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24F123" w14:textId="5990E709" w:rsidR="00C722A9" w:rsidRPr="00D83433" w:rsidRDefault="007301B3" w:rsidP="00C722A9">
      <w:pPr>
        <w:spacing w:after="0" w:line="480" w:lineRule="auto"/>
        <w:jc w:val="both"/>
        <w:rPr>
          <w:rFonts w:ascii="Times New Roman" w:hAnsi="Times New Roman" w:cs="Times New Roman"/>
          <w:b/>
          <w:sz w:val="24"/>
          <w:szCs w:val="24"/>
          <w:lang w:val="en-US"/>
        </w:rPr>
      </w:pPr>
      <w:r w:rsidRPr="00EB4451">
        <w:rPr>
          <w:rFonts w:ascii="Times New Roman" w:hAnsi="Times New Roman" w:cs="Times New Roman"/>
          <w:b/>
          <w:sz w:val="24"/>
          <w:szCs w:val="24"/>
          <w:lang w:val="en-US"/>
        </w:rPr>
        <w:t xml:space="preserve">Supplementary Information: </w:t>
      </w:r>
      <w:r w:rsidR="00CE612F">
        <w:rPr>
          <w:rFonts w:ascii="Times New Roman" w:hAnsi="Times New Roman" w:cs="Times New Roman"/>
          <w:b/>
          <w:sz w:val="24"/>
          <w:szCs w:val="24"/>
          <w:lang w:val="en-US"/>
        </w:rPr>
        <w:t xml:space="preserve">NKp46-specific single domain antibodies enable facile engineering of various potent </w:t>
      </w:r>
      <w:r w:rsidR="0083486F">
        <w:rPr>
          <w:rFonts w:ascii="Times New Roman" w:hAnsi="Times New Roman" w:cs="Times New Roman"/>
          <w:b/>
          <w:sz w:val="24"/>
          <w:szCs w:val="24"/>
          <w:lang w:val="en-US"/>
        </w:rPr>
        <w:t>NK</w:t>
      </w:r>
      <w:r w:rsidR="00CE612F">
        <w:rPr>
          <w:rFonts w:ascii="Times New Roman" w:hAnsi="Times New Roman" w:cs="Times New Roman"/>
          <w:b/>
          <w:sz w:val="24"/>
          <w:szCs w:val="24"/>
          <w:lang w:val="en-US"/>
        </w:rPr>
        <w:t xml:space="preserve"> </w:t>
      </w:r>
      <w:r w:rsidR="0086447D">
        <w:rPr>
          <w:rFonts w:ascii="Times New Roman" w:hAnsi="Times New Roman" w:cs="Times New Roman"/>
          <w:b/>
          <w:sz w:val="24"/>
          <w:szCs w:val="24"/>
          <w:lang w:val="en-US"/>
        </w:rPr>
        <w:t>c</w:t>
      </w:r>
      <w:r w:rsidR="00CE612F">
        <w:rPr>
          <w:rFonts w:ascii="Times New Roman" w:hAnsi="Times New Roman" w:cs="Times New Roman"/>
          <w:b/>
          <w:sz w:val="24"/>
          <w:szCs w:val="24"/>
          <w:lang w:val="en-US"/>
        </w:rPr>
        <w:t xml:space="preserve">ell </w:t>
      </w:r>
      <w:r w:rsidR="0086447D">
        <w:rPr>
          <w:rFonts w:ascii="Times New Roman" w:hAnsi="Times New Roman" w:cs="Times New Roman"/>
          <w:b/>
          <w:sz w:val="24"/>
          <w:szCs w:val="24"/>
          <w:lang w:val="en-US"/>
        </w:rPr>
        <w:t>e</w:t>
      </w:r>
      <w:r w:rsidR="00CE612F">
        <w:rPr>
          <w:rFonts w:ascii="Times New Roman" w:hAnsi="Times New Roman" w:cs="Times New Roman"/>
          <w:b/>
          <w:sz w:val="24"/>
          <w:szCs w:val="24"/>
          <w:lang w:val="en-US"/>
        </w:rPr>
        <w:t>ngager formats</w:t>
      </w:r>
    </w:p>
    <w:p w14:paraId="0F43B751" w14:textId="0F2CDEE3" w:rsidR="00C722A9" w:rsidRDefault="00C722A9" w:rsidP="00C722A9">
      <w:pPr>
        <w:spacing w:after="0" w:line="480" w:lineRule="auto"/>
        <w:jc w:val="both"/>
        <w:rPr>
          <w:rFonts w:ascii="Times New Roman" w:hAnsi="Times New Roman" w:cs="Times New Roman"/>
          <w:b/>
          <w:sz w:val="24"/>
          <w:szCs w:val="24"/>
          <w:lang w:val="en-US"/>
        </w:rPr>
      </w:pPr>
    </w:p>
    <w:p w14:paraId="476F70F9" w14:textId="25E345D1" w:rsidR="00CF6DA6" w:rsidRPr="00D83433" w:rsidRDefault="00CF6DA6" w:rsidP="00C722A9">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Running title: </w:t>
      </w:r>
      <w:r w:rsidR="00CE612F">
        <w:rPr>
          <w:rFonts w:ascii="Times New Roman" w:hAnsi="Times New Roman" w:cs="Times New Roman"/>
          <w:b/>
          <w:sz w:val="24"/>
          <w:szCs w:val="24"/>
          <w:lang w:val="en-US"/>
        </w:rPr>
        <w:t xml:space="preserve">NK </w:t>
      </w:r>
      <w:r w:rsidR="0086447D">
        <w:rPr>
          <w:rFonts w:ascii="Times New Roman" w:hAnsi="Times New Roman" w:cs="Times New Roman"/>
          <w:b/>
          <w:sz w:val="24"/>
          <w:szCs w:val="24"/>
          <w:lang w:val="en-US"/>
        </w:rPr>
        <w:t>c</w:t>
      </w:r>
      <w:r w:rsidR="00CE612F">
        <w:rPr>
          <w:rFonts w:ascii="Times New Roman" w:hAnsi="Times New Roman" w:cs="Times New Roman"/>
          <w:b/>
          <w:sz w:val="24"/>
          <w:szCs w:val="24"/>
          <w:lang w:val="en-US"/>
        </w:rPr>
        <w:t xml:space="preserve">ell </w:t>
      </w:r>
      <w:r w:rsidR="0086447D">
        <w:rPr>
          <w:rFonts w:ascii="Times New Roman" w:hAnsi="Times New Roman" w:cs="Times New Roman"/>
          <w:b/>
          <w:sz w:val="24"/>
          <w:szCs w:val="24"/>
          <w:lang w:val="en-US"/>
        </w:rPr>
        <w:t>e</w:t>
      </w:r>
      <w:r w:rsidR="00CE612F">
        <w:rPr>
          <w:rFonts w:ascii="Times New Roman" w:hAnsi="Times New Roman" w:cs="Times New Roman"/>
          <w:b/>
          <w:sz w:val="24"/>
          <w:szCs w:val="24"/>
          <w:lang w:val="en-US"/>
        </w:rPr>
        <w:t>ngagers based on NKp46-specific VHH domains</w:t>
      </w:r>
    </w:p>
    <w:p w14:paraId="07FCE398" w14:textId="77777777" w:rsidR="00CF6DA6" w:rsidRDefault="00CF6DA6" w:rsidP="00C722A9">
      <w:pPr>
        <w:spacing w:after="0" w:line="480" w:lineRule="auto"/>
        <w:jc w:val="both"/>
        <w:rPr>
          <w:rFonts w:ascii="Times New Roman" w:hAnsi="Times New Roman" w:cs="Times New Roman"/>
          <w:sz w:val="24"/>
          <w:szCs w:val="24"/>
          <w:lang w:val="en-US"/>
        </w:rPr>
      </w:pPr>
    </w:p>
    <w:p w14:paraId="33DC4B9C" w14:textId="0F4135F6" w:rsidR="00C722A9" w:rsidRPr="00CE612F" w:rsidRDefault="00CA75F6" w:rsidP="00C722A9">
      <w:pPr>
        <w:spacing w:after="0" w:line="480" w:lineRule="auto"/>
        <w:jc w:val="both"/>
        <w:rPr>
          <w:rFonts w:ascii="Times New Roman" w:hAnsi="Times New Roman" w:cs="Times New Roman"/>
          <w:sz w:val="24"/>
          <w:szCs w:val="24"/>
          <w:vertAlign w:val="superscript"/>
          <w:lang w:val="en-US"/>
        </w:rPr>
      </w:pPr>
      <w:r w:rsidRPr="00CE612F">
        <w:rPr>
          <w:rFonts w:ascii="Times New Roman" w:hAnsi="Times New Roman" w:cs="Times New Roman"/>
          <w:sz w:val="24"/>
          <w:szCs w:val="24"/>
          <w:lang w:val="en-US"/>
        </w:rPr>
        <w:t>Britta Lipinski</w:t>
      </w:r>
      <w:r w:rsidRPr="00CE612F">
        <w:rPr>
          <w:rFonts w:ascii="Times New Roman" w:hAnsi="Times New Roman" w:cs="Times New Roman"/>
          <w:sz w:val="24"/>
          <w:szCs w:val="24"/>
          <w:vertAlign w:val="superscript"/>
          <w:lang w:val="en-US"/>
        </w:rPr>
        <w:t>1,2</w:t>
      </w:r>
      <w:r w:rsidR="00CE612F" w:rsidRPr="00CE612F">
        <w:rPr>
          <w:rFonts w:ascii="Times New Roman" w:hAnsi="Times New Roman" w:cs="Times New Roman"/>
          <w:sz w:val="24"/>
          <w:szCs w:val="24"/>
          <w:vertAlign w:val="superscript"/>
          <w:lang w:val="en-US"/>
        </w:rPr>
        <w:t>+</w:t>
      </w:r>
      <w:r w:rsidRPr="00CE612F">
        <w:rPr>
          <w:rFonts w:ascii="Times New Roman" w:hAnsi="Times New Roman" w:cs="Times New Roman"/>
          <w:sz w:val="24"/>
          <w:szCs w:val="24"/>
          <w:lang w:val="en-US"/>
        </w:rPr>
        <w:t>, Paul Arras</w:t>
      </w:r>
      <w:r w:rsidRPr="00CE612F">
        <w:rPr>
          <w:rFonts w:ascii="Times New Roman" w:hAnsi="Times New Roman" w:cs="Times New Roman"/>
          <w:sz w:val="24"/>
          <w:szCs w:val="24"/>
          <w:vertAlign w:val="superscript"/>
          <w:lang w:val="en-US"/>
        </w:rPr>
        <w:t>1</w:t>
      </w:r>
      <w:r w:rsidR="00CE612F" w:rsidRPr="00CE612F">
        <w:rPr>
          <w:rFonts w:ascii="Times New Roman" w:hAnsi="Times New Roman" w:cs="Times New Roman"/>
          <w:sz w:val="24"/>
          <w:szCs w:val="24"/>
          <w:vertAlign w:val="superscript"/>
          <w:lang w:val="en-US"/>
        </w:rPr>
        <w:t>+</w:t>
      </w:r>
      <w:r w:rsidRPr="00CE612F">
        <w:rPr>
          <w:rFonts w:ascii="Times New Roman" w:hAnsi="Times New Roman" w:cs="Times New Roman"/>
          <w:sz w:val="24"/>
          <w:szCs w:val="24"/>
          <w:lang w:val="en-US"/>
        </w:rPr>
        <w:t xml:space="preserve">, </w:t>
      </w:r>
      <w:r w:rsidR="00C722A9" w:rsidRPr="00CE612F">
        <w:rPr>
          <w:rFonts w:ascii="Times New Roman" w:hAnsi="Times New Roman" w:cs="Times New Roman"/>
          <w:sz w:val="24"/>
          <w:szCs w:val="24"/>
          <w:lang w:val="en-US"/>
        </w:rPr>
        <w:t>Lukas Pekar</w:t>
      </w:r>
      <w:r w:rsidRPr="00CE612F">
        <w:rPr>
          <w:rFonts w:ascii="Times New Roman" w:hAnsi="Times New Roman" w:cs="Times New Roman"/>
          <w:sz w:val="24"/>
          <w:szCs w:val="24"/>
          <w:vertAlign w:val="superscript"/>
          <w:lang w:val="en-US"/>
        </w:rPr>
        <w:t>1</w:t>
      </w:r>
      <w:r w:rsidR="003D5F6F">
        <w:rPr>
          <w:rFonts w:ascii="Times New Roman" w:hAnsi="Times New Roman" w:cs="Times New Roman"/>
          <w:sz w:val="24"/>
          <w:szCs w:val="24"/>
          <w:vertAlign w:val="superscript"/>
          <w:lang w:val="en-US"/>
        </w:rPr>
        <w:t>+</w:t>
      </w:r>
      <w:r w:rsidRPr="00CE612F">
        <w:rPr>
          <w:rFonts w:ascii="Times New Roman" w:hAnsi="Times New Roman" w:cs="Times New Roman"/>
          <w:sz w:val="24"/>
          <w:szCs w:val="24"/>
          <w:lang w:val="en-US"/>
        </w:rPr>
        <w:t>, Daniel Klewinghaus</w:t>
      </w:r>
      <w:r w:rsidRPr="00CE612F">
        <w:rPr>
          <w:rFonts w:ascii="Times New Roman" w:hAnsi="Times New Roman" w:cs="Times New Roman"/>
          <w:sz w:val="24"/>
          <w:szCs w:val="24"/>
          <w:vertAlign w:val="superscript"/>
          <w:lang w:val="en-US"/>
        </w:rPr>
        <w:t>1</w:t>
      </w:r>
      <w:r w:rsidRPr="00CE612F">
        <w:rPr>
          <w:rFonts w:ascii="Times New Roman" w:hAnsi="Times New Roman" w:cs="Times New Roman"/>
          <w:sz w:val="24"/>
          <w:szCs w:val="24"/>
          <w:lang w:val="en-US"/>
        </w:rPr>
        <w:t xml:space="preserve">, </w:t>
      </w:r>
      <w:r w:rsidR="00C722A9" w:rsidRPr="00CE612F">
        <w:rPr>
          <w:rFonts w:ascii="Times New Roman" w:hAnsi="Times New Roman" w:cs="Times New Roman"/>
          <w:sz w:val="24"/>
          <w:szCs w:val="24"/>
          <w:lang w:val="en-US"/>
        </w:rPr>
        <w:t>Ammelie Svea Boje</w:t>
      </w:r>
      <w:r w:rsidRPr="00CE612F">
        <w:rPr>
          <w:rFonts w:ascii="Times New Roman" w:hAnsi="Times New Roman" w:cs="Times New Roman"/>
          <w:sz w:val="24"/>
          <w:szCs w:val="24"/>
          <w:vertAlign w:val="superscript"/>
          <w:lang w:val="en-US"/>
        </w:rPr>
        <w:t>3</w:t>
      </w:r>
      <w:r w:rsidRPr="00CE612F">
        <w:rPr>
          <w:rFonts w:ascii="Times New Roman" w:hAnsi="Times New Roman" w:cs="Times New Roman"/>
          <w:sz w:val="24"/>
          <w:szCs w:val="24"/>
          <w:lang w:val="en-US"/>
        </w:rPr>
        <w:t>,</w:t>
      </w:r>
      <w:r w:rsidR="00C722A9" w:rsidRPr="00CE612F">
        <w:rPr>
          <w:rFonts w:ascii="Times New Roman" w:hAnsi="Times New Roman" w:cs="Times New Roman"/>
          <w:sz w:val="24"/>
          <w:szCs w:val="24"/>
          <w:lang w:val="en-US"/>
        </w:rPr>
        <w:t xml:space="preserve"> Simon Krah</w:t>
      </w:r>
      <w:r w:rsidRPr="00CE612F">
        <w:rPr>
          <w:rFonts w:ascii="Open Sans" w:hAnsi="Open Sans" w:cs="Open Sans"/>
          <w:color w:val="000000"/>
          <w:sz w:val="21"/>
          <w:szCs w:val="21"/>
          <w:shd w:val="clear" w:color="auto" w:fill="FFFFFF"/>
          <w:vertAlign w:val="superscript"/>
          <w:lang w:val="en-US"/>
        </w:rPr>
        <w:t>1</w:t>
      </w:r>
      <w:r w:rsidR="00C722A9" w:rsidRPr="00CE612F">
        <w:rPr>
          <w:rFonts w:ascii="Times New Roman" w:hAnsi="Times New Roman" w:cs="Times New Roman"/>
          <w:sz w:val="24"/>
          <w:szCs w:val="24"/>
          <w:lang w:val="en-US"/>
        </w:rPr>
        <w:t xml:space="preserve">, </w:t>
      </w:r>
      <w:r w:rsidRPr="00CE612F">
        <w:rPr>
          <w:rFonts w:ascii="Times New Roman" w:hAnsi="Times New Roman" w:cs="Times New Roman"/>
          <w:sz w:val="24"/>
          <w:szCs w:val="24"/>
          <w:lang w:val="en-US"/>
        </w:rPr>
        <w:t>Jasmin Zimmermann</w:t>
      </w:r>
      <w:r w:rsidRPr="00CE612F">
        <w:rPr>
          <w:rFonts w:ascii="Times New Roman" w:hAnsi="Times New Roman" w:cs="Times New Roman"/>
          <w:sz w:val="24"/>
          <w:szCs w:val="24"/>
          <w:vertAlign w:val="superscript"/>
          <w:lang w:val="en-US"/>
        </w:rPr>
        <w:t>1,2</w:t>
      </w:r>
      <w:r w:rsidR="000720DC" w:rsidRPr="00CE612F">
        <w:rPr>
          <w:rFonts w:ascii="Times New Roman" w:hAnsi="Times New Roman" w:cs="Times New Roman"/>
          <w:sz w:val="24"/>
          <w:szCs w:val="24"/>
          <w:lang w:val="en-US"/>
        </w:rPr>
        <w:t xml:space="preserve">, </w:t>
      </w:r>
      <w:r w:rsidR="00CE612F" w:rsidRPr="00CE612F">
        <w:rPr>
          <w:rFonts w:ascii="Times New Roman" w:hAnsi="Times New Roman" w:cs="Times New Roman"/>
          <w:sz w:val="24"/>
          <w:szCs w:val="24"/>
          <w:lang w:val="en-US"/>
        </w:rPr>
        <w:t>Katj</w:t>
      </w:r>
      <w:r w:rsidR="00CE612F">
        <w:rPr>
          <w:rFonts w:ascii="Times New Roman" w:hAnsi="Times New Roman" w:cs="Times New Roman"/>
          <w:sz w:val="24"/>
          <w:szCs w:val="24"/>
          <w:lang w:val="en-US"/>
        </w:rPr>
        <w:t>a Klausz</w:t>
      </w:r>
      <w:r w:rsidR="00CE612F" w:rsidRPr="00CE612F">
        <w:rPr>
          <w:rFonts w:ascii="Times New Roman" w:hAnsi="Times New Roman" w:cs="Times New Roman"/>
          <w:sz w:val="24"/>
          <w:szCs w:val="24"/>
          <w:vertAlign w:val="superscript"/>
          <w:lang w:val="en-US"/>
        </w:rPr>
        <w:t>3</w:t>
      </w:r>
      <w:r w:rsidR="00CE612F">
        <w:rPr>
          <w:rFonts w:ascii="Times New Roman" w:hAnsi="Times New Roman" w:cs="Times New Roman"/>
          <w:sz w:val="24"/>
          <w:szCs w:val="24"/>
          <w:lang w:val="en-US"/>
        </w:rPr>
        <w:t xml:space="preserve">, </w:t>
      </w:r>
      <w:r w:rsidR="00C722A9" w:rsidRPr="00CE612F">
        <w:rPr>
          <w:rFonts w:ascii="Times New Roman" w:hAnsi="Times New Roman" w:cs="Times New Roman"/>
          <w:sz w:val="24"/>
          <w:szCs w:val="24"/>
          <w:lang w:val="en-US"/>
        </w:rPr>
        <w:t>Matthias Peipp</w:t>
      </w:r>
      <w:r w:rsidR="00CE612F" w:rsidRPr="00CE612F">
        <w:rPr>
          <w:rFonts w:ascii="Times New Roman" w:hAnsi="Times New Roman" w:cs="Times New Roman"/>
          <w:sz w:val="24"/>
          <w:szCs w:val="24"/>
          <w:vertAlign w:val="superscript"/>
          <w:lang w:val="en-US"/>
        </w:rPr>
        <w:t>3</w:t>
      </w:r>
      <w:r w:rsidR="00C722A9" w:rsidRPr="00CE612F">
        <w:rPr>
          <w:rFonts w:ascii="Times New Roman" w:hAnsi="Times New Roman" w:cs="Times New Roman"/>
          <w:sz w:val="24"/>
          <w:szCs w:val="24"/>
          <w:lang w:val="en-US"/>
        </w:rPr>
        <w:t xml:space="preserve">, </w:t>
      </w:r>
      <w:r w:rsidR="00C52DBF">
        <w:rPr>
          <w:rFonts w:ascii="Times New Roman" w:hAnsi="Times New Roman" w:cs="Times New Roman"/>
          <w:sz w:val="24"/>
          <w:szCs w:val="24"/>
          <w:lang w:val="en-US"/>
        </w:rPr>
        <w:t>Vanessa Siegmund</w:t>
      </w:r>
      <w:r w:rsidR="00C52DBF">
        <w:rPr>
          <w:rFonts w:ascii="Open Sans" w:hAnsi="Open Sans" w:cs="Open Sans"/>
          <w:color w:val="000000"/>
          <w:sz w:val="21"/>
          <w:szCs w:val="21"/>
          <w:shd w:val="clear" w:color="auto" w:fill="FFFFFF"/>
          <w:vertAlign w:val="superscript"/>
          <w:lang w:val="en-US"/>
        </w:rPr>
        <w:t>4</w:t>
      </w:r>
      <w:r w:rsidR="00CA3D56">
        <w:rPr>
          <w:rFonts w:ascii="Times New Roman" w:hAnsi="Times New Roman" w:cs="Times New Roman"/>
          <w:sz w:val="24"/>
          <w:szCs w:val="24"/>
          <w:lang w:val="en-US"/>
        </w:rPr>
        <w:t>, Andreas Evers</w:t>
      </w:r>
      <w:r w:rsidR="00CA3D56">
        <w:rPr>
          <w:rFonts w:ascii="Times New Roman" w:hAnsi="Times New Roman" w:cs="Times New Roman"/>
          <w:sz w:val="24"/>
          <w:szCs w:val="24"/>
          <w:vertAlign w:val="superscript"/>
          <w:lang w:val="en-US"/>
        </w:rPr>
        <w:t>5</w:t>
      </w:r>
      <w:r w:rsidR="00CA3D56">
        <w:rPr>
          <w:rFonts w:ascii="Times New Roman" w:hAnsi="Times New Roman" w:cs="Times New Roman"/>
          <w:sz w:val="24"/>
          <w:szCs w:val="24"/>
          <w:lang w:val="en-US"/>
        </w:rPr>
        <w:t xml:space="preserve">, </w:t>
      </w:r>
      <w:r w:rsidR="00CE612F">
        <w:rPr>
          <w:rFonts w:ascii="Times New Roman" w:hAnsi="Times New Roman" w:cs="Times New Roman"/>
          <w:sz w:val="24"/>
          <w:szCs w:val="24"/>
          <w:lang w:val="en-US"/>
        </w:rPr>
        <w:t xml:space="preserve">and </w:t>
      </w:r>
      <w:r w:rsidR="00C722A9" w:rsidRPr="00CE612F">
        <w:rPr>
          <w:rFonts w:ascii="Times New Roman" w:hAnsi="Times New Roman" w:cs="Times New Roman"/>
          <w:sz w:val="24"/>
          <w:szCs w:val="24"/>
          <w:lang w:val="en-US"/>
        </w:rPr>
        <w:t>Stefan Zielonka</w:t>
      </w:r>
      <w:r w:rsidR="00443F93">
        <w:rPr>
          <w:rFonts w:ascii="Open Sans" w:hAnsi="Open Sans" w:cs="Open Sans"/>
          <w:color w:val="000000"/>
          <w:sz w:val="21"/>
          <w:szCs w:val="21"/>
          <w:shd w:val="clear" w:color="auto" w:fill="FFFFFF"/>
          <w:vertAlign w:val="superscript"/>
          <w:lang w:val="en-US"/>
        </w:rPr>
        <w:t>1,</w:t>
      </w:r>
      <w:r w:rsidR="004C09F0" w:rsidRPr="00CE612F">
        <w:rPr>
          <w:rFonts w:ascii="Open Sans" w:hAnsi="Open Sans" w:cs="Open Sans"/>
          <w:color w:val="000000"/>
          <w:sz w:val="21"/>
          <w:szCs w:val="21"/>
          <w:shd w:val="clear" w:color="auto" w:fill="FFFFFF"/>
          <w:vertAlign w:val="superscript"/>
          <w:lang w:val="en-US"/>
        </w:rPr>
        <w:t>2</w:t>
      </w:r>
      <w:r w:rsidR="00443F93">
        <w:rPr>
          <w:rFonts w:ascii="Open Sans" w:hAnsi="Open Sans" w:cs="Open Sans"/>
          <w:color w:val="000000"/>
          <w:sz w:val="21"/>
          <w:szCs w:val="21"/>
          <w:shd w:val="clear" w:color="auto" w:fill="FFFFFF"/>
          <w:vertAlign w:val="superscript"/>
          <w:lang w:val="en-US"/>
        </w:rPr>
        <w:t>*</w:t>
      </w:r>
    </w:p>
    <w:p w14:paraId="254D6775" w14:textId="77777777" w:rsidR="00C722A9" w:rsidRPr="00CE612F" w:rsidRDefault="00C722A9" w:rsidP="00C722A9">
      <w:pPr>
        <w:spacing w:after="0" w:line="480" w:lineRule="auto"/>
        <w:jc w:val="both"/>
        <w:rPr>
          <w:rFonts w:ascii="Times New Roman" w:hAnsi="Times New Roman" w:cs="Times New Roman"/>
          <w:sz w:val="24"/>
          <w:szCs w:val="24"/>
          <w:lang w:val="en-US"/>
        </w:rPr>
      </w:pPr>
    </w:p>
    <w:p w14:paraId="491C3733" w14:textId="77777777" w:rsidR="003D5F6F" w:rsidRPr="00D83433" w:rsidRDefault="003D5F6F" w:rsidP="003D5F6F">
      <w:pPr>
        <w:shd w:val="clear" w:color="auto" w:fill="FFFFFF"/>
        <w:spacing w:after="0" w:line="480" w:lineRule="auto"/>
        <w:jc w:val="both"/>
        <w:rPr>
          <w:rFonts w:ascii="Times New Roman" w:hAnsi="Times New Roman" w:cs="Times New Roman"/>
          <w:sz w:val="24"/>
          <w:szCs w:val="24"/>
          <w:lang w:val="en-US"/>
        </w:rPr>
      </w:pPr>
      <w:r>
        <w:rPr>
          <w:rFonts w:ascii="Open Sans" w:hAnsi="Open Sans" w:cs="Open Sans"/>
          <w:color w:val="000000"/>
          <w:sz w:val="21"/>
          <w:szCs w:val="21"/>
          <w:shd w:val="clear" w:color="auto" w:fill="FFFFFF"/>
          <w:vertAlign w:val="superscript"/>
          <w:lang w:val="en-US"/>
        </w:rPr>
        <w:t>1</w:t>
      </w:r>
      <w:r w:rsidRPr="00D83433">
        <w:rPr>
          <w:rFonts w:ascii="Times New Roman" w:hAnsi="Times New Roman" w:cs="Times New Roman"/>
          <w:sz w:val="24"/>
          <w:szCs w:val="24"/>
          <w:lang w:val="en-US"/>
        </w:rPr>
        <w:t xml:space="preserve">Protein Engineering and Antibody Technologies, Merck Healthcare </w:t>
      </w:r>
      <w:proofErr w:type="spellStart"/>
      <w:r w:rsidRPr="00D83433">
        <w:rPr>
          <w:rFonts w:ascii="Times New Roman" w:hAnsi="Times New Roman" w:cs="Times New Roman"/>
          <w:sz w:val="24"/>
          <w:szCs w:val="24"/>
          <w:lang w:val="en-US"/>
        </w:rPr>
        <w:t>KGaA</w:t>
      </w:r>
      <w:proofErr w:type="spellEnd"/>
      <w:r w:rsidRPr="00D83433">
        <w:rPr>
          <w:rFonts w:ascii="Times New Roman" w:hAnsi="Times New Roman" w:cs="Times New Roman"/>
          <w:sz w:val="24"/>
          <w:szCs w:val="24"/>
          <w:lang w:val="en-US"/>
        </w:rPr>
        <w:t xml:space="preserve">, Frankfurter </w:t>
      </w:r>
      <w:proofErr w:type="spellStart"/>
      <w:r w:rsidRPr="00D83433">
        <w:rPr>
          <w:rFonts w:ascii="Times New Roman" w:hAnsi="Times New Roman" w:cs="Times New Roman"/>
          <w:sz w:val="24"/>
          <w:szCs w:val="24"/>
          <w:lang w:val="en-US"/>
        </w:rPr>
        <w:t>Straße</w:t>
      </w:r>
      <w:proofErr w:type="spellEnd"/>
      <w:r w:rsidRPr="00D83433">
        <w:rPr>
          <w:rFonts w:ascii="Times New Roman" w:hAnsi="Times New Roman" w:cs="Times New Roman"/>
          <w:sz w:val="24"/>
          <w:szCs w:val="24"/>
          <w:lang w:val="en-US"/>
        </w:rPr>
        <w:t xml:space="preserve"> 250, D-64293 Darmstadt, Germany</w:t>
      </w:r>
    </w:p>
    <w:p w14:paraId="140183F0" w14:textId="77777777" w:rsidR="003D5F6F" w:rsidRPr="00E94E3E" w:rsidRDefault="003D5F6F" w:rsidP="003D5F6F">
      <w:pPr>
        <w:shd w:val="clear" w:color="auto" w:fill="FFFFFF"/>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vertAlign w:val="superscript"/>
          <w:lang w:val="en-US"/>
        </w:rPr>
        <w:t>2</w:t>
      </w:r>
      <w:r>
        <w:rPr>
          <w:rFonts w:ascii="Times New Roman" w:hAnsi="Times New Roman" w:cs="Times New Roman"/>
          <w:sz w:val="24"/>
          <w:szCs w:val="24"/>
          <w:lang w:val="en-US"/>
        </w:rPr>
        <w:t xml:space="preserve">Institute for Organic Chemistry and Biochemistry, Technical University of Darmstadt, </w:t>
      </w:r>
      <w:proofErr w:type="spellStart"/>
      <w:r>
        <w:rPr>
          <w:rFonts w:ascii="Times New Roman" w:hAnsi="Times New Roman" w:cs="Times New Roman"/>
          <w:sz w:val="24"/>
          <w:szCs w:val="24"/>
          <w:lang w:val="en-US"/>
        </w:rPr>
        <w:t>Alarich</w:t>
      </w:r>
      <w:proofErr w:type="spellEnd"/>
      <w:r>
        <w:rPr>
          <w:rFonts w:ascii="Times New Roman" w:hAnsi="Times New Roman" w:cs="Times New Roman"/>
          <w:sz w:val="24"/>
          <w:szCs w:val="24"/>
          <w:lang w:val="en-US"/>
        </w:rPr>
        <w:t xml:space="preserve">-Weiss </w:t>
      </w:r>
      <w:proofErr w:type="spellStart"/>
      <w:r>
        <w:rPr>
          <w:rFonts w:ascii="Times New Roman" w:hAnsi="Times New Roman" w:cs="Times New Roman"/>
          <w:sz w:val="24"/>
          <w:szCs w:val="24"/>
          <w:lang w:val="en-US"/>
        </w:rPr>
        <w:t>Straße</w:t>
      </w:r>
      <w:proofErr w:type="spellEnd"/>
      <w:r>
        <w:rPr>
          <w:rFonts w:ascii="Times New Roman" w:hAnsi="Times New Roman" w:cs="Times New Roman"/>
          <w:sz w:val="24"/>
          <w:szCs w:val="24"/>
          <w:lang w:val="en-US"/>
        </w:rPr>
        <w:t xml:space="preserve"> 4, D-64287 Darmstadt</w:t>
      </w:r>
    </w:p>
    <w:p w14:paraId="2586A76E" w14:textId="43347D93" w:rsidR="00C722A9" w:rsidRPr="00D83433" w:rsidRDefault="003D5F6F" w:rsidP="00C722A9">
      <w:pPr>
        <w:pStyle w:val="NurText"/>
        <w:spacing w:line="480" w:lineRule="auto"/>
        <w:rPr>
          <w:rFonts w:ascii="Times New Roman" w:hAnsi="Times New Roman" w:cs="Times New Roman"/>
          <w:sz w:val="24"/>
          <w:szCs w:val="24"/>
          <w:lang w:val="en-US"/>
        </w:rPr>
      </w:pPr>
      <w:r>
        <w:rPr>
          <w:rFonts w:ascii="Times New Roman" w:hAnsi="Times New Roman" w:cs="Times New Roman"/>
          <w:sz w:val="24"/>
          <w:szCs w:val="24"/>
          <w:vertAlign w:val="superscript"/>
          <w:lang w:val="en-US"/>
        </w:rPr>
        <w:t>3</w:t>
      </w:r>
      <w:r w:rsidR="00C722A9" w:rsidRPr="00D83433">
        <w:rPr>
          <w:rFonts w:ascii="Times New Roman" w:hAnsi="Times New Roman" w:cs="Times New Roman"/>
          <w:sz w:val="24"/>
          <w:szCs w:val="24"/>
          <w:lang w:val="en-US"/>
        </w:rPr>
        <w:t xml:space="preserve">Division of </w:t>
      </w:r>
      <w:r w:rsidR="00D65EE8">
        <w:rPr>
          <w:rFonts w:ascii="Times New Roman" w:hAnsi="Times New Roman" w:cs="Times New Roman"/>
          <w:sz w:val="24"/>
          <w:szCs w:val="24"/>
          <w:lang w:val="en-US"/>
        </w:rPr>
        <w:t>Antibody-Based</w:t>
      </w:r>
      <w:r w:rsidR="00C722A9" w:rsidRPr="00D83433">
        <w:rPr>
          <w:rFonts w:ascii="Times New Roman" w:hAnsi="Times New Roman" w:cs="Times New Roman"/>
          <w:sz w:val="24"/>
          <w:szCs w:val="24"/>
          <w:lang w:val="en-US"/>
        </w:rPr>
        <w:t xml:space="preserve"> Immunotherapy, Department of </w:t>
      </w:r>
      <w:r w:rsidR="009E682A" w:rsidRPr="00D83433">
        <w:rPr>
          <w:rFonts w:ascii="Times New Roman" w:hAnsi="Times New Roman" w:cs="Times New Roman"/>
          <w:sz w:val="24"/>
          <w:szCs w:val="24"/>
          <w:lang w:val="en-US"/>
        </w:rPr>
        <w:t xml:space="preserve">Internal </w:t>
      </w:r>
      <w:r w:rsidR="00C722A9" w:rsidRPr="00D83433">
        <w:rPr>
          <w:rFonts w:ascii="Times New Roman" w:hAnsi="Times New Roman" w:cs="Times New Roman"/>
          <w:sz w:val="24"/>
          <w:szCs w:val="24"/>
          <w:lang w:val="en-US"/>
        </w:rPr>
        <w:t>Medicine II, University Hospital Schleswig-Holstein and Christian-</w:t>
      </w:r>
      <w:proofErr w:type="spellStart"/>
      <w:r w:rsidR="00C722A9" w:rsidRPr="00D83433">
        <w:rPr>
          <w:rFonts w:ascii="Times New Roman" w:hAnsi="Times New Roman" w:cs="Times New Roman"/>
          <w:sz w:val="24"/>
          <w:szCs w:val="24"/>
          <w:lang w:val="en-US"/>
        </w:rPr>
        <w:t>Albrechts</w:t>
      </w:r>
      <w:proofErr w:type="spellEnd"/>
      <w:r w:rsidR="00C722A9" w:rsidRPr="00D83433">
        <w:rPr>
          <w:rFonts w:ascii="Times New Roman" w:hAnsi="Times New Roman" w:cs="Times New Roman"/>
          <w:sz w:val="24"/>
          <w:szCs w:val="24"/>
          <w:lang w:val="en-US"/>
        </w:rPr>
        <w:t>-University Kiel, Rosalind-Franklin-</w:t>
      </w:r>
      <w:proofErr w:type="spellStart"/>
      <w:r w:rsidR="00C722A9" w:rsidRPr="00D83433">
        <w:rPr>
          <w:rFonts w:ascii="Times New Roman" w:hAnsi="Times New Roman" w:cs="Times New Roman"/>
          <w:sz w:val="24"/>
          <w:szCs w:val="24"/>
          <w:lang w:val="en-US"/>
        </w:rPr>
        <w:t>Straße</w:t>
      </w:r>
      <w:proofErr w:type="spellEnd"/>
      <w:r w:rsidR="00C722A9" w:rsidRPr="00D83433">
        <w:rPr>
          <w:rFonts w:ascii="Times New Roman" w:hAnsi="Times New Roman" w:cs="Times New Roman"/>
          <w:sz w:val="24"/>
          <w:szCs w:val="24"/>
          <w:lang w:val="en-US"/>
        </w:rPr>
        <w:t xml:space="preserve"> 12, D-24105 Kiel, Germany</w:t>
      </w:r>
    </w:p>
    <w:p w14:paraId="2C73DA35" w14:textId="1EA026D2" w:rsidR="00036C55" w:rsidRDefault="00036C55" w:rsidP="00036C55">
      <w:pPr>
        <w:shd w:val="clear" w:color="auto" w:fill="FFFFFF"/>
        <w:spacing w:after="0" w:line="480" w:lineRule="auto"/>
        <w:jc w:val="both"/>
        <w:rPr>
          <w:rFonts w:ascii="Times New Roman" w:hAnsi="Times New Roman" w:cs="Times New Roman"/>
          <w:sz w:val="24"/>
          <w:szCs w:val="24"/>
          <w:lang w:val="en-US"/>
        </w:rPr>
      </w:pPr>
      <w:r w:rsidRPr="00036C55">
        <w:rPr>
          <w:rFonts w:ascii="Open Sans" w:hAnsi="Open Sans" w:cs="Open Sans"/>
          <w:color w:val="000000"/>
          <w:sz w:val="21"/>
          <w:szCs w:val="21"/>
          <w:shd w:val="clear" w:color="auto" w:fill="FFFFFF"/>
          <w:vertAlign w:val="superscript"/>
          <w:lang w:val="en-US"/>
        </w:rPr>
        <w:t>4</w:t>
      </w:r>
      <w:r w:rsidRPr="00036C55">
        <w:rPr>
          <w:rFonts w:ascii="Times New Roman" w:hAnsi="Times New Roman" w:cs="Times New Roman"/>
          <w:sz w:val="24"/>
          <w:szCs w:val="24"/>
          <w:lang w:val="en-US"/>
        </w:rPr>
        <w:t>Protein and Cell Scienc</w:t>
      </w:r>
      <w:r>
        <w:rPr>
          <w:rFonts w:ascii="Times New Roman" w:hAnsi="Times New Roman" w:cs="Times New Roman"/>
          <w:sz w:val="24"/>
          <w:szCs w:val="24"/>
          <w:lang w:val="en-US"/>
        </w:rPr>
        <w:t>es</w:t>
      </w:r>
      <w:r w:rsidRPr="00036C55">
        <w:rPr>
          <w:rFonts w:ascii="Times New Roman" w:hAnsi="Times New Roman" w:cs="Times New Roman"/>
          <w:sz w:val="24"/>
          <w:szCs w:val="24"/>
          <w:lang w:val="en-US"/>
        </w:rPr>
        <w:t xml:space="preserve">, Merck Healthcare </w:t>
      </w:r>
      <w:proofErr w:type="spellStart"/>
      <w:r w:rsidRPr="00036C55">
        <w:rPr>
          <w:rFonts w:ascii="Times New Roman" w:hAnsi="Times New Roman" w:cs="Times New Roman"/>
          <w:sz w:val="24"/>
          <w:szCs w:val="24"/>
          <w:lang w:val="en-US"/>
        </w:rPr>
        <w:t>KGaA</w:t>
      </w:r>
      <w:proofErr w:type="spellEnd"/>
      <w:r w:rsidRPr="00036C55">
        <w:rPr>
          <w:rFonts w:ascii="Times New Roman" w:hAnsi="Times New Roman" w:cs="Times New Roman"/>
          <w:sz w:val="24"/>
          <w:szCs w:val="24"/>
          <w:lang w:val="en-US"/>
        </w:rPr>
        <w:t xml:space="preserve">, Frankfurter </w:t>
      </w:r>
      <w:proofErr w:type="spellStart"/>
      <w:r w:rsidRPr="00036C55">
        <w:rPr>
          <w:rFonts w:ascii="Times New Roman" w:hAnsi="Times New Roman" w:cs="Times New Roman"/>
          <w:sz w:val="24"/>
          <w:szCs w:val="24"/>
          <w:lang w:val="en-US"/>
        </w:rPr>
        <w:t>Straße</w:t>
      </w:r>
      <w:proofErr w:type="spellEnd"/>
      <w:r w:rsidRPr="00036C55">
        <w:rPr>
          <w:rFonts w:ascii="Times New Roman" w:hAnsi="Times New Roman" w:cs="Times New Roman"/>
          <w:sz w:val="24"/>
          <w:szCs w:val="24"/>
          <w:lang w:val="en-US"/>
        </w:rPr>
        <w:t xml:space="preserve"> 250, D-64293 Darmstadt, Germany</w:t>
      </w:r>
    </w:p>
    <w:p w14:paraId="7D6727F0" w14:textId="2D1D0CBD" w:rsidR="00A4056D" w:rsidRPr="000C7DF4" w:rsidRDefault="00A4056D" w:rsidP="00A4056D">
      <w:pPr>
        <w:shd w:val="clear" w:color="auto" w:fill="FFFFFF"/>
        <w:spacing w:after="0" w:line="480" w:lineRule="auto"/>
        <w:jc w:val="both"/>
        <w:rPr>
          <w:rFonts w:ascii="Times New Roman" w:hAnsi="Times New Roman" w:cs="Times New Roman"/>
          <w:sz w:val="24"/>
          <w:szCs w:val="24"/>
          <w:lang w:val="en-US"/>
        </w:rPr>
      </w:pPr>
      <w:r w:rsidRPr="000C7DF4">
        <w:rPr>
          <w:rFonts w:ascii="Open Sans" w:hAnsi="Open Sans" w:cs="Open Sans"/>
          <w:color w:val="000000"/>
          <w:sz w:val="21"/>
          <w:szCs w:val="21"/>
          <w:shd w:val="clear" w:color="auto" w:fill="FFFFFF"/>
          <w:vertAlign w:val="superscript"/>
          <w:lang w:val="en-US"/>
        </w:rPr>
        <w:t xml:space="preserve">5 </w:t>
      </w:r>
      <w:r w:rsidRPr="000C7DF4">
        <w:rPr>
          <w:rFonts w:ascii="Times New Roman" w:hAnsi="Times New Roman" w:cs="Times New Roman"/>
          <w:color w:val="000000"/>
          <w:sz w:val="24"/>
          <w:szCs w:val="24"/>
          <w:shd w:val="clear" w:color="auto" w:fill="FFFFFF"/>
          <w:lang w:val="en-US"/>
        </w:rPr>
        <w:t>Computational Chemistry and Biology</w:t>
      </w:r>
      <w:r w:rsidRPr="000C7DF4">
        <w:rPr>
          <w:rFonts w:ascii="Times New Roman" w:hAnsi="Times New Roman" w:cs="Times New Roman"/>
          <w:sz w:val="24"/>
          <w:szCs w:val="24"/>
          <w:lang w:val="en-US"/>
        </w:rPr>
        <w:t xml:space="preserve">, Merck Healthcare </w:t>
      </w:r>
      <w:proofErr w:type="spellStart"/>
      <w:r w:rsidRPr="000C7DF4">
        <w:rPr>
          <w:rFonts w:ascii="Times New Roman" w:hAnsi="Times New Roman" w:cs="Times New Roman"/>
          <w:sz w:val="24"/>
          <w:szCs w:val="24"/>
          <w:lang w:val="en-US"/>
        </w:rPr>
        <w:t>KGaA</w:t>
      </w:r>
      <w:proofErr w:type="spellEnd"/>
      <w:r w:rsidRPr="000C7DF4">
        <w:rPr>
          <w:rFonts w:ascii="Times New Roman" w:hAnsi="Times New Roman" w:cs="Times New Roman"/>
          <w:sz w:val="24"/>
          <w:szCs w:val="24"/>
          <w:lang w:val="en-US"/>
        </w:rPr>
        <w:t xml:space="preserve">, Frankfurter </w:t>
      </w:r>
      <w:proofErr w:type="spellStart"/>
      <w:r w:rsidRPr="000C7DF4">
        <w:rPr>
          <w:rFonts w:ascii="Times New Roman" w:hAnsi="Times New Roman" w:cs="Times New Roman"/>
          <w:sz w:val="24"/>
          <w:szCs w:val="24"/>
          <w:lang w:val="en-US"/>
        </w:rPr>
        <w:t>Straße</w:t>
      </w:r>
      <w:proofErr w:type="spellEnd"/>
      <w:r w:rsidRPr="000C7DF4">
        <w:rPr>
          <w:rFonts w:ascii="Times New Roman" w:hAnsi="Times New Roman" w:cs="Times New Roman"/>
          <w:sz w:val="24"/>
          <w:szCs w:val="24"/>
          <w:lang w:val="en-US"/>
        </w:rPr>
        <w:t xml:space="preserve"> 250, D-64293 Darmstadt, Germany</w:t>
      </w:r>
    </w:p>
    <w:p w14:paraId="5F42F349" w14:textId="7B1354D4" w:rsidR="00E40A96" w:rsidRDefault="00E40A96" w:rsidP="00C434FD">
      <w:pPr>
        <w:jc w:val="both"/>
        <w:rPr>
          <w:rFonts w:ascii="Times New Roman" w:hAnsi="Times New Roman" w:cs="Times New Roman"/>
          <w:sz w:val="24"/>
          <w:szCs w:val="24"/>
          <w:lang w:val="en-US"/>
        </w:rPr>
      </w:pPr>
      <w:r>
        <w:rPr>
          <w:rFonts w:ascii="Times New Roman" w:hAnsi="Times New Roman" w:cs="Times New Roman"/>
          <w:sz w:val="24"/>
          <w:szCs w:val="24"/>
          <w:lang w:val="en-US"/>
        </w:rPr>
        <w:br w:type="column"/>
      </w:r>
      <w:r w:rsidRPr="00E40A96">
        <w:rPr>
          <w:rFonts w:ascii="Times New Roman" w:hAnsi="Times New Roman" w:cs="Times New Roman"/>
          <w:b/>
          <w:bCs/>
          <w:sz w:val="24"/>
          <w:szCs w:val="24"/>
          <w:lang w:val="en-US"/>
        </w:rPr>
        <w:lastRenderedPageBreak/>
        <w:t>Table S</w:t>
      </w:r>
      <w:r w:rsidR="00CB0F08">
        <w:rPr>
          <w:rFonts w:ascii="Times New Roman" w:hAnsi="Times New Roman" w:cs="Times New Roman"/>
          <w:b/>
          <w:bCs/>
          <w:sz w:val="24"/>
          <w:szCs w:val="24"/>
          <w:lang w:val="en-US"/>
        </w:rPr>
        <w:t>I</w:t>
      </w:r>
      <w:r w:rsidRPr="00E40A96">
        <w:rPr>
          <w:rFonts w:ascii="Times New Roman" w:hAnsi="Times New Roman" w:cs="Times New Roman"/>
          <w:b/>
          <w:bCs/>
          <w:sz w:val="24"/>
          <w:szCs w:val="24"/>
          <w:lang w:val="en-US"/>
        </w:rPr>
        <w:t xml:space="preserve">: </w:t>
      </w:r>
      <w:r w:rsidRPr="00E40A96">
        <w:rPr>
          <w:rFonts w:ascii="Times New Roman" w:hAnsi="Times New Roman" w:cs="Times New Roman"/>
          <w:b/>
          <w:bCs/>
          <w:i/>
          <w:iCs/>
          <w:sz w:val="24"/>
          <w:szCs w:val="24"/>
          <w:lang w:val="en-US"/>
        </w:rPr>
        <w:t xml:space="preserve">In silico </w:t>
      </w:r>
      <w:r w:rsidRPr="00E40A96">
        <w:rPr>
          <w:rFonts w:ascii="Times New Roman" w:hAnsi="Times New Roman" w:cs="Times New Roman"/>
          <w:b/>
          <w:bCs/>
          <w:sz w:val="24"/>
          <w:szCs w:val="24"/>
          <w:lang w:val="en-US"/>
        </w:rPr>
        <w:t>sequence assessment of enriched VHH domains exhibit overall favorable computed developability properties.</w:t>
      </w:r>
    </w:p>
    <w:tbl>
      <w:tblPr>
        <w:tblW w:w="5000" w:type="pct"/>
        <w:tblLayout w:type="fixed"/>
        <w:tblCellMar>
          <w:left w:w="0" w:type="dxa"/>
          <w:right w:w="0" w:type="dxa"/>
        </w:tblCellMar>
        <w:tblLook w:val="0600" w:firstRow="0" w:lastRow="0" w:firstColumn="0" w:lastColumn="0" w:noHBand="1" w:noVBand="1"/>
      </w:tblPr>
      <w:tblGrid>
        <w:gridCol w:w="698"/>
        <w:gridCol w:w="994"/>
        <w:gridCol w:w="425"/>
        <w:gridCol w:w="567"/>
        <w:gridCol w:w="851"/>
        <w:gridCol w:w="851"/>
        <w:gridCol w:w="706"/>
        <w:gridCol w:w="997"/>
        <w:gridCol w:w="990"/>
        <w:gridCol w:w="425"/>
        <w:gridCol w:w="567"/>
        <w:gridCol w:w="445"/>
        <w:gridCol w:w="534"/>
      </w:tblGrid>
      <w:tr w:rsidR="00E40A96" w:rsidRPr="00912308" w14:paraId="2450A4DB" w14:textId="77777777" w:rsidTr="00E40A96">
        <w:trPr>
          <w:trHeight w:val="458"/>
        </w:trPr>
        <w:tc>
          <w:tcPr>
            <w:tcW w:w="386" w:type="pct"/>
            <w:vMerge w:val="restart"/>
            <w:tcBorders>
              <w:top w:val="single" w:sz="8" w:space="0" w:color="000000"/>
              <w:left w:val="single" w:sz="8" w:space="0" w:color="000000"/>
              <w:bottom w:val="single" w:sz="4" w:space="0" w:color="000000"/>
              <w:right w:val="single" w:sz="8" w:space="0" w:color="000000"/>
            </w:tcBorders>
            <w:shd w:val="clear" w:color="auto" w:fill="D9D9D9"/>
            <w:tcMar>
              <w:top w:w="5" w:type="dxa"/>
              <w:left w:w="5" w:type="dxa"/>
              <w:bottom w:w="0" w:type="dxa"/>
              <w:right w:w="5" w:type="dxa"/>
            </w:tcMar>
            <w:vAlign w:val="center"/>
            <w:hideMark/>
          </w:tcPr>
          <w:p w14:paraId="5A18CD8F" w14:textId="77777777" w:rsidR="00E40A96" w:rsidRPr="00912308" w:rsidRDefault="00E40A96" w:rsidP="00BC0603">
            <w:pPr>
              <w:spacing w:after="0" w:line="240" w:lineRule="auto"/>
              <w:jc w:val="center"/>
              <w:textAlignment w:val="center"/>
              <w:rPr>
                <w:rFonts w:ascii="Arial" w:eastAsia="Times New Roman" w:hAnsi="Arial" w:cs="Arial"/>
                <w:sz w:val="16"/>
                <w:szCs w:val="16"/>
                <w:lang w:eastAsia="de-DE"/>
              </w:rPr>
            </w:pPr>
            <w:r w:rsidRPr="00912308">
              <w:rPr>
                <w:rFonts w:ascii="Arial" w:eastAsia="Times New Roman" w:hAnsi="Arial" w:cs="Arial"/>
                <w:b/>
                <w:bCs/>
                <w:kern w:val="24"/>
                <w:sz w:val="16"/>
                <w:szCs w:val="16"/>
                <w:lang w:eastAsia="de-DE"/>
              </w:rPr>
              <w:t>ID</w:t>
            </w:r>
          </w:p>
        </w:tc>
        <w:tc>
          <w:tcPr>
            <w:tcW w:w="1097" w:type="pct"/>
            <w:gridSpan w:val="3"/>
            <w:tcBorders>
              <w:top w:val="single" w:sz="8" w:space="0" w:color="000000"/>
              <w:left w:val="single" w:sz="8" w:space="0" w:color="000000"/>
              <w:bottom w:val="single" w:sz="8" w:space="0" w:color="000000"/>
              <w:right w:val="single" w:sz="8" w:space="0" w:color="000000"/>
            </w:tcBorders>
            <w:shd w:val="clear" w:color="auto" w:fill="D0CECE" w:themeFill="background2" w:themeFillShade="E6"/>
            <w:tcMar>
              <w:top w:w="5" w:type="dxa"/>
              <w:left w:w="5" w:type="dxa"/>
              <w:bottom w:w="0" w:type="dxa"/>
              <w:right w:w="5" w:type="dxa"/>
            </w:tcMar>
            <w:vAlign w:val="center"/>
            <w:hideMark/>
          </w:tcPr>
          <w:p w14:paraId="0492CBCF" w14:textId="77777777" w:rsidR="00E40A96" w:rsidRPr="00912308" w:rsidRDefault="00E40A96" w:rsidP="00BC0603">
            <w:pPr>
              <w:spacing w:after="0" w:line="240" w:lineRule="auto"/>
              <w:jc w:val="center"/>
              <w:textAlignment w:val="center"/>
              <w:rPr>
                <w:rFonts w:ascii="Arial" w:eastAsia="Times New Roman" w:hAnsi="Arial" w:cs="Arial"/>
                <w:sz w:val="16"/>
                <w:szCs w:val="16"/>
                <w:lang w:eastAsia="de-DE"/>
              </w:rPr>
            </w:pPr>
            <w:r w:rsidRPr="00912308">
              <w:rPr>
                <w:rFonts w:ascii="Arial" w:eastAsia="Times New Roman" w:hAnsi="Arial" w:cs="Arial"/>
                <w:b/>
                <w:bCs/>
                <w:kern w:val="24"/>
                <w:sz w:val="16"/>
                <w:szCs w:val="16"/>
                <w:lang w:eastAsia="de-DE"/>
              </w:rPr>
              <w:t>VARIABLE HEAVY</w:t>
            </w:r>
          </w:p>
        </w:tc>
        <w:tc>
          <w:tcPr>
            <w:tcW w:w="1881" w:type="pct"/>
            <w:gridSpan w:val="4"/>
            <w:tcBorders>
              <w:top w:val="single" w:sz="8" w:space="0" w:color="000000"/>
              <w:left w:val="single" w:sz="8" w:space="0" w:color="000000"/>
              <w:bottom w:val="single" w:sz="8" w:space="0" w:color="000000"/>
              <w:right w:val="single" w:sz="8" w:space="0" w:color="000000"/>
            </w:tcBorders>
            <w:shd w:val="clear" w:color="auto" w:fill="D0CECE" w:themeFill="background2" w:themeFillShade="E6"/>
            <w:tcMar>
              <w:top w:w="5" w:type="dxa"/>
              <w:left w:w="5" w:type="dxa"/>
              <w:bottom w:w="0" w:type="dxa"/>
              <w:right w:w="5" w:type="dxa"/>
            </w:tcMar>
            <w:vAlign w:val="center"/>
            <w:hideMark/>
          </w:tcPr>
          <w:p w14:paraId="0EA1640C" w14:textId="77777777" w:rsidR="00E40A96" w:rsidRPr="00912308" w:rsidRDefault="00E40A96" w:rsidP="00BC0603">
            <w:pPr>
              <w:spacing w:after="0" w:line="240" w:lineRule="auto"/>
              <w:jc w:val="center"/>
              <w:textAlignment w:val="center"/>
              <w:rPr>
                <w:rFonts w:ascii="Arial" w:eastAsia="Times New Roman" w:hAnsi="Arial" w:cs="Arial"/>
                <w:sz w:val="16"/>
                <w:szCs w:val="16"/>
                <w:lang w:eastAsia="de-DE"/>
              </w:rPr>
            </w:pPr>
            <w:r w:rsidRPr="00912308">
              <w:rPr>
                <w:rFonts w:ascii="Arial" w:eastAsia="Times New Roman" w:hAnsi="Arial" w:cs="Arial"/>
                <w:b/>
                <w:bCs/>
                <w:kern w:val="24"/>
                <w:sz w:val="16"/>
                <w:szCs w:val="16"/>
                <w:lang w:eastAsia="de-DE"/>
              </w:rPr>
              <w:t xml:space="preserve">CDR LIABILITIES 3D </w:t>
            </w:r>
          </w:p>
        </w:tc>
        <w:tc>
          <w:tcPr>
            <w:tcW w:w="547" w:type="pct"/>
            <w:tcBorders>
              <w:top w:val="single" w:sz="8" w:space="0" w:color="000000"/>
              <w:left w:val="single" w:sz="8" w:space="0" w:color="000000"/>
              <w:bottom w:val="single" w:sz="8" w:space="0" w:color="000000"/>
              <w:right w:val="single" w:sz="8" w:space="0" w:color="000000"/>
            </w:tcBorders>
            <w:shd w:val="clear" w:color="auto" w:fill="D0CECE" w:themeFill="background2" w:themeFillShade="E6"/>
            <w:tcMar>
              <w:top w:w="5" w:type="dxa"/>
              <w:left w:w="5" w:type="dxa"/>
              <w:bottom w:w="0" w:type="dxa"/>
              <w:right w:w="5" w:type="dxa"/>
            </w:tcMar>
            <w:vAlign w:val="center"/>
            <w:hideMark/>
          </w:tcPr>
          <w:p w14:paraId="6087DB67" w14:textId="77777777" w:rsidR="00E40A96" w:rsidRPr="00912308" w:rsidRDefault="00E40A96" w:rsidP="00BC0603">
            <w:pPr>
              <w:spacing w:after="0" w:line="240" w:lineRule="auto"/>
              <w:jc w:val="center"/>
              <w:textAlignment w:val="center"/>
              <w:rPr>
                <w:rFonts w:ascii="Arial" w:eastAsia="Times New Roman" w:hAnsi="Arial" w:cs="Arial"/>
                <w:sz w:val="16"/>
                <w:szCs w:val="16"/>
                <w:lang w:eastAsia="de-DE"/>
              </w:rPr>
            </w:pPr>
            <w:r w:rsidRPr="00912308">
              <w:rPr>
                <w:rFonts w:ascii="Arial" w:eastAsia="Times New Roman" w:hAnsi="Arial" w:cs="Arial"/>
                <w:b/>
                <w:bCs/>
                <w:kern w:val="24"/>
                <w:sz w:val="16"/>
                <w:szCs w:val="16"/>
                <w:lang w:eastAsia="de-DE"/>
              </w:rPr>
              <w:t>CDR PTMs</w:t>
            </w:r>
          </w:p>
        </w:tc>
        <w:tc>
          <w:tcPr>
            <w:tcW w:w="1090" w:type="pct"/>
            <w:gridSpan w:val="4"/>
            <w:tcBorders>
              <w:top w:val="single" w:sz="8" w:space="0" w:color="000000"/>
              <w:left w:val="single" w:sz="8" w:space="0" w:color="000000"/>
              <w:bottom w:val="single" w:sz="8" w:space="0" w:color="000000"/>
              <w:right w:val="single" w:sz="8" w:space="0" w:color="000000"/>
            </w:tcBorders>
            <w:shd w:val="clear" w:color="auto" w:fill="D0CECE" w:themeFill="background2" w:themeFillShade="E6"/>
            <w:tcMar>
              <w:top w:w="5" w:type="dxa"/>
              <w:left w:w="5" w:type="dxa"/>
              <w:bottom w:w="0" w:type="dxa"/>
              <w:right w:w="5" w:type="dxa"/>
            </w:tcMar>
            <w:vAlign w:val="center"/>
            <w:hideMark/>
          </w:tcPr>
          <w:p w14:paraId="56F8DD5A" w14:textId="77777777" w:rsidR="00E40A96" w:rsidRPr="00912308" w:rsidRDefault="00E40A96" w:rsidP="00BC0603">
            <w:pPr>
              <w:spacing w:after="0" w:line="240" w:lineRule="auto"/>
              <w:jc w:val="center"/>
              <w:textAlignment w:val="center"/>
              <w:rPr>
                <w:rFonts w:ascii="Arial" w:eastAsia="Times New Roman" w:hAnsi="Arial" w:cs="Arial"/>
                <w:sz w:val="16"/>
                <w:szCs w:val="16"/>
                <w:lang w:eastAsia="de-DE"/>
              </w:rPr>
            </w:pPr>
            <w:r w:rsidRPr="00912308">
              <w:rPr>
                <w:rFonts w:ascii="Arial" w:eastAsia="Times New Roman" w:hAnsi="Arial" w:cs="Arial"/>
                <w:b/>
                <w:bCs/>
                <w:kern w:val="24"/>
                <w:sz w:val="16"/>
                <w:szCs w:val="16"/>
                <w:lang w:eastAsia="de-DE"/>
              </w:rPr>
              <w:t>IN SILICO PHYSCHEM</w:t>
            </w:r>
          </w:p>
        </w:tc>
      </w:tr>
      <w:tr w:rsidR="00E40A96" w:rsidRPr="00912308" w14:paraId="42EDEA4F" w14:textId="77777777" w:rsidTr="00BC0603">
        <w:trPr>
          <w:trHeight w:val="499"/>
        </w:trPr>
        <w:tc>
          <w:tcPr>
            <w:tcW w:w="386" w:type="pct"/>
            <w:vMerge/>
            <w:tcBorders>
              <w:top w:val="single" w:sz="8" w:space="0" w:color="000000"/>
              <w:left w:val="single" w:sz="8" w:space="0" w:color="000000"/>
              <w:bottom w:val="single" w:sz="4" w:space="0" w:color="000000"/>
              <w:right w:val="single" w:sz="8" w:space="0" w:color="000000"/>
            </w:tcBorders>
            <w:vAlign w:val="center"/>
            <w:hideMark/>
          </w:tcPr>
          <w:p w14:paraId="44D13342" w14:textId="77777777" w:rsidR="00E40A96" w:rsidRPr="00912308" w:rsidRDefault="00E40A96" w:rsidP="00BC0603">
            <w:pPr>
              <w:spacing w:after="0" w:line="240" w:lineRule="auto"/>
              <w:rPr>
                <w:rFonts w:ascii="Arial" w:eastAsia="Times New Roman" w:hAnsi="Arial" w:cs="Arial"/>
                <w:sz w:val="10"/>
                <w:szCs w:val="10"/>
                <w:lang w:eastAsia="de-DE"/>
              </w:rPr>
            </w:pPr>
          </w:p>
        </w:tc>
        <w:tc>
          <w:tcPr>
            <w:tcW w:w="549" w:type="pct"/>
            <w:tcBorders>
              <w:top w:val="single" w:sz="8" w:space="0" w:color="000000"/>
              <w:left w:val="single" w:sz="8" w:space="0" w:color="000000"/>
              <w:bottom w:val="single" w:sz="8" w:space="0" w:color="000000"/>
              <w:right w:val="single" w:sz="8" w:space="0" w:color="000000"/>
            </w:tcBorders>
            <w:shd w:val="clear" w:color="auto" w:fill="D0CECE" w:themeFill="background2" w:themeFillShade="E6"/>
            <w:tcMar>
              <w:top w:w="5" w:type="dxa"/>
              <w:left w:w="5" w:type="dxa"/>
              <w:bottom w:w="0" w:type="dxa"/>
              <w:right w:w="5" w:type="dxa"/>
            </w:tcMar>
            <w:vAlign w:val="center"/>
            <w:hideMark/>
          </w:tcPr>
          <w:p w14:paraId="28A852AE" w14:textId="77777777" w:rsidR="00E40A96" w:rsidRPr="00912308" w:rsidRDefault="00E40A96" w:rsidP="00BC0603">
            <w:pPr>
              <w:spacing w:after="0" w:line="240" w:lineRule="auto"/>
              <w:jc w:val="center"/>
              <w:textAlignment w:val="center"/>
              <w:rPr>
                <w:rFonts w:ascii="Arial" w:eastAsia="Times New Roman" w:hAnsi="Arial" w:cs="Arial"/>
                <w:sz w:val="14"/>
                <w:szCs w:val="14"/>
                <w:lang w:eastAsia="de-DE"/>
              </w:rPr>
            </w:pPr>
            <w:r w:rsidRPr="00912308">
              <w:rPr>
                <w:rFonts w:ascii="Arial" w:eastAsia="Times New Roman" w:hAnsi="Arial" w:cs="Arial"/>
                <w:kern w:val="24"/>
                <w:sz w:val="14"/>
                <w:szCs w:val="14"/>
                <w:lang w:eastAsia="de-DE"/>
              </w:rPr>
              <w:t>MOST SIMILAR GERMLINE</w:t>
            </w:r>
          </w:p>
        </w:tc>
        <w:tc>
          <w:tcPr>
            <w:tcW w:w="235" w:type="pct"/>
            <w:tcBorders>
              <w:top w:val="single" w:sz="8" w:space="0" w:color="000000"/>
              <w:left w:val="single" w:sz="8" w:space="0" w:color="000000"/>
              <w:bottom w:val="single" w:sz="8" w:space="0" w:color="000000"/>
              <w:right w:val="single" w:sz="8" w:space="0" w:color="000000"/>
            </w:tcBorders>
            <w:shd w:val="clear" w:color="auto" w:fill="D0CECE" w:themeFill="background2" w:themeFillShade="E6"/>
            <w:tcMar>
              <w:top w:w="5" w:type="dxa"/>
              <w:left w:w="5" w:type="dxa"/>
              <w:bottom w:w="0" w:type="dxa"/>
              <w:right w:w="5" w:type="dxa"/>
            </w:tcMar>
            <w:vAlign w:val="center"/>
            <w:hideMark/>
          </w:tcPr>
          <w:p w14:paraId="5C789FAC" w14:textId="77777777" w:rsidR="00E40A96" w:rsidRPr="00912308" w:rsidRDefault="00E40A96" w:rsidP="00BC0603">
            <w:pPr>
              <w:spacing w:after="0" w:line="240" w:lineRule="auto"/>
              <w:jc w:val="center"/>
              <w:textAlignment w:val="center"/>
              <w:rPr>
                <w:rFonts w:ascii="Arial" w:eastAsia="Times New Roman" w:hAnsi="Arial" w:cs="Arial"/>
                <w:sz w:val="14"/>
                <w:szCs w:val="14"/>
                <w:lang w:eastAsia="de-DE"/>
              </w:rPr>
            </w:pPr>
            <w:r w:rsidRPr="00912308">
              <w:rPr>
                <w:rFonts w:ascii="Arial" w:eastAsia="Times New Roman" w:hAnsi="Arial" w:cs="Arial"/>
                <w:kern w:val="24"/>
                <w:sz w:val="14"/>
                <w:szCs w:val="14"/>
                <w:lang w:eastAsia="de-DE"/>
              </w:rPr>
              <w:t>SEQ-ID</w:t>
            </w:r>
          </w:p>
        </w:tc>
        <w:tc>
          <w:tcPr>
            <w:tcW w:w="313" w:type="pct"/>
            <w:tcBorders>
              <w:top w:val="single" w:sz="8" w:space="0" w:color="000000"/>
              <w:left w:val="single" w:sz="8" w:space="0" w:color="000000"/>
              <w:bottom w:val="single" w:sz="8" w:space="0" w:color="000000"/>
              <w:right w:val="single" w:sz="8" w:space="0" w:color="000000"/>
            </w:tcBorders>
            <w:shd w:val="clear" w:color="auto" w:fill="D0CECE" w:themeFill="background2" w:themeFillShade="E6"/>
            <w:tcMar>
              <w:top w:w="5" w:type="dxa"/>
              <w:left w:w="5" w:type="dxa"/>
              <w:bottom w:w="0" w:type="dxa"/>
              <w:right w:w="5" w:type="dxa"/>
            </w:tcMar>
            <w:vAlign w:val="center"/>
            <w:hideMark/>
          </w:tcPr>
          <w:p w14:paraId="1A9267BF" w14:textId="77777777" w:rsidR="00E40A96" w:rsidRPr="00912308" w:rsidRDefault="00E40A96" w:rsidP="00BC0603">
            <w:pPr>
              <w:spacing w:after="0" w:line="240" w:lineRule="auto"/>
              <w:jc w:val="center"/>
              <w:textAlignment w:val="center"/>
              <w:rPr>
                <w:rFonts w:ascii="Arial" w:eastAsia="Times New Roman" w:hAnsi="Arial" w:cs="Arial"/>
                <w:sz w:val="14"/>
                <w:szCs w:val="14"/>
                <w:lang w:eastAsia="de-DE"/>
              </w:rPr>
            </w:pPr>
            <w:r w:rsidRPr="00912308">
              <w:rPr>
                <w:rFonts w:ascii="Arial" w:eastAsia="Times New Roman" w:hAnsi="Arial" w:cs="Arial"/>
                <w:kern w:val="24"/>
                <w:sz w:val="14"/>
                <w:szCs w:val="14"/>
                <w:lang w:eastAsia="de-DE"/>
              </w:rPr>
              <w:t>SEQ-ID FW</w:t>
            </w:r>
          </w:p>
        </w:tc>
        <w:tc>
          <w:tcPr>
            <w:tcW w:w="470" w:type="pct"/>
            <w:tcBorders>
              <w:top w:val="single" w:sz="8" w:space="0" w:color="000000"/>
              <w:left w:val="single" w:sz="8" w:space="0" w:color="000000"/>
              <w:bottom w:val="single" w:sz="8" w:space="0" w:color="000000"/>
              <w:right w:val="single" w:sz="8" w:space="0" w:color="000000"/>
            </w:tcBorders>
            <w:shd w:val="clear" w:color="auto" w:fill="D0CECE" w:themeFill="background2" w:themeFillShade="E6"/>
            <w:tcMar>
              <w:top w:w="5" w:type="dxa"/>
              <w:left w:w="5" w:type="dxa"/>
              <w:bottom w:w="0" w:type="dxa"/>
              <w:right w:w="5" w:type="dxa"/>
            </w:tcMar>
            <w:vAlign w:val="center"/>
            <w:hideMark/>
          </w:tcPr>
          <w:p w14:paraId="7DA2D131" w14:textId="77777777" w:rsidR="00E40A96" w:rsidRDefault="00E40A96" w:rsidP="00BC0603">
            <w:pPr>
              <w:spacing w:after="0" w:line="240" w:lineRule="auto"/>
              <w:jc w:val="center"/>
              <w:textAlignment w:val="center"/>
              <w:rPr>
                <w:rFonts w:ascii="Arial" w:eastAsia="Times New Roman" w:hAnsi="Arial" w:cs="Arial"/>
                <w:kern w:val="24"/>
                <w:sz w:val="14"/>
                <w:szCs w:val="14"/>
                <w:lang w:eastAsia="de-DE"/>
              </w:rPr>
            </w:pPr>
            <w:r w:rsidRPr="00912308">
              <w:rPr>
                <w:rFonts w:ascii="Arial" w:eastAsia="Times New Roman" w:hAnsi="Arial" w:cs="Arial"/>
                <w:kern w:val="24"/>
                <w:sz w:val="14"/>
                <w:szCs w:val="14"/>
                <w:lang w:eastAsia="de-DE"/>
              </w:rPr>
              <w:t>NON-</w:t>
            </w:r>
          </w:p>
          <w:p w14:paraId="6A403797" w14:textId="77777777" w:rsidR="00E40A96" w:rsidRPr="00912308" w:rsidRDefault="00E40A96" w:rsidP="00BC0603">
            <w:pPr>
              <w:spacing w:after="0" w:line="240" w:lineRule="auto"/>
              <w:jc w:val="center"/>
              <w:textAlignment w:val="center"/>
              <w:rPr>
                <w:rFonts w:ascii="Arial" w:eastAsia="Times New Roman" w:hAnsi="Arial" w:cs="Arial"/>
                <w:sz w:val="14"/>
                <w:szCs w:val="14"/>
                <w:lang w:eastAsia="de-DE"/>
              </w:rPr>
            </w:pPr>
            <w:r w:rsidRPr="00912308">
              <w:rPr>
                <w:rFonts w:ascii="Arial" w:eastAsia="Times New Roman" w:hAnsi="Arial" w:cs="Arial"/>
                <w:kern w:val="24"/>
                <w:sz w:val="14"/>
                <w:szCs w:val="14"/>
                <w:lang w:eastAsia="de-DE"/>
              </w:rPr>
              <w:t>CANONICAL CYS</w:t>
            </w:r>
          </w:p>
        </w:tc>
        <w:tc>
          <w:tcPr>
            <w:tcW w:w="470" w:type="pct"/>
            <w:tcBorders>
              <w:top w:val="single" w:sz="8" w:space="0" w:color="000000"/>
              <w:left w:val="single" w:sz="8" w:space="0" w:color="000000"/>
              <w:bottom w:val="single" w:sz="8" w:space="0" w:color="000000"/>
              <w:right w:val="single" w:sz="8" w:space="0" w:color="000000"/>
            </w:tcBorders>
            <w:shd w:val="clear" w:color="auto" w:fill="D0CECE" w:themeFill="background2" w:themeFillShade="E6"/>
            <w:tcMar>
              <w:top w:w="5" w:type="dxa"/>
              <w:left w:w="5" w:type="dxa"/>
              <w:bottom w:w="0" w:type="dxa"/>
              <w:right w:w="5" w:type="dxa"/>
            </w:tcMar>
            <w:vAlign w:val="center"/>
            <w:hideMark/>
          </w:tcPr>
          <w:p w14:paraId="3CA1802F" w14:textId="77777777" w:rsidR="00E40A96" w:rsidRPr="00912308" w:rsidRDefault="00E40A96" w:rsidP="00BC0603">
            <w:pPr>
              <w:spacing w:after="0" w:line="240" w:lineRule="auto"/>
              <w:jc w:val="center"/>
              <w:textAlignment w:val="center"/>
              <w:rPr>
                <w:rFonts w:ascii="Arial" w:eastAsia="Times New Roman" w:hAnsi="Arial" w:cs="Arial"/>
                <w:sz w:val="14"/>
                <w:szCs w:val="14"/>
                <w:lang w:eastAsia="de-DE"/>
              </w:rPr>
            </w:pPr>
            <w:r w:rsidRPr="00912308">
              <w:rPr>
                <w:rFonts w:ascii="Arial" w:eastAsia="Times New Roman" w:hAnsi="Arial" w:cs="Arial"/>
                <w:kern w:val="24"/>
                <w:sz w:val="14"/>
                <w:szCs w:val="14"/>
                <w:lang w:eastAsia="de-DE"/>
              </w:rPr>
              <w:t>MET OXIDATION</w:t>
            </w:r>
          </w:p>
        </w:tc>
        <w:tc>
          <w:tcPr>
            <w:tcW w:w="390" w:type="pct"/>
            <w:tcBorders>
              <w:top w:val="single" w:sz="8" w:space="0" w:color="000000"/>
              <w:left w:val="single" w:sz="8" w:space="0" w:color="000000"/>
              <w:bottom w:val="single" w:sz="8" w:space="0" w:color="000000"/>
              <w:right w:val="single" w:sz="8" w:space="0" w:color="000000"/>
            </w:tcBorders>
            <w:shd w:val="clear" w:color="auto" w:fill="D0CECE" w:themeFill="background2" w:themeFillShade="E6"/>
            <w:tcMar>
              <w:top w:w="5" w:type="dxa"/>
              <w:left w:w="5" w:type="dxa"/>
              <w:bottom w:w="0" w:type="dxa"/>
              <w:right w:w="5" w:type="dxa"/>
            </w:tcMar>
            <w:vAlign w:val="center"/>
            <w:hideMark/>
          </w:tcPr>
          <w:p w14:paraId="1ABF6D3C" w14:textId="77777777" w:rsidR="00E40A96" w:rsidRDefault="00E40A96" w:rsidP="00BC0603">
            <w:pPr>
              <w:spacing w:after="0" w:line="240" w:lineRule="auto"/>
              <w:jc w:val="center"/>
              <w:textAlignment w:val="center"/>
              <w:rPr>
                <w:rFonts w:ascii="Arial" w:eastAsia="Times New Roman" w:hAnsi="Arial" w:cs="Arial"/>
                <w:kern w:val="24"/>
                <w:sz w:val="14"/>
                <w:szCs w:val="14"/>
                <w:lang w:eastAsia="de-DE"/>
              </w:rPr>
            </w:pPr>
            <w:r w:rsidRPr="00912308">
              <w:rPr>
                <w:rFonts w:ascii="Arial" w:eastAsia="Times New Roman" w:hAnsi="Arial" w:cs="Arial"/>
                <w:kern w:val="24"/>
                <w:sz w:val="14"/>
                <w:szCs w:val="14"/>
                <w:lang w:eastAsia="de-DE"/>
              </w:rPr>
              <w:t>DEAMI</w:t>
            </w:r>
            <w:r>
              <w:rPr>
                <w:rFonts w:ascii="Arial" w:eastAsia="Times New Roman" w:hAnsi="Arial" w:cs="Arial"/>
                <w:kern w:val="24"/>
                <w:sz w:val="14"/>
                <w:szCs w:val="14"/>
                <w:lang w:eastAsia="de-DE"/>
              </w:rPr>
              <w:t>-</w:t>
            </w:r>
          </w:p>
          <w:p w14:paraId="3CCE4853" w14:textId="77777777" w:rsidR="00E40A96" w:rsidRPr="00912308" w:rsidRDefault="00E40A96" w:rsidP="00BC0603">
            <w:pPr>
              <w:spacing w:after="0" w:line="240" w:lineRule="auto"/>
              <w:jc w:val="center"/>
              <w:textAlignment w:val="center"/>
              <w:rPr>
                <w:rFonts w:ascii="Arial" w:eastAsia="Times New Roman" w:hAnsi="Arial" w:cs="Arial"/>
                <w:sz w:val="14"/>
                <w:szCs w:val="14"/>
                <w:lang w:eastAsia="de-DE"/>
              </w:rPr>
            </w:pPr>
            <w:r w:rsidRPr="00912308">
              <w:rPr>
                <w:rFonts w:ascii="Arial" w:eastAsia="Times New Roman" w:hAnsi="Arial" w:cs="Arial"/>
                <w:kern w:val="24"/>
                <w:sz w:val="14"/>
                <w:szCs w:val="14"/>
                <w:lang w:eastAsia="de-DE"/>
              </w:rPr>
              <w:t>DATION</w:t>
            </w:r>
          </w:p>
        </w:tc>
        <w:tc>
          <w:tcPr>
            <w:tcW w:w="550" w:type="pct"/>
            <w:tcBorders>
              <w:top w:val="single" w:sz="8" w:space="0" w:color="000000"/>
              <w:left w:val="single" w:sz="8" w:space="0" w:color="000000"/>
              <w:bottom w:val="single" w:sz="8" w:space="0" w:color="000000"/>
              <w:right w:val="single" w:sz="8" w:space="0" w:color="000000"/>
            </w:tcBorders>
            <w:shd w:val="clear" w:color="auto" w:fill="D0CECE" w:themeFill="background2" w:themeFillShade="E6"/>
            <w:tcMar>
              <w:top w:w="5" w:type="dxa"/>
              <w:left w:w="5" w:type="dxa"/>
              <w:bottom w:w="0" w:type="dxa"/>
              <w:right w:w="5" w:type="dxa"/>
            </w:tcMar>
            <w:vAlign w:val="center"/>
            <w:hideMark/>
          </w:tcPr>
          <w:p w14:paraId="50B97477" w14:textId="77777777" w:rsidR="00E40A96" w:rsidRDefault="00E40A96" w:rsidP="00BC0603">
            <w:pPr>
              <w:spacing w:after="0" w:line="240" w:lineRule="auto"/>
              <w:jc w:val="center"/>
              <w:textAlignment w:val="center"/>
              <w:rPr>
                <w:rFonts w:ascii="Arial" w:eastAsia="Times New Roman" w:hAnsi="Arial" w:cs="Arial"/>
                <w:kern w:val="24"/>
                <w:sz w:val="14"/>
                <w:szCs w:val="14"/>
                <w:lang w:eastAsia="de-DE"/>
              </w:rPr>
            </w:pPr>
            <w:r w:rsidRPr="00912308">
              <w:rPr>
                <w:rFonts w:ascii="Arial" w:eastAsia="Times New Roman" w:hAnsi="Arial" w:cs="Arial"/>
                <w:kern w:val="24"/>
                <w:sz w:val="14"/>
                <w:szCs w:val="14"/>
                <w:lang w:eastAsia="de-DE"/>
              </w:rPr>
              <w:t>ISO</w:t>
            </w:r>
            <w:r>
              <w:rPr>
                <w:rFonts w:ascii="Arial" w:eastAsia="Times New Roman" w:hAnsi="Arial" w:cs="Arial"/>
                <w:kern w:val="24"/>
                <w:sz w:val="14"/>
                <w:szCs w:val="14"/>
                <w:lang w:eastAsia="de-DE"/>
              </w:rPr>
              <w:t>-</w:t>
            </w:r>
          </w:p>
          <w:p w14:paraId="75B5CAAD" w14:textId="77777777" w:rsidR="00E40A96" w:rsidRPr="00912308" w:rsidRDefault="00E40A96" w:rsidP="00BC0603">
            <w:pPr>
              <w:spacing w:after="0" w:line="240" w:lineRule="auto"/>
              <w:jc w:val="center"/>
              <w:textAlignment w:val="center"/>
              <w:rPr>
                <w:rFonts w:ascii="Arial" w:eastAsia="Times New Roman" w:hAnsi="Arial" w:cs="Arial"/>
                <w:sz w:val="14"/>
                <w:szCs w:val="14"/>
                <w:lang w:eastAsia="de-DE"/>
              </w:rPr>
            </w:pPr>
            <w:r w:rsidRPr="00912308">
              <w:rPr>
                <w:rFonts w:ascii="Arial" w:eastAsia="Times New Roman" w:hAnsi="Arial" w:cs="Arial"/>
                <w:kern w:val="24"/>
                <w:sz w:val="14"/>
                <w:szCs w:val="14"/>
                <w:lang w:eastAsia="de-DE"/>
              </w:rPr>
              <w:t>MERIZATION</w:t>
            </w:r>
          </w:p>
        </w:tc>
        <w:tc>
          <w:tcPr>
            <w:tcW w:w="547" w:type="pct"/>
            <w:tcBorders>
              <w:top w:val="single" w:sz="8" w:space="0" w:color="000000"/>
              <w:left w:val="single" w:sz="8" w:space="0" w:color="000000"/>
              <w:bottom w:val="single" w:sz="8" w:space="0" w:color="000000"/>
              <w:right w:val="single" w:sz="8" w:space="0" w:color="000000"/>
            </w:tcBorders>
            <w:shd w:val="clear" w:color="auto" w:fill="D0CECE" w:themeFill="background2" w:themeFillShade="E6"/>
            <w:tcMar>
              <w:top w:w="5" w:type="dxa"/>
              <w:left w:w="5" w:type="dxa"/>
              <w:bottom w:w="0" w:type="dxa"/>
              <w:right w:w="5" w:type="dxa"/>
            </w:tcMar>
            <w:vAlign w:val="center"/>
            <w:hideMark/>
          </w:tcPr>
          <w:p w14:paraId="5A2D39B2" w14:textId="77777777" w:rsidR="00E40A96" w:rsidRDefault="00E40A96" w:rsidP="00BC0603">
            <w:pPr>
              <w:spacing w:after="0" w:line="240" w:lineRule="auto"/>
              <w:jc w:val="center"/>
              <w:textAlignment w:val="center"/>
              <w:rPr>
                <w:rFonts w:ascii="Arial" w:eastAsia="Times New Roman" w:hAnsi="Arial" w:cs="Arial"/>
                <w:kern w:val="24"/>
                <w:sz w:val="14"/>
                <w:szCs w:val="14"/>
                <w:lang w:eastAsia="de-DE"/>
              </w:rPr>
            </w:pPr>
            <w:r w:rsidRPr="00912308">
              <w:rPr>
                <w:rFonts w:ascii="Arial" w:eastAsia="Times New Roman" w:hAnsi="Arial" w:cs="Arial"/>
                <w:kern w:val="24"/>
                <w:sz w:val="14"/>
                <w:szCs w:val="14"/>
                <w:lang w:eastAsia="de-DE"/>
              </w:rPr>
              <w:t>N-</w:t>
            </w:r>
          </w:p>
          <w:p w14:paraId="140B3C68" w14:textId="77777777" w:rsidR="00E40A96" w:rsidRPr="00912308" w:rsidRDefault="00E40A96" w:rsidP="00BC0603">
            <w:pPr>
              <w:spacing w:after="0" w:line="240" w:lineRule="auto"/>
              <w:jc w:val="center"/>
              <w:textAlignment w:val="center"/>
              <w:rPr>
                <w:rFonts w:ascii="Arial" w:eastAsia="Times New Roman" w:hAnsi="Arial" w:cs="Arial"/>
                <w:sz w:val="14"/>
                <w:szCs w:val="14"/>
                <w:lang w:eastAsia="de-DE"/>
              </w:rPr>
            </w:pPr>
            <w:r w:rsidRPr="00912308">
              <w:rPr>
                <w:rFonts w:ascii="Arial" w:eastAsia="Times New Roman" w:hAnsi="Arial" w:cs="Arial"/>
                <w:kern w:val="24"/>
                <w:sz w:val="14"/>
                <w:szCs w:val="14"/>
                <w:lang w:eastAsia="de-DE"/>
              </w:rPr>
              <w:t>GLYCO</w:t>
            </w:r>
            <w:r>
              <w:rPr>
                <w:rFonts w:ascii="Arial" w:eastAsia="Times New Roman" w:hAnsi="Arial" w:cs="Arial"/>
                <w:kern w:val="24"/>
                <w:sz w:val="14"/>
                <w:szCs w:val="14"/>
                <w:lang w:eastAsia="de-DE"/>
              </w:rPr>
              <w:t>-</w:t>
            </w:r>
            <w:r w:rsidRPr="00912308">
              <w:rPr>
                <w:rFonts w:ascii="Arial" w:eastAsia="Times New Roman" w:hAnsi="Arial" w:cs="Arial"/>
                <w:kern w:val="24"/>
                <w:sz w:val="14"/>
                <w:szCs w:val="14"/>
                <w:lang w:eastAsia="de-DE"/>
              </w:rPr>
              <w:t>SYLATION</w:t>
            </w:r>
          </w:p>
        </w:tc>
        <w:tc>
          <w:tcPr>
            <w:tcW w:w="235" w:type="pct"/>
            <w:tcBorders>
              <w:top w:val="single" w:sz="8" w:space="0" w:color="000000"/>
              <w:left w:val="single" w:sz="8" w:space="0" w:color="000000"/>
              <w:bottom w:val="single" w:sz="8" w:space="0" w:color="000000"/>
              <w:right w:val="single" w:sz="8" w:space="0" w:color="000000"/>
            </w:tcBorders>
            <w:shd w:val="clear" w:color="auto" w:fill="D0CECE" w:themeFill="background2" w:themeFillShade="E6"/>
            <w:tcMar>
              <w:top w:w="5" w:type="dxa"/>
              <w:left w:w="5" w:type="dxa"/>
              <w:bottom w:w="0" w:type="dxa"/>
              <w:right w:w="5" w:type="dxa"/>
            </w:tcMar>
            <w:vAlign w:val="center"/>
            <w:hideMark/>
          </w:tcPr>
          <w:p w14:paraId="0E1913FD" w14:textId="77777777" w:rsidR="00E40A96" w:rsidRPr="00912308" w:rsidRDefault="00E40A96" w:rsidP="00BC0603">
            <w:pPr>
              <w:spacing w:after="0" w:line="240" w:lineRule="auto"/>
              <w:jc w:val="center"/>
              <w:textAlignment w:val="center"/>
              <w:rPr>
                <w:rFonts w:ascii="Arial" w:eastAsia="Times New Roman" w:hAnsi="Arial" w:cs="Arial"/>
                <w:sz w:val="14"/>
                <w:szCs w:val="14"/>
                <w:lang w:eastAsia="de-DE"/>
              </w:rPr>
            </w:pPr>
            <w:proofErr w:type="spellStart"/>
            <w:r w:rsidRPr="00912308">
              <w:rPr>
                <w:rFonts w:ascii="Arial" w:eastAsia="Times New Roman" w:hAnsi="Arial" w:cs="Arial"/>
                <w:kern w:val="24"/>
                <w:sz w:val="14"/>
                <w:szCs w:val="14"/>
                <w:lang w:eastAsia="de-DE"/>
              </w:rPr>
              <w:t>plFv</w:t>
            </w:r>
            <w:proofErr w:type="spellEnd"/>
            <w:r w:rsidRPr="00912308">
              <w:rPr>
                <w:rFonts w:ascii="Arial" w:eastAsia="Times New Roman" w:hAnsi="Arial" w:cs="Arial"/>
                <w:kern w:val="24"/>
                <w:sz w:val="14"/>
                <w:szCs w:val="14"/>
                <w:lang w:eastAsia="de-DE"/>
              </w:rPr>
              <w:t xml:space="preserve"> 3D</w:t>
            </w:r>
          </w:p>
        </w:tc>
        <w:tc>
          <w:tcPr>
            <w:tcW w:w="313" w:type="pct"/>
            <w:tcBorders>
              <w:top w:val="single" w:sz="8" w:space="0" w:color="000000"/>
              <w:left w:val="single" w:sz="8" w:space="0" w:color="000000"/>
              <w:bottom w:val="single" w:sz="8" w:space="0" w:color="000000"/>
              <w:right w:val="single" w:sz="8" w:space="0" w:color="000000"/>
            </w:tcBorders>
            <w:shd w:val="clear" w:color="auto" w:fill="D0CECE" w:themeFill="background2" w:themeFillShade="E6"/>
            <w:tcMar>
              <w:top w:w="5" w:type="dxa"/>
              <w:left w:w="5" w:type="dxa"/>
              <w:bottom w:w="0" w:type="dxa"/>
              <w:right w:w="5" w:type="dxa"/>
            </w:tcMar>
            <w:vAlign w:val="center"/>
            <w:hideMark/>
          </w:tcPr>
          <w:p w14:paraId="732078D8" w14:textId="77777777" w:rsidR="00E40A96" w:rsidRPr="00912308" w:rsidRDefault="00E40A96" w:rsidP="00BC0603">
            <w:pPr>
              <w:spacing w:after="0" w:line="240" w:lineRule="auto"/>
              <w:jc w:val="center"/>
              <w:textAlignment w:val="center"/>
              <w:rPr>
                <w:rFonts w:ascii="Arial" w:eastAsia="Times New Roman" w:hAnsi="Arial" w:cs="Arial"/>
                <w:sz w:val="14"/>
                <w:szCs w:val="14"/>
                <w:lang w:eastAsia="de-DE"/>
              </w:rPr>
            </w:pPr>
            <w:proofErr w:type="spellStart"/>
            <w:r w:rsidRPr="00912308">
              <w:rPr>
                <w:rFonts w:ascii="Arial" w:eastAsia="Times New Roman" w:hAnsi="Arial" w:cs="Arial"/>
                <w:kern w:val="24"/>
                <w:sz w:val="14"/>
                <w:szCs w:val="14"/>
                <w:lang w:eastAsia="de-DE"/>
              </w:rPr>
              <w:t>Agg</w:t>
            </w:r>
            <w:proofErr w:type="spellEnd"/>
            <w:r>
              <w:rPr>
                <w:rFonts w:ascii="Arial" w:eastAsia="Times New Roman" w:hAnsi="Arial" w:cs="Arial"/>
                <w:kern w:val="24"/>
                <w:sz w:val="14"/>
                <w:szCs w:val="14"/>
                <w:lang w:eastAsia="de-DE"/>
              </w:rPr>
              <w:t>-</w:t>
            </w:r>
            <w:r w:rsidRPr="00912308">
              <w:rPr>
                <w:rFonts w:ascii="Arial" w:eastAsia="Times New Roman" w:hAnsi="Arial" w:cs="Arial"/>
                <w:kern w:val="24"/>
                <w:sz w:val="14"/>
                <w:szCs w:val="14"/>
                <w:lang w:eastAsia="de-DE"/>
              </w:rPr>
              <w:t>Score</w:t>
            </w:r>
          </w:p>
        </w:tc>
        <w:tc>
          <w:tcPr>
            <w:tcW w:w="246" w:type="pct"/>
            <w:tcBorders>
              <w:top w:val="single" w:sz="8" w:space="0" w:color="000000"/>
              <w:left w:val="single" w:sz="8" w:space="0" w:color="000000"/>
              <w:bottom w:val="single" w:sz="8" w:space="0" w:color="000000"/>
              <w:right w:val="single" w:sz="8" w:space="0" w:color="000000"/>
            </w:tcBorders>
            <w:shd w:val="clear" w:color="auto" w:fill="D0CECE" w:themeFill="background2" w:themeFillShade="E6"/>
            <w:tcMar>
              <w:top w:w="5" w:type="dxa"/>
              <w:left w:w="5" w:type="dxa"/>
              <w:bottom w:w="0" w:type="dxa"/>
              <w:right w:w="5" w:type="dxa"/>
            </w:tcMar>
            <w:vAlign w:val="center"/>
            <w:hideMark/>
          </w:tcPr>
          <w:p w14:paraId="3FC8EF8E" w14:textId="77777777" w:rsidR="00E40A96" w:rsidRPr="00912308" w:rsidRDefault="00E40A96" w:rsidP="00BC0603">
            <w:pPr>
              <w:spacing w:after="0" w:line="240" w:lineRule="auto"/>
              <w:jc w:val="center"/>
              <w:textAlignment w:val="center"/>
              <w:rPr>
                <w:rFonts w:ascii="Arial" w:eastAsia="Times New Roman" w:hAnsi="Arial" w:cs="Arial"/>
                <w:sz w:val="14"/>
                <w:szCs w:val="14"/>
                <w:lang w:eastAsia="de-DE"/>
              </w:rPr>
            </w:pPr>
            <w:r w:rsidRPr="00912308">
              <w:rPr>
                <w:rFonts w:ascii="Arial" w:eastAsia="Times New Roman" w:hAnsi="Arial" w:cs="Arial"/>
                <w:kern w:val="24"/>
                <w:sz w:val="14"/>
                <w:szCs w:val="14"/>
                <w:lang w:eastAsia="de-DE"/>
              </w:rPr>
              <w:t xml:space="preserve">CDR </w:t>
            </w:r>
            <w:proofErr w:type="spellStart"/>
            <w:r w:rsidRPr="00912308">
              <w:rPr>
                <w:rFonts w:ascii="Arial" w:eastAsia="Times New Roman" w:hAnsi="Arial" w:cs="Arial"/>
                <w:kern w:val="24"/>
                <w:sz w:val="14"/>
                <w:szCs w:val="14"/>
                <w:lang w:eastAsia="de-DE"/>
              </w:rPr>
              <w:t>Agg</w:t>
            </w:r>
            <w:proofErr w:type="spellEnd"/>
            <w:r>
              <w:rPr>
                <w:rFonts w:ascii="Arial" w:eastAsia="Times New Roman" w:hAnsi="Arial" w:cs="Arial"/>
                <w:kern w:val="24"/>
                <w:sz w:val="14"/>
                <w:szCs w:val="14"/>
                <w:lang w:eastAsia="de-DE"/>
              </w:rPr>
              <w:t>-</w:t>
            </w:r>
            <w:r w:rsidRPr="00912308">
              <w:rPr>
                <w:rFonts w:ascii="Arial" w:eastAsia="Times New Roman" w:hAnsi="Arial" w:cs="Arial"/>
                <w:kern w:val="24"/>
                <w:sz w:val="14"/>
                <w:szCs w:val="14"/>
                <w:lang w:eastAsia="de-DE"/>
              </w:rPr>
              <w:t>Score</w:t>
            </w:r>
          </w:p>
        </w:tc>
        <w:tc>
          <w:tcPr>
            <w:tcW w:w="296" w:type="pct"/>
            <w:tcBorders>
              <w:top w:val="single" w:sz="8" w:space="0" w:color="000000"/>
              <w:left w:val="single" w:sz="8" w:space="0" w:color="000000"/>
              <w:bottom w:val="single" w:sz="8" w:space="0" w:color="000000"/>
              <w:right w:val="single" w:sz="8" w:space="0" w:color="000000"/>
            </w:tcBorders>
            <w:shd w:val="clear" w:color="auto" w:fill="D0CECE" w:themeFill="background2" w:themeFillShade="E6"/>
            <w:tcMar>
              <w:top w:w="5" w:type="dxa"/>
              <w:left w:w="5" w:type="dxa"/>
              <w:bottom w:w="0" w:type="dxa"/>
              <w:right w:w="5" w:type="dxa"/>
            </w:tcMar>
            <w:vAlign w:val="center"/>
            <w:hideMark/>
          </w:tcPr>
          <w:p w14:paraId="1A9AE272" w14:textId="77777777" w:rsidR="00E40A96" w:rsidRPr="00912308" w:rsidRDefault="00E40A96" w:rsidP="00BC0603">
            <w:pPr>
              <w:spacing w:after="0" w:line="240" w:lineRule="auto"/>
              <w:jc w:val="center"/>
              <w:textAlignment w:val="center"/>
              <w:rPr>
                <w:rFonts w:ascii="Arial" w:eastAsia="Times New Roman" w:hAnsi="Arial" w:cs="Arial"/>
                <w:sz w:val="14"/>
                <w:szCs w:val="14"/>
                <w:lang w:eastAsia="de-DE"/>
              </w:rPr>
            </w:pPr>
            <w:r w:rsidRPr="00912308">
              <w:rPr>
                <w:rFonts w:ascii="Arial" w:eastAsia="Times New Roman" w:hAnsi="Arial" w:cs="Arial"/>
                <w:kern w:val="24"/>
                <w:sz w:val="14"/>
                <w:szCs w:val="14"/>
                <w:lang w:eastAsia="de-DE"/>
              </w:rPr>
              <w:t>CDR Positive Patch Energy</w:t>
            </w:r>
          </w:p>
        </w:tc>
      </w:tr>
      <w:tr w:rsidR="00E40A96" w:rsidRPr="00912308" w14:paraId="6FBC7D4F"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3C42A9B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NKp46.1</w:t>
            </w:r>
          </w:p>
        </w:tc>
        <w:tc>
          <w:tcPr>
            <w:tcW w:w="549" w:type="pct"/>
            <w:tcBorders>
              <w:top w:val="single" w:sz="8"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6474F910"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IGHV3-23*01</w:t>
            </w:r>
          </w:p>
        </w:tc>
        <w:tc>
          <w:tcPr>
            <w:tcW w:w="235" w:type="pct"/>
            <w:tcBorders>
              <w:top w:val="single" w:sz="8"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683CE20"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80.5</w:t>
            </w:r>
          </w:p>
        </w:tc>
        <w:tc>
          <w:tcPr>
            <w:tcW w:w="313" w:type="pct"/>
            <w:tcBorders>
              <w:top w:val="single" w:sz="8"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3987905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81.3</w:t>
            </w:r>
          </w:p>
        </w:tc>
        <w:tc>
          <w:tcPr>
            <w:tcW w:w="470" w:type="pct"/>
            <w:tcBorders>
              <w:top w:val="single" w:sz="8"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0BA51F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8"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6E77F8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8"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A14D94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550" w:type="pct"/>
            <w:tcBorders>
              <w:top w:val="single" w:sz="8"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CE0543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47" w:type="pct"/>
            <w:tcBorders>
              <w:top w:val="single" w:sz="8"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50B3FC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8"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0B9BB7C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8.5</w:t>
            </w:r>
          </w:p>
        </w:tc>
        <w:tc>
          <w:tcPr>
            <w:tcW w:w="313" w:type="pct"/>
            <w:tcBorders>
              <w:top w:val="single" w:sz="8"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6FE5FD0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97.9</w:t>
            </w:r>
          </w:p>
        </w:tc>
        <w:tc>
          <w:tcPr>
            <w:tcW w:w="246" w:type="pct"/>
            <w:tcBorders>
              <w:top w:val="single" w:sz="8"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65289DB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63.1</w:t>
            </w:r>
          </w:p>
        </w:tc>
        <w:tc>
          <w:tcPr>
            <w:tcW w:w="296" w:type="pct"/>
            <w:tcBorders>
              <w:top w:val="single" w:sz="8"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6236EA0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518.2</w:t>
            </w:r>
          </w:p>
        </w:tc>
      </w:tr>
      <w:tr w:rsidR="00E40A96" w:rsidRPr="00912308" w14:paraId="4D760F68"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2D20221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NKp46.2</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4C8462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IGHV3-23*01</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23783A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79.6</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36C1AC4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82.5</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EFBE6A1"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60CB947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D0B7B3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C839D1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02F462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50A390E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8.6</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2DFB9B81"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59.2</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288981A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37.4</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3E408D3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509.3</w:t>
            </w:r>
          </w:p>
        </w:tc>
      </w:tr>
      <w:tr w:rsidR="00E40A96" w:rsidRPr="00912308" w14:paraId="32B323D8"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4539EAD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NKp46.3</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9F3F13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IGHV3-23*01</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E795EA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77.1</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1132570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83.8</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340D63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96805A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6ADBE8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273C37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E1EBEC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5C8A304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8.8</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3C6C3A3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78.6</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1F03137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50.2</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540DDBB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480.7</w:t>
            </w:r>
          </w:p>
        </w:tc>
      </w:tr>
      <w:tr w:rsidR="00E40A96" w:rsidRPr="00912308" w14:paraId="4D209B3E"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1D72F4E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NKp46.4</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E2B11A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IGHV3-23*01</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551CAB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76.5</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1DDA1F5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82.5</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3F18FD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5291F1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59BE28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84ED91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3EC3FF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295DFDE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6.9</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15E282B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78.2</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2DBCE991"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48.7</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43591FA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457.6</w:t>
            </w:r>
          </w:p>
        </w:tc>
      </w:tr>
      <w:tr w:rsidR="00E40A96" w:rsidRPr="00912308" w14:paraId="13BE7275"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76F0753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NKp46.5</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1CE653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IGHV3-23*01</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660E213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77.4</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471DD95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82.5</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F2871B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DA05F4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C7373F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435AB4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9F8415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53F0A21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7.6</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5188331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74.4</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711DADA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41.8</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1A9CFDB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504.9</w:t>
            </w:r>
          </w:p>
        </w:tc>
      </w:tr>
      <w:tr w:rsidR="00E40A96" w:rsidRPr="00912308" w14:paraId="1739917C"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0C39BA9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NKp46.6</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DB7DC4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IGHV3-23*01</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18AEDE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73.7</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39D4B94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78.8</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0D4281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612D1A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B01983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73A01D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765C9B0"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235" w:type="pct"/>
            <w:tcBorders>
              <w:top w:val="single" w:sz="4" w:space="0" w:color="000000"/>
              <w:left w:val="single" w:sz="4" w:space="0" w:color="000000"/>
              <w:bottom w:val="single" w:sz="4" w:space="0" w:color="000000"/>
              <w:right w:val="single" w:sz="4" w:space="0" w:color="000000"/>
            </w:tcBorders>
            <w:shd w:val="clear" w:color="auto" w:fill="FFFF00"/>
            <w:tcMar>
              <w:top w:w="5" w:type="dxa"/>
              <w:left w:w="5" w:type="dxa"/>
              <w:bottom w:w="0" w:type="dxa"/>
              <w:right w:w="5" w:type="dxa"/>
            </w:tcMar>
            <w:vAlign w:val="center"/>
            <w:hideMark/>
          </w:tcPr>
          <w:p w14:paraId="66F70F1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9.4</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2F0BFC3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75.4</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79D7AFA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40.5</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627AAC8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654.6</w:t>
            </w:r>
          </w:p>
        </w:tc>
      </w:tr>
      <w:tr w:rsidR="00E40A96" w:rsidRPr="00912308" w14:paraId="29755875"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168EFEB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NKp46.7</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6CF777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IGHV3-23*01</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602621A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73.7</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31E5402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77.5</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2DB257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6C39CF8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0DC355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AF6C0F1"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754A6D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235"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5591111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8.5</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394930B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65.0</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47DE31E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29.9</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322DFDF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551.7</w:t>
            </w:r>
          </w:p>
        </w:tc>
      </w:tr>
      <w:tr w:rsidR="00E40A96" w:rsidRPr="00912308" w14:paraId="71B84BE4"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15CF44E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NKp46.8</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B9398A1"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IGHV3-23*01</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853273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72.9</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2915255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80.0</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B45DD2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24238F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190827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FE92F0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FBDCA5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235" w:type="pct"/>
            <w:tcBorders>
              <w:top w:val="single" w:sz="4" w:space="0" w:color="000000"/>
              <w:left w:val="single" w:sz="4" w:space="0" w:color="000000"/>
              <w:bottom w:val="single" w:sz="4" w:space="0" w:color="000000"/>
              <w:right w:val="single" w:sz="4" w:space="0" w:color="000000"/>
            </w:tcBorders>
            <w:shd w:val="clear" w:color="auto" w:fill="FFFF00"/>
            <w:tcMar>
              <w:top w:w="5" w:type="dxa"/>
              <w:left w:w="5" w:type="dxa"/>
              <w:bottom w:w="0" w:type="dxa"/>
              <w:right w:w="5" w:type="dxa"/>
            </w:tcMar>
            <w:vAlign w:val="center"/>
            <w:hideMark/>
          </w:tcPr>
          <w:p w14:paraId="2F07C77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9.0</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587CF1A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84.7</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4C4EAAE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53.6</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00FFD5C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537.6</w:t>
            </w:r>
          </w:p>
        </w:tc>
      </w:tr>
      <w:tr w:rsidR="00E40A96" w:rsidRPr="00912308" w14:paraId="5FF10A9E"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4644508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NKp46.9</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5D33E2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IGHV3-23*01</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4049E4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72.9</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503925D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78.8</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B6E9D3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D91886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32B310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B04062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46CB35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19294B7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8.5</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6041619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48.5</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474A72C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21.8</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0E22966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501.7</w:t>
            </w:r>
          </w:p>
        </w:tc>
      </w:tr>
      <w:tr w:rsidR="00E40A96" w:rsidRPr="00912308" w14:paraId="2668D3DD"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3D312C6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NKp46.10</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280956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IGHV3-23*01</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9F0562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70.3</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5426DA4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77.5</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191D9F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364E88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13A25B0"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EC4C12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D33DF4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6A0A3B6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7.6</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2596B61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52.1</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21D5577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11.0</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108A584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437.8</w:t>
            </w:r>
          </w:p>
        </w:tc>
      </w:tr>
      <w:tr w:rsidR="00E40A96" w:rsidRPr="00912308" w14:paraId="40D12952"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1E9490B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NKp46.11</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4817921"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IGHV3-23*01</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610B1F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76.1</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3989304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81.3</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F0E90F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CDC979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5B074B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D7A69C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C397E5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44B1AC0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8.9</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6F212DE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93.3</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66EBF5C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84.8</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05419A8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649.6</w:t>
            </w:r>
          </w:p>
        </w:tc>
      </w:tr>
      <w:tr w:rsidR="00E40A96" w:rsidRPr="00912308" w14:paraId="06FAE91B"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332AFC31"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NKp46.12</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319AFA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IGHV3-23*01</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B73866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75.7</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79F92D1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81.3</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674379E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2A7CBA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A3CF63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FBDDA4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16B577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FFFF00"/>
            <w:tcMar>
              <w:top w:w="5" w:type="dxa"/>
              <w:left w:w="5" w:type="dxa"/>
              <w:bottom w:w="0" w:type="dxa"/>
              <w:right w:w="5" w:type="dxa"/>
            </w:tcMar>
            <w:vAlign w:val="center"/>
            <w:hideMark/>
          </w:tcPr>
          <w:p w14:paraId="2E0663B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9.1</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462D33C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115.5</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4F277B1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71.4</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38AAAEA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729.2</w:t>
            </w:r>
          </w:p>
        </w:tc>
      </w:tr>
      <w:tr w:rsidR="00E40A96" w:rsidRPr="00912308" w14:paraId="7C54A603"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62CD594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NKp46.13</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AE6893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IGHV3-23*01</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92A614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75.7</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69E22B5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81.3</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4A6A1D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79CB0F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13ED6F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2C9A1A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C4AD73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4E2FFDA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7.8</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2222B5E1"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75.0</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28A833C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54.0</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57D75E9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485.5</w:t>
            </w:r>
          </w:p>
        </w:tc>
      </w:tr>
      <w:tr w:rsidR="00E40A96" w:rsidRPr="00912308" w14:paraId="26E7F9F9"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5671B52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NKp46.14</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633F80F1"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IGHV3-23*01</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6428D5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72.9</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1235431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81.3</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05C505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0837BF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F37827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F94802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6F05DE4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4F2CBF1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8.5</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02AB3D2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108.5</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7E55E7A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91.1</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40A5778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455.7</w:t>
            </w:r>
          </w:p>
        </w:tc>
      </w:tr>
      <w:tr w:rsidR="00E40A96" w:rsidRPr="00912308" w14:paraId="40A7D925"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2C6D7D3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NKp46.15</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F69131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IGHV3-23*01</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D0F874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77.0</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57C62BF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82.5</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6891E6A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04B079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96EDAB0"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CC8599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D21026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366593B1"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8.5</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71DFAD3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74.2</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2D04EE80"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57.1</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313E5DF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425.3</w:t>
            </w:r>
          </w:p>
        </w:tc>
      </w:tr>
      <w:tr w:rsidR="00E40A96" w:rsidRPr="00912308" w14:paraId="6F8FB1A0"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0242496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NKp46.16</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40753B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IGHV3-23*01</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6823055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78.3</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228FFEF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81.3</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9354451"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B8A913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6DF106B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29BE60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1D5BB3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3F7C312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7.9</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1A768EE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139.7</w:t>
            </w:r>
          </w:p>
        </w:tc>
        <w:tc>
          <w:tcPr>
            <w:tcW w:w="246" w:type="pct"/>
            <w:tcBorders>
              <w:top w:val="single" w:sz="4" w:space="0" w:color="000000"/>
              <w:left w:val="single" w:sz="4" w:space="0" w:color="000000"/>
              <w:bottom w:val="single" w:sz="4" w:space="0" w:color="000000"/>
              <w:right w:val="single" w:sz="4" w:space="0" w:color="000000"/>
            </w:tcBorders>
            <w:shd w:val="clear" w:color="auto" w:fill="FFFF00"/>
            <w:tcMar>
              <w:top w:w="5" w:type="dxa"/>
              <w:left w:w="5" w:type="dxa"/>
              <w:bottom w:w="0" w:type="dxa"/>
              <w:right w:w="5" w:type="dxa"/>
            </w:tcMar>
            <w:vAlign w:val="center"/>
            <w:hideMark/>
          </w:tcPr>
          <w:p w14:paraId="5154A5F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121.4</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3770704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228.3</w:t>
            </w:r>
          </w:p>
        </w:tc>
      </w:tr>
      <w:tr w:rsidR="00E40A96" w:rsidRPr="00912308" w14:paraId="6DD624EA"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769E278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NKp46.17</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C606A1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IGHV3-23*01</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9D3102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77.9</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011EB40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82.5</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1ED5BE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9EC050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E8923B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E2CCB2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77A413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48243DF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8.1</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316ABB1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40.7</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6697892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34.0</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5E75F21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487.4</w:t>
            </w:r>
          </w:p>
        </w:tc>
      </w:tr>
      <w:tr w:rsidR="00E40A96" w:rsidRPr="00912308" w14:paraId="3B366436"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4B5311C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NKp46.18</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CDEDBC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IGHV3-23*01</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CA2809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77.4</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212C012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81.3</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034853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69E75F3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6C3D228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061F1C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8843DD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144490C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8.0</w:t>
            </w:r>
          </w:p>
        </w:tc>
        <w:tc>
          <w:tcPr>
            <w:tcW w:w="313" w:type="pct"/>
            <w:tcBorders>
              <w:top w:val="single" w:sz="4" w:space="0" w:color="000000"/>
              <w:left w:val="single" w:sz="4" w:space="0" w:color="000000"/>
              <w:bottom w:val="single" w:sz="4" w:space="0" w:color="000000"/>
              <w:right w:val="single" w:sz="4" w:space="0" w:color="000000"/>
            </w:tcBorders>
            <w:shd w:val="clear" w:color="auto" w:fill="FFFF00"/>
            <w:tcMar>
              <w:top w:w="5" w:type="dxa"/>
              <w:left w:w="5" w:type="dxa"/>
              <w:bottom w:w="0" w:type="dxa"/>
              <w:right w:w="5" w:type="dxa"/>
            </w:tcMar>
            <w:vAlign w:val="center"/>
            <w:hideMark/>
          </w:tcPr>
          <w:p w14:paraId="25733BA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168.6</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50C5085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107.2</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31DE60D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506.9</w:t>
            </w:r>
          </w:p>
        </w:tc>
      </w:tr>
      <w:tr w:rsidR="00E40A96" w:rsidRPr="00912308" w14:paraId="70025CF9"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30AF3D5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NKp46.19</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DD1F92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IGHV3-23*01</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B4FCA8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72.9</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0F1A28F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78.8</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9A33A5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602F46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A67D02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BA8C70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4E90C9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FFFF00"/>
            <w:tcMar>
              <w:top w:w="5" w:type="dxa"/>
              <w:left w:w="5" w:type="dxa"/>
              <w:bottom w:w="0" w:type="dxa"/>
              <w:right w:w="5" w:type="dxa"/>
            </w:tcMar>
            <w:vAlign w:val="center"/>
            <w:hideMark/>
          </w:tcPr>
          <w:p w14:paraId="0B9613D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5.8</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1784F8E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108.4</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634D73C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76.0</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2D60A76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380.9</w:t>
            </w:r>
          </w:p>
        </w:tc>
      </w:tr>
      <w:tr w:rsidR="00E40A96" w:rsidRPr="00912308" w14:paraId="77B2365E"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25B5BEC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NKp46.20</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863ED8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IGHV3-23*01</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C9BE760"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75.7</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4408227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83.8</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71F323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2D5E23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2540BF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D5C784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F7ED20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235" w:type="pct"/>
            <w:tcBorders>
              <w:top w:val="single" w:sz="4" w:space="0" w:color="000000"/>
              <w:left w:val="single" w:sz="4" w:space="0" w:color="000000"/>
              <w:bottom w:val="single" w:sz="4" w:space="0" w:color="000000"/>
              <w:right w:val="single" w:sz="4" w:space="0" w:color="000000"/>
            </w:tcBorders>
            <w:shd w:val="clear" w:color="auto" w:fill="FF6666"/>
            <w:tcMar>
              <w:top w:w="5" w:type="dxa"/>
              <w:left w:w="5" w:type="dxa"/>
              <w:bottom w:w="0" w:type="dxa"/>
              <w:right w:w="5" w:type="dxa"/>
            </w:tcMar>
            <w:vAlign w:val="center"/>
            <w:hideMark/>
          </w:tcPr>
          <w:p w14:paraId="3F4CEE2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4.7</w:t>
            </w:r>
          </w:p>
        </w:tc>
        <w:tc>
          <w:tcPr>
            <w:tcW w:w="313" w:type="pct"/>
            <w:tcBorders>
              <w:top w:val="single" w:sz="4" w:space="0" w:color="000000"/>
              <w:left w:val="single" w:sz="4" w:space="0" w:color="000000"/>
              <w:bottom w:val="single" w:sz="4" w:space="0" w:color="000000"/>
              <w:right w:val="single" w:sz="4" w:space="0" w:color="000000"/>
            </w:tcBorders>
            <w:shd w:val="clear" w:color="auto" w:fill="FFFF00"/>
            <w:tcMar>
              <w:top w:w="5" w:type="dxa"/>
              <w:left w:w="5" w:type="dxa"/>
              <w:bottom w:w="0" w:type="dxa"/>
              <w:right w:w="5" w:type="dxa"/>
            </w:tcMar>
            <w:vAlign w:val="center"/>
            <w:hideMark/>
          </w:tcPr>
          <w:p w14:paraId="055A09B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172.9</w:t>
            </w:r>
          </w:p>
        </w:tc>
        <w:tc>
          <w:tcPr>
            <w:tcW w:w="246" w:type="pct"/>
            <w:tcBorders>
              <w:top w:val="single" w:sz="4" w:space="0" w:color="000000"/>
              <w:left w:val="single" w:sz="4" w:space="0" w:color="000000"/>
              <w:bottom w:val="single" w:sz="4" w:space="0" w:color="000000"/>
              <w:right w:val="single" w:sz="4" w:space="0" w:color="000000"/>
            </w:tcBorders>
            <w:shd w:val="clear" w:color="auto" w:fill="FFFF00"/>
            <w:tcMar>
              <w:top w:w="5" w:type="dxa"/>
              <w:left w:w="5" w:type="dxa"/>
              <w:bottom w:w="0" w:type="dxa"/>
              <w:right w:w="5" w:type="dxa"/>
            </w:tcMar>
            <w:vAlign w:val="center"/>
            <w:hideMark/>
          </w:tcPr>
          <w:p w14:paraId="6A32A0D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135.3</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33524F1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289.6</w:t>
            </w:r>
          </w:p>
        </w:tc>
      </w:tr>
      <w:tr w:rsidR="00E40A96" w:rsidRPr="00912308" w14:paraId="1904F3BF"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0ADCB9C0"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NKp46.21</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0CEA921"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IGHV3-23*02</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33B418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71.7</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334E09D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77.5</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3DCA4F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2B0ACF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EE8130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830216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97E6F6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42843CA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7.9</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661786A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53.3</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2F962A3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31.4</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2EDE162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663.2</w:t>
            </w:r>
          </w:p>
        </w:tc>
      </w:tr>
      <w:tr w:rsidR="00E40A96" w:rsidRPr="00912308" w14:paraId="1D792511"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6E07997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NKp46.22</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498259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IGHV3-23*01</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BE7730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71.2</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093433C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82.5</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2B30C2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9E6B44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29EB56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DA2E1D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CBE439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3A335C2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7.4</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5F62563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40.5</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5A939D2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21.4</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6C01D5E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707.3</w:t>
            </w:r>
          </w:p>
        </w:tc>
      </w:tr>
      <w:tr w:rsidR="00E40A96" w:rsidRPr="00912308" w14:paraId="1756AFFE"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4B8FBEB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NKp46.23</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6495300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IGHV3-23*02</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A604E70"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71.1</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6BAE0CF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76.3</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F34E16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AB8461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A65F57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4869BB1"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B0F976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FFFF00"/>
            <w:tcMar>
              <w:top w:w="5" w:type="dxa"/>
              <w:left w:w="5" w:type="dxa"/>
              <w:bottom w:w="0" w:type="dxa"/>
              <w:right w:w="5" w:type="dxa"/>
            </w:tcMar>
            <w:vAlign w:val="center"/>
            <w:hideMark/>
          </w:tcPr>
          <w:p w14:paraId="602F92B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6.0</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1C1D84C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111.5</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337C770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61.4</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48EF171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358.8</w:t>
            </w:r>
          </w:p>
        </w:tc>
      </w:tr>
      <w:tr w:rsidR="00E40A96" w:rsidRPr="00912308" w14:paraId="5BED3CE2"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73AA71C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NKp46.24</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6CDC86B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IGHV3-23*02</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6329BC3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70.8</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5326E67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73.8</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6655F6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A0A581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9E1A05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FD07EA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6C986340"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FF6666"/>
            <w:tcMar>
              <w:top w:w="5" w:type="dxa"/>
              <w:left w:w="5" w:type="dxa"/>
              <w:bottom w:w="0" w:type="dxa"/>
              <w:right w:w="5" w:type="dxa"/>
            </w:tcMar>
            <w:vAlign w:val="center"/>
            <w:hideMark/>
          </w:tcPr>
          <w:p w14:paraId="2D247521"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4.8</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6AAE359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84.4</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384B1AC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63.3</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344F293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317.9</w:t>
            </w:r>
          </w:p>
        </w:tc>
      </w:tr>
      <w:tr w:rsidR="00E40A96" w:rsidRPr="00912308" w14:paraId="49166F26"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3745876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NKp46.25</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167C04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IGHV3-23*01</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448191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72.0</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5CF680A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75.0</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7B1BBE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8832AF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B153F9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93584A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52F041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235"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27BC9EC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7.7</w:t>
            </w:r>
          </w:p>
        </w:tc>
        <w:tc>
          <w:tcPr>
            <w:tcW w:w="313" w:type="pct"/>
            <w:tcBorders>
              <w:top w:val="single" w:sz="4" w:space="0" w:color="000000"/>
              <w:left w:val="single" w:sz="4" w:space="0" w:color="000000"/>
              <w:bottom w:val="single" w:sz="4" w:space="0" w:color="000000"/>
              <w:right w:val="single" w:sz="4" w:space="0" w:color="000000"/>
            </w:tcBorders>
            <w:shd w:val="clear" w:color="auto" w:fill="FFFF00"/>
            <w:tcMar>
              <w:top w:w="5" w:type="dxa"/>
              <w:left w:w="5" w:type="dxa"/>
              <w:bottom w:w="0" w:type="dxa"/>
              <w:right w:w="5" w:type="dxa"/>
            </w:tcMar>
            <w:vAlign w:val="center"/>
            <w:hideMark/>
          </w:tcPr>
          <w:p w14:paraId="0A24099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165.2</w:t>
            </w:r>
          </w:p>
        </w:tc>
        <w:tc>
          <w:tcPr>
            <w:tcW w:w="246" w:type="pct"/>
            <w:tcBorders>
              <w:top w:val="single" w:sz="4" w:space="0" w:color="000000"/>
              <w:left w:val="single" w:sz="4" w:space="0" w:color="000000"/>
              <w:bottom w:val="single" w:sz="4" w:space="0" w:color="000000"/>
              <w:right w:val="single" w:sz="4" w:space="0" w:color="000000"/>
            </w:tcBorders>
            <w:shd w:val="clear" w:color="auto" w:fill="FFFF00"/>
            <w:tcMar>
              <w:top w:w="5" w:type="dxa"/>
              <w:left w:w="5" w:type="dxa"/>
              <w:bottom w:w="0" w:type="dxa"/>
              <w:right w:w="5" w:type="dxa"/>
            </w:tcMar>
            <w:vAlign w:val="center"/>
            <w:hideMark/>
          </w:tcPr>
          <w:p w14:paraId="2390C2C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133.7</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038CBC0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540.7</w:t>
            </w:r>
          </w:p>
        </w:tc>
      </w:tr>
      <w:tr w:rsidR="00E40A96" w:rsidRPr="00912308" w14:paraId="6326C305"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7CB2E26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NKp46.26</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5A3EB2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IGHV3-64*04</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C80DBF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72.3</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6683270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78.5</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07D66B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5DABAF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6343AE4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681F97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34C26F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FF6666"/>
            <w:tcMar>
              <w:top w:w="5" w:type="dxa"/>
              <w:left w:w="5" w:type="dxa"/>
              <w:bottom w:w="0" w:type="dxa"/>
              <w:right w:w="5" w:type="dxa"/>
            </w:tcMar>
            <w:vAlign w:val="center"/>
            <w:hideMark/>
          </w:tcPr>
          <w:p w14:paraId="0B80B32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4.9</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63664AB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66.9</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664E37D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37.1</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61C1CEC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473.5</w:t>
            </w:r>
          </w:p>
        </w:tc>
      </w:tr>
      <w:tr w:rsidR="00E40A96" w:rsidRPr="00912308" w14:paraId="45A8FBA4"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6114740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NKp46.27</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68B408E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IGHV3-48*01</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DC5A5D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73.7</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0278C80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82.5</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6E9DBB7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42D635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C48669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095210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420BF6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375C365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7.6</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679DE34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128.8</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2F25DB30"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86.8</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5A568E9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408.2</w:t>
            </w:r>
          </w:p>
        </w:tc>
      </w:tr>
      <w:tr w:rsidR="00E40A96" w:rsidRPr="00912308" w14:paraId="6DF3F137"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7ECA92A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NKp46.28</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C69D75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IGHV3-23*01</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377961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71.9</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5DC6275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75.0</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5DFB11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1995E3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3C0AA9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15E372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677BA01"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0A276720"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8.5</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24ABDC6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121.2</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703420B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91.7</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1AD8103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504.7</w:t>
            </w:r>
          </w:p>
        </w:tc>
      </w:tr>
      <w:tr w:rsidR="00E40A96" w:rsidRPr="00912308" w14:paraId="456E8392"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4279AAE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NKp46.29</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09DB37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IGHV3-23*01</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CFB80E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69.3</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678CE420"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73.8</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318810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E1AEED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6A498D4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2BD378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00911D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06FF058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7.9</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008304E0"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152.2</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3D5EC52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97.2</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77BDBFA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343.8</w:t>
            </w:r>
          </w:p>
        </w:tc>
      </w:tr>
      <w:tr w:rsidR="00E40A96" w:rsidRPr="00912308" w14:paraId="72B88176"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3BBA557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NKp46.30</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66DF03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IGHV3-43*02</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2A4CE4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70.2</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378AA6C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72.5</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D2DF00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65ED39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EE798B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5DAE7B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9F94B80"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FF6666"/>
            <w:tcMar>
              <w:top w:w="5" w:type="dxa"/>
              <w:left w:w="5" w:type="dxa"/>
              <w:bottom w:w="0" w:type="dxa"/>
              <w:right w:w="5" w:type="dxa"/>
            </w:tcMar>
            <w:vAlign w:val="center"/>
            <w:hideMark/>
          </w:tcPr>
          <w:p w14:paraId="7BD2416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3.2</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4C24907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68.8</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31C81DE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16.7</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652FB82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78.7</w:t>
            </w:r>
          </w:p>
        </w:tc>
      </w:tr>
      <w:tr w:rsidR="00E40A96" w:rsidRPr="00912308" w14:paraId="72373279"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2B4B8F2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NKp46.31</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CBF3AE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IGHV3-23*05</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F43C68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69.9</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0623E04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73.8</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95F658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BC690D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BAF1C5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7DEEAB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DDFD97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7FA628F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7.9</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247E157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85.2</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140A8E1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50.6</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73FAA920"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430.9</w:t>
            </w:r>
          </w:p>
        </w:tc>
      </w:tr>
      <w:tr w:rsidR="00E40A96" w:rsidRPr="00912308" w14:paraId="6051E4CA"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4A9843E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NKp46.32</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E7260D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IGHV3-21*01</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4FAFDF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69.0</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7BEDB3F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76.3</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691EC0C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BD6AAC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56239E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4545A2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3</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313D1C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FFFF00"/>
            <w:tcMar>
              <w:top w:w="5" w:type="dxa"/>
              <w:left w:w="5" w:type="dxa"/>
              <w:bottom w:w="0" w:type="dxa"/>
              <w:right w:w="5" w:type="dxa"/>
            </w:tcMar>
            <w:vAlign w:val="center"/>
            <w:hideMark/>
          </w:tcPr>
          <w:p w14:paraId="4A6394F0"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5.6</w:t>
            </w:r>
          </w:p>
        </w:tc>
        <w:tc>
          <w:tcPr>
            <w:tcW w:w="313" w:type="pct"/>
            <w:tcBorders>
              <w:top w:val="single" w:sz="4" w:space="0" w:color="000000"/>
              <w:left w:val="single" w:sz="4" w:space="0" w:color="000000"/>
              <w:bottom w:val="single" w:sz="4" w:space="0" w:color="000000"/>
              <w:right w:val="single" w:sz="4" w:space="0" w:color="000000"/>
            </w:tcBorders>
            <w:shd w:val="clear" w:color="auto" w:fill="FF6666"/>
            <w:tcMar>
              <w:top w:w="5" w:type="dxa"/>
              <w:left w:w="5" w:type="dxa"/>
              <w:bottom w:w="0" w:type="dxa"/>
              <w:right w:w="5" w:type="dxa"/>
            </w:tcMar>
            <w:vAlign w:val="center"/>
            <w:hideMark/>
          </w:tcPr>
          <w:p w14:paraId="6955864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220.4</w:t>
            </w:r>
          </w:p>
        </w:tc>
        <w:tc>
          <w:tcPr>
            <w:tcW w:w="246" w:type="pct"/>
            <w:tcBorders>
              <w:top w:val="single" w:sz="4" w:space="0" w:color="000000"/>
              <w:left w:val="single" w:sz="4" w:space="0" w:color="000000"/>
              <w:bottom w:val="single" w:sz="4" w:space="0" w:color="000000"/>
              <w:right w:val="single" w:sz="4" w:space="0" w:color="000000"/>
            </w:tcBorders>
            <w:shd w:val="clear" w:color="auto" w:fill="FF6666"/>
            <w:tcMar>
              <w:top w:w="5" w:type="dxa"/>
              <w:left w:w="5" w:type="dxa"/>
              <w:bottom w:w="0" w:type="dxa"/>
              <w:right w:w="5" w:type="dxa"/>
            </w:tcMar>
            <w:vAlign w:val="center"/>
            <w:hideMark/>
          </w:tcPr>
          <w:p w14:paraId="110CB8B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164.3</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30163DE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398.6</w:t>
            </w:r>
          </w:p>
        </w:tc>
      </w:tr>
      <w:tr w:rsidR="00E40A96" w:rsidRPr="00912308" w14:paraId="680A3F67"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40C30EB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NKp46.33</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61893E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IGHV3-23*03</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7EF6780"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64.6</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46627E21"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73.8</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B8D8FA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0CCE771"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FD79180"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BF59ED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8DC431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050611F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6.4</w:t>
            </w:r>
          </w:p>
        </w:tc>
        <w:tc>
          <w:tcPr>
            <w:tcW w:w="313" w:type="pct"/>
            <w:tcBorders>
              <w:top w:val="single" w:sz="4" w:space="0" w:color="000000"/>
              <w:left w:val="single" w:sz="4" w:space="0" w:color="000000"/>
              <w:bottom w:val="single" w:sz="4" w:space="0" w:color="000000"/>
              <w:right w:val="single" w:sz="4" w:space="0" w:color="000000"/>
            </w:tcBorders>
            <w:shd w:val="clear" w:color="auto" w:fill="FF6666"/>
            <w:tcMar>
              <w:top w:w="5" w:type="dxa"/>
              <w:left w:w="5" w:type="dxa"/>
              <w:bottom w:w="0" w:type="dxa"/>
              <w:right w:w="5" w:type="dxa"/>
            </w:tcMar>
            <w:vAlign w:val="center"/>
            <w:hideMark/>
          </w:tcPr>
          <w:p w14:paraId="54ECC17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214.3</w:t>
            </w:r>
          </w:p>
        </w:tc>
        <w:tc>
          <w:tcPr>
            <w:tcW w:w="246" w:type="pct"/>
            <w:tcBorders>
              <w:top w:val="single" w:sz="4" w:space="0" w:color="000000"/>
              <w:left w:val="single" w:sz="4" w:space="0" w:color="000000"/>
              <w:bottom w:val="single" w:sz="4" w:space="0" w:color="000000"/>
              <w:right w:val="single" w:sz="4" w:space="0" w:color="000000"/>
            </w:tcBorders>
            <w:shd w:val="clear" w:color="auto" w:fill="FFFF00"/>
            <w:tcMar>
              <w:top w:w="5" w:type="dxa"/>
              <w:left w:w="5" w:type="dxa"/>
              <w:bottom w:w="0" w:type="dxa"/>
              <w:right w:w="5" w:type="dxa"/>
            </w:tcMar>
            <w:vAlign w:val="center"/>
            <w:hideMark/>
          </w:tcPr>
          <w:p w14:paraId="19C6F90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147.7</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014C529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344.6</w:t>
            </w:r>
          </w:p>
        </w:tc>
      </w:tr>
      <w:tr w:rsidR="00E40A96" w:rsidRPr="00912308" w14:paraId="695C4927"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6C2F419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NKp46.34</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6BF4F841"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IGHV3-23*01</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FE4B5B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78.3</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741D3C0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88.8</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09491A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EA403E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537F35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E7F32D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0CE1AA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FFFF00"/>
            <w:tcMar>
              <w:top w:w="5" w:type="dxa"/>
              <w:left w:w="5" w:type="dxa"/>
              <w:bottom w:w="0" w:type="dxa"/>
              <w:right w:w="5" w:type="dxa"/>
            </w:tcMar>
            <w:vAlign w:val="center"/>
            <w:hideMark/>
          </w:tcPr>
          <w:p w14:paraId="2DE23E1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9.0</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5B74805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68.1</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1F6DA710"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46.3</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4CAECF8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242.3</w:t>
            </w:r>
          </w:p>
        </w:tc>
      </w:tr>
      <w:tr w:rsidR="00E40A96" w:rsidRPr="00912308" w14:paraId="1D8AA622"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146F589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NKp46.35</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EA5DF7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IGHV3-66*01</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C7A867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63.4</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5385397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70.0</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8FAEAA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D086FF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7BB4CA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3</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777EC20"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EAA321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025135A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7.1</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0083836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129.7</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50551AC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67.2</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6BF127A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267.2</w:t>
            </w:r>
          </w:p>
        </w:tc>
      </w:tr>
      <w:tr w:rsidR="00E40A96" w:rsidRPr="00912308" w14:paraId="7F1B04E1"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6B141B0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NKp46.36</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D5DA99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IGHV3-43*02</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D40F6B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64.9</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10461FC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68.8</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6D3EDA5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F4AC71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2C3CF70"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CF9C39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4D26CA0"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235" w:type="pct"/>
            <w:tcBorders>
              <w:top w:val="single" w:sz="4" w:space="0" w:color="000000"/>
              <w:left w:val="single" w:sz="4" w:space="0" w:color="000000"/>
              <w:bottom w:val="single" w:sz="4" w:space="0" w:color="000000"/>
              <w:right w:val="single" w:sz="4" w:space="0" w:color="000000"/>
            </w:tcBorders>
            <w:shd w:val="clear" w:color="auto" w:fill="FF6666"/>
            <w:tcMar>
              <w:top w:w="5" w:type="dxa"/>
              <w:left w:w="5" w:type="dxa"/>
              <w:bottom w:w="0" w:type="dxa"/>
              <w:right w:w="5" w:type="dxa"/>
            </w:tcMar>
            <w:vAlign w:val="center"/>
            <w:hideMark/>
          </w:tcPr>
          <w:p w14:paraId="679E031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3.6</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33E8DEA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45.1</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07B24B9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6.3</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5E0BA08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235.9</w:t>
            </w:r>
          </w:p>
        </w:tc>
      </w:tr>
      <w:tr w:rsidR="00E40A96" w:rsidRPr="00912308" w14:paraId="5241BAFA"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4A972CC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NKp46.37</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49D2CF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IGHV3-9*02</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CD246A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64.3</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69ECA551"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70.0</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68F06E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8092DD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32FEA4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603C15A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C16F89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FF6666"/>
            <w:tcMar>
              <w:top w:w="5" w:type="dxa"/>
              <w:left w:w="5" w:type="dxa"/>
              <w:bottom w:w="0" w:type="dxa"/>
              <w:right w:w="5" w:type="dxa"/>
            </w:tcMar>
            <w:vAlign w:val="center"/>
            <w:hideMark/>
          </w:tcPr>
          <w:p w14:paraId="184C8D2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4.2</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4BD0F82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124.5</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2ACCACD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101.4</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091052B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431.2</w:t>
            </w:r>
          </w:p>
        </w:tc>
      </w:tr>
      <w:tr w:rsidR="00E40A96" w:rsidRPr="00912308" w14:paraId="3C8FE55E"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3EAEDEC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NKp46.38</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5A4C5C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IGHV3-23*05</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D44C641"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66.7</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4276665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72.5</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3419A7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6D0505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0A672B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C8BCC4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A283B39"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FF6666"/>
            <w:tcMar>
              <w:top w:w="5" w:type="dxa"/>
              <w:left w:w="5" w:type="dxa"/>
              <w:bottom w:w="0" w:type="dxa"/>
              <w:right w:w="5" w:type="dxa"/>
            </w:tcMar>
            <w:vAlign w:val="center"/>
            <w:hideMark/>
          </w:tcPr>
          <w:p w14:paraId="3474D07A"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4.0</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006E98D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136.7</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2DEA0C4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98.7</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06E5E50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386.0</w:t>
            </w:r>
          </w:p>
        </w:tc>
      </w:tr>
      <w:tr w:rsidR="00E40A96" w:rsidRPr="00912308" w14:paraId="08C31087"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775F2298"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NKp46.39</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7BF28D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IGHV3-23*02</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B8E9141"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64.0</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4767399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71.3</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E191A90"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041CF5CF"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660EC47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5F93E0E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7279EF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FFFF00"/>
            <w:tcMar>
              <w:top w:w="5" w:type="dxa"/>
              <w:left w:w="5" w:type="dxa"/>
              <w:bottom w:w="0" w:type="dxa"/>
              <w:right w:w="5" w:type="dxa"/>
            </w:tcMar>
            <w:vAlign w:val="center"/>
            <w:hideMark/>
          </w:tcPr>
          <w:p w14:paraId="560A212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9.2</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5DA7A51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115.0</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037488B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61.2</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28ACD062"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580.5</w:t>
            </w:r>
          </w:p>
        </w:tc>
      </w:tr>
      <w:tr w:rsidR="00E40A96" w:rsidRPr="00912308" w14:paraId="2A0D7242" w14:textId="77777777" w:rsidTr="00BC0603">
        <w:trPr>
          <w:trHeight w:val="238"/>
        </w:trPr>
        <w:tc>
          <w:tcPr>
            <w:tcW w:w="386" w:type="pct"/>
            <w:tcBorders>
              <w:top w:val="single" w:sz="4" w:space="0" w:color="000000"/>
              <w:left w:val="single" w:sz="8" w:space="0" w:color="000000"/>
              <w:bottom w:val="single" w:sz="4" w:space="0" w:color="000000"/>
              <w:right w:val="single" w:sz="8" w:space="0" w:color="000000"/>
            </w:tcBorders>
            <w:shd w:val="clear" w:color="auto" w:fill="F2F2F2"/>
            <w:tcMar>
              <w:top w:w="5" w:type="dxa"/>
              <w:left w:w="5" w:type="dxa"/>
              <w:bottom w:w="0" w:type="dxa"/>
              <w:right w:w="5" w:type="dxa"/>
            </w:tcMar>
            <w:hideMark/>
          </w:tcPr>
          <w:p w14:paraId="3E5DC51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hAnsi="Arial" w:cs="Arial"/>
                <w:sz w:val="14"/>
                <w:szCs w:val="14"/>
              </w:rPr>
              <w:t>NKp46.40</w:t>
            </w:r>
          </w:p>
        </w:tc>
        <w:tc>
          <w:tcPr>
            <w:tcW w:w="549"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E5FBA9C"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IGHV3-30*02</w:t>
            </w:r>
          </w:p>
        </w:tc>
        <w:tc>
          <w:tcPr>
            <w:tcW w:w="235"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2986BAAE"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63.4</w:t>
            </w:r>
          </w:p>
        </w:tc>
        <w:tc>
          <w:tcPr>
            <w:tcW w:w="313" w:type="pct"/>
            <w:tcBorders>
              <w:top w:val="single" w:sz="4" w:space="0" w:color="000000"/>
              <w:left w:val="single" w:sz="4" w:space="0" w:color="000000"/>
              <w:bottom w:val="single" w:sz="4" w:space="0" w:color="000000"/>
              <w:right w:val="single" w:sz="8" w:space="0" w:color="000000"/>
            </w:tcBorders>
            <w:shd w:val="clear" w:color="auto" w:fill="F2F2F2"/>
            <w:tcMar>
              <w:top w:w="5" w:type="dxa"/>
              <w:left w:w="5" w:type="dxa"/>
              <w:bottom w:w="0" w:type="dxa"/>
              <w:right w:w="5" w:type="dxa"/>
            </w:tcMar>
            <w:vAlign w:val="center"/>
            <w:hideMark/>
          </w:tcPr>
          <w:p w14:paraId="30B46E0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73.4</w:t>
            </w:r>
          </w:p>
        </w:tc>
        <w:tc>
          <w:tcPr>
            <w:tcW w:w="470" w:type="pct"/>
            <w:tcBorders>
              <w:top w:val="single" w:sz="4" w:space="0" w:color="000000"/>
              <w:left w:val="single" w:sz="8"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4EE64C1"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47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189C01E7"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39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3401C0D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550"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424F4A8D"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3</w:t>
            </w:r>
          </w:p>
        </w:tc>
        <w:tc>
          <w:tcPr>
            <w:tcW w:w="547" w:type="pct"/>
            <w:tcBorders>
              <w:top w:val="single" w:sz="4" w:space="0" w:color="000000"/>
              <w:left w:val="single" w:sz="4" w:space="0" w:color="000000"/>
              <w:bottom w:val="single" w:sz="4" w:space="0" w:color="000000"/>
              <w:right w:val="single" w:sz="4" w:space="0" w:color="000000"/>
            </w:tcBorders>
            <w:shd w:val="clear" w:color="auto" w:fill="F2F2F2"/>
            <w:tcMar>
              <w:top w:w="5" w:type="dxa"/>
              <w:left w:w="5" w:type="dxa"/>
              <w:bottom w:w="0" w:type="dxa"/>
              <w:right w:w="5" w:type="dxa"/>
            </w:tcMar>
            <w:vAlign w:val="center"/>
            <w:hideMark/>
          </w:tcPr>
          <w:p w14:paraId="76EBCC46"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0</w:t>
            </w:r>
          </w:p>
        </w:tc>
        <w:tc>
          <w:tcPr>
            <w:tcW w:w="235" w:type="pct"/>
            <w:tcBorders>
              <w:top w:val="single" w:sz="4" w:space="0" w:color="000000"/>
              <w:left w:val="single" w:sz="4" w:space="0" w:color="000000"/>
              <w:bottom w:val="single" w:sz="4" w:space="0" w:color="000000"/>
              <w:right w:val="single" w:sz="4" w:space="0" w:color="000000"/>
            </w:tcBorders>
            <w:shd w:val="clear" w:color="auto" w:fill="FF6666"/>
            <w:tcMar>
              <w:top w:w="5" w:type="dxa"/>
              <w:left w:w="5" w:type="dxa"/>
              <w:bottom w:w="0" w:type="dxa"/>
              <w:right w:w="5" w:type="dxa"/>
            </w:tcMar>
            <w:vAlign w:val="center"/>
            <w:hideMark/>
          </w:tcPr>
          <w:p w14:paraId="4F089D74"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4.3</w:t>
            </w:r>
          </w:p>
        </w:tc>
        <w:tc>
          <w:tcPr>
            <w:tcW w:w="313"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188D4715"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43.9</w:t>
            </w:r>
          </w:p>
        </w:tc>
        <w:tc>
          <w:tcPr>
            <w:tcW w:w="246" w:type="pct"/>
            <w:tcBorders>
              <w:top w:val="single" w:sz="4" w:space="0" w:color="000000"/>
              <w:left w:val="single" w:sz="4" w:space="0" w:color="000000"/>
              <w:bottom w:val="single" w:sz="4" w:space="0" w:color="000000"/>
              <w:right w:val="single" w:sz="4" w:space="0" w:color="000000"/>
            </w:tcBorders>
            <w:shd w:val="clear" w:color="auto" w:fill="66FF66"/>
            <w:tcMar>
              <w:top w:w="5" w:type="dxa"/>
              <w:left w:w="5" w:type="dxa"/>
              <w:bottom w:w="0" w:type="dxa"/>
              <w:right w:w="5" w:type="dxa"/>
            </w:tcMar>
            <w:vAlign w:val="center"/>
            <w:hideMark/>
          </w:tcPr>
          <w:p w14:paraId="7EEC9F3B"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27.5</w:t>
            </w:r>
          </w:p>
        </w:tc>
        <w:tc>
          <w:tcPr>
            <w:tcW w:w="296" w:type="pct"/>
            <w:tcBorders>
              <w:top w:val="single" w:sz="4" w:space="0" w:color="000000"/>
              <w:left w:val="single" w:sz="4" w:space="0" w:color="000000"/>
              <w:bottom w:val="single" w:sz="4" w:space="0" w:color="000000"/>
              <w:right w:val="single" w:sz="8" w:space="0" w:color="000000"/>
            </w:tcBorders>
            <w:shd w:val="clear" w:color="auto" w:fill="66FF66"/>
            <w:tcMar>
              <w:top w:w="5" w:type="dxa"/>
              <w:left w:w="5" w:type="dxa"/>
              <w:bottom w:w="0" w:type="dxa"/>
              <w:right w:w="5" w:type="dxa"/>
            </w:tcMar>
            <w:vAlign w:val="center"/>
            <w:hideMark/>
          </w:tcPr>
          <w:p w14:paraId="56A599E3" w14:textId="77777777" w:rsidR="00E40A96" w:rsidRPr="004113EA" w:rsidRDefault="00E40A96" w:rsidP="00BC0603">
            <w:pPr>
              <w:spacing w:after="0" w:line="240" w:lineRule="auto"/>
              <w:jc w:val="center"/>
              <w:textAlignment w:val="center"/>
              <w:rPr>
                <w:rFonts w:ascii="Arial" w:eastAsia="Times New Roman" w:hAnsi="Arial" w:cs="Arial"/>
                <w:sz w:val="14"/>
                <w:szCs w:val="14"/>
                <w:lang w:eastAsia="de-DE"/>
              </w:rPr>
            </w:pPr>
            <w:r w:rsidRPr="004113EA">
              <w:rPr>
                <w:rFonts w:ascii="Arial" w:eastAsia="Times New Roman" w:hAnsi="Arial" w:cs="Arial"/>
                <w:kern w:val="24"/>
                <w:sz w:val="14"/>
                <w:szCs w:val="14"/>
                <w:lang w:eastAsia="de-DE"/>
              </w:rPr>
              <w:t>268.1</w:t>
            </w:r>
          </w:p>
        </w:tc>
      </w:tr>
    </w:tbl>
    <w:p w14:paraId="4B87A994" w14:textId="29AA7C8D" w:rsidR="00CE429A" w:rsidRDefault="0037269C" w:rsidP="00C434FD">
      <w:pPr>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s</w:t>
      </w:r>
      <w:r w:rsidR="00E40A96" w:rsidRPr="00E40A96">
        <w:rPr>
          <w:rFonts w:ascii="Times New Roman" w:hAnsi="Times New Roman" w:cs="Times New Roman"/>
          <w:sz w:val="24"/>
          <w:szCs w:val="24"/>
          <w:lang w:val="en-US"/>
        </w:rPr>
        <w:t>dAbs</w:t>
      </w:r>
      <w:proofErr w:type="spellEnd"/>
      <w:r w:rsidR="00E40A96" w:rsidRPr="00E40A96">
        <w:rPr>
          <w:rFonts w:ascii="Times New Roman" w:hAnsi="Times New Roman" w:cs="Times New Roman"/>
          <w:sz w:val="24"/>
          <w:szCs w:val="24"/>
          <w:lang w:val="en-US"/>
        </w:rPr>
        <w:t xml:space="preserve"> were analyzed for their sequence identity compared to  the most similar human germline (MOST SIMILAR GERMLINE) either based on the entire vari</w:t>
      </w:r>
      <w:r w:rsidR="00B73B21">
        <w:rPr>
          <w:rFonts w:ascii="Times New Roman" w:hAnsi="Times New Roman" w:cs="Times New Roman"/>
          <w:sz w:val="24"/>
          <w:szCs w:val="24"/>
          <w:lang w:val="en-US"/>
        </w:rPr>
        <w:t>a</w:t>
      </w:r>
      <w:r w:rsidR="00E40A96" w:rsidRPr="00E40A96">
        <w:rPr>
          <w:rFonts w:ascii="Times New Roman" w:hAnsi="Times New Roman" w:cs="Times New Roman"/>
          <w:sz w:val="24"/>
          <w:szCs w:val="24"/>
          <w:lang w:val="en-US"/>
        </w:rPr>
        <w:t xml:space="preserve">ble chain region (SEQ-ID) or the framework region only (SEQ-ID FW) as well as for their total number of specific chemical liabilities and PTMs, i.e., non-canonical </w:t>
      </w:r>
      <w:proofErr w:type="spellStart"/>
      <w:r w:rsidR="00E40A96" w:rsidRPr="00E40A96">
        <w:rPr>
          <w:rFonts w:ascii="Times New Roman" w:hAnsi="Times New Roman" w:cs="Times New Roman"/>
          <w:sz w:val="24"/>
          <w:szCs w:val="24"/>
          <w:lang w:val="en-US"/>
        </w:rPr>
        <w:t>cysteins</w:t>
      </w:r>
      <w:proofErr w:type="spellEnd"/>
      <w:r w:rsidR="00E40A96" w:rsidRPr="00E40A96">
        <w:rPr>
          <w:rFonts w:ascii="Times New Roman" w:hAnsi="Times New Roman" w:cs="Times New Roman"/>
          <w:sz w:val="24"/>
          <w:szCs w:val="24"/>
          <w:lang w:val="en-US"/>
        </w:rPr>
        <w:t xml:space="preserve"> (NON-CANONICAL CYS), methionine oxidations (MET OXIDATION), deamidations or </w:t>
      </w:r>
      <w:proofErr w:type="spellStart"/>
      <w:r w:rsidR="00E40A96" w:rsidRPr="00E40A96">
        <w:rPr>
          <w:rFonts w:ascii="Times New Roman" w:hAnsi="Times New Roman" w:cs="Times New Roman"/>
          <w:sz w:val="24"/>
          <w:szCs w:val="24"/>
          <w:lang w:val="en-US"/>
        </w:rPr>
        <w:t>isomerizations</w:t>
      </w:r>
      <w:proofErr w:type="spellEnd"/>
      <w:r w:rsidR="00E40A96" w:rsidRPr="00E40A96">
        <w:rPr>
          <w:rFonts w:ascii="Times New Roman" w:hAnsi="Times New Roman" w:cs="Times New Roman"/>
          <w:sz w:val="24"/>
          <w:szCs w:val="24"/>
          <w:lang w:val="en-US"/>
        </w:rPr>
        <w:t>, and N-</w:t>
      </w:r>
      <w:proofErr w:type="spellStart"/>
      <w:r w:rsidR="00E40A96" w:rsidRPr="00E40A96">
        <w:rPr>
          <w:rFonts w:ascii="Times New Roman" w:hAnsi="Times New Roman" w:cs="Times New Roman"/>
          <w:sz w:val="24"/>
          <w:szCs w:val="24"/>
          <w:lang w:val="en-US"/>
        </w:rPr>
        <w:t>glycosylations</w:t>
      </w:r>
      <w:proofErr w:type="spellEnd"/>
      <w:r w:rsidR="00E40A96" w:rsidRPr="00E40A96">
        <w:rPr>
          <w:rFonts w:ascii="Times New Roman" w:hAnsi="Times New Roman" w:cs="Times New Roman"/>
          <w:sz w:val="24"/>
          <w:szCs w:val="24"/>
          <w:lang w:val="en-US"/>
        </w:rPr>
        <w:t xml:space="preserve">, in structurally exposed CDR residues as derived from automatically generated homology models. As calculated </w:t>
      </w:r>
      <w:proofErr w:type="spellStart"/>
      <w:r w:rsidR="00E40A96" w:rsidRPr="00E40A96">
        <w:rPr>
          <w:rFonts w:ascii="Times New Roman" w:hAnsi="Times New Roman" w:cs="Times New Roman"/>
          <w:sz w:val="24"/>
          <w:szCs w:val="24"/>
          <w:lang w:val="en-US"/>
        </w:rPr>
        <w:t>physico</w:t>
      </w:r>
      <w:proofErr w:type="spellEnd"/>
      <w:r w:rsidR="00E40A96" w:rsidRPr="00E40A96">
        <w:rPr>
          <w:rFonts w:ascii="Times New Roman" w:hAnsi="Times New Roman" w:cs="Times New Roman"/>
          <w:sz w:val="24"/>
          <w:szCs w:val="24"/>
          <w:lang w:val="en-US"/>
        </w:rPr>
        <w:t xml:space="preserve">-chemical developability descriptors (IN SILICO PHYSCHEM), </w:t>
      </w:r>
      <w:r w:rsidR="00E40A96" w:rsidRPr="00E40A96">
        <w:rPr>
          <w:rFonts w:ascii="Times New Roman" w:hAnsi="Times New Roman" w:cs="Times New Roman"/>
          <w:sz w:val="24"/>
          <w:szCs w:val="24"/>
          <w:lang w:val="en-US"/>
        </w:rPr>
        <w:lastRenderedPageBreak/>
        <w:t xml:space="preserve">structure-based </w:t>
      </w:r>
      <w:proofErr w:type="spellStart"/>
      <w:r w:rsidR="00E40A96" w:rsidRPr="00E40A96">
        <w:rPr>
          <w:rFonts w:ascii="Times New Roman" w:hAnsi="Times New Roman" w:cs="Times New Roman"/>
          <w:sz w:val="24"/>
          <w:szCs w:val="24"/>
          <w:lang w:val="en-US"/>
        </w:rPr>
        <w:t>pI</w:t>
      </w:r>
      <w:proofErr w:type="spellEnd"/>
      <w:r w:rsidR="00E40A96" w:rsidRPr="00E40A96">
        <w:rPr>
          <w:rFonts w:ascii="Times New Roman" w:hAnsi="Times New Roman" w:cs="Times New Roman"/>
          <w:sz w:val="24"/>
          <w:szCs w:val="24"/>
          <w:lang w:val="en-US"/>
        </w:rPr>
        <w:t xml:space="preserve"> values (</w:t>
      </w:r>
      <w:proofErr w:type="spellStart"/>
      <w:r w:rsidR="00E40A96" w:rsidRPr="00E40A96">
        <w:rPr>
          <w:rFonts w:ascii="Times New Roman" w:hAnsi="Times New Roman" w:cs="Times New Roman"/>
          <w:sz w:val="24"/>
          <w:szCs w:val="24"/>
          <w:lang w:val="en-US"/>
        </w:rPr>
        <w:t>pIFv</w:t>
      </w:r>
      <w:proofErr w:type="spellEnd"/>
      <w:r w:rsidR="00E40A96" w:rsidRPr="00E40A96">
        <w:rPr>
          <w:rFonts w:ascii="Times New Roman" w:hAnsi="Times New Roman" w:cs="Times New Roman"/>
          <w:sz w:val="24"/>
          <w:szCs w:val="24"/>
          <w:lang w:val="en-US"/>
        </w:rPr>
        <w:t xml:space="preserve"> 3D), the </w:t>
      </w:r>
      <w:proofErr w:type="spellStart"/>
      <w:r w:rsidR="00E40A96" w:rsidRPr="00E40A96">
        <w:rPr>
          <w:rFonts w:ascii="Times New Roman" w:hAnsi="Times New Roman" w:cs="Times New Roman"/>
          <w:sz w:val="24"/>
          <w:szCs w:val="24"/>
          <w:lang w:val="en-US"/>
        </w:rPr>
        <w:t>AggScores</w:t>
      </w:r>
      <w:proofErr w:type="spellEnd"/>
      <w:r w:rsidR="00E40A96" w:rsidRPr="00E40A96">
        <w:rPr>
          <w:rFonts w:ascii="Times New Roman" w:hAnsi="Times New Roman" w:cs="Times New Roman"/>
          <w:sz w:val="24"/>
          <w:szCs w:val="24"/>
          <w:lang w:val="en-US"/>
        </w:rPr>
        <w:t xml:space="preserve"> of the entire variable regions and the </w:t>
      </w:r>
      <w:proofErr w:type="spellStart"/>
      <w:r w:rsidR="00E40A96" w:rsidRPr="00E40A96">
        <w:rPr>
          <w:rFonts w:ascii="Times New Roman" w:hAnsi="Times New Roman" w:cs="Times New Roman"/>
          <w:sz w:val="24"/>
          <w:szCs w:val="24"/>
          <w:lang w:val="en-US"/>
        </w:rPr>
        <w:t>AggScores</w:t>
      </w:r>
      <w:proofErr w:type="spellEnd"/>
      <w:r w:rsidR="00E40A96" w:rsidRPr="00E40A96">
        <w:rPr>
          <w:rFonts w:ascii="Times New Roman" w:hAnsi="Times New Roman" w:cs="Times New Roman"/>
          <w:sz w:val="24"/>
          <w:szCs w:val="24"/>
          <w:lang w:val="en-US"/>
        </w:rPr>
        <w:t xml:space="preserve"> of CDR regions only (CDR </w:t>
      </w:r>
      <w:proofErr w:type="spellStart"/>
      <w:r w:rsidR="00E40A96" w:rsidRPr="00E40A96">
        <w:rPr>
          <w:rFonts w:ascii="Times New Roman" w:hAnsi="Times New Roman" w:cs="Times New Roman"/>
          <w:sz w:val="24"/>
          <w:szCs w:val="24"/>
          <w:lang w:val="en-US"/>
        </w:rPr>
        <w:t>AggScore</w:t>
      </w:r>
      <w:proofErr w:type="spellEnd"/>
      <w:r w:rsidR="00E40A96" w:rsidRPr="00E40A96">
        <w:rPr>
          <w:rFonts w:ascii="Times New Roman" w:hAnsi="Times New Roman" w:cs="Times New Roman"/>
          <w:sz w:val="24"/>
          <w:szCs w:val="24"/>
          <w:lang w:val="en-US"/>
        </w:rPr>
        <w:t xml:space="preserve">), as well as the Positive Patch Energy of the CDRs (CDR Positive Patch Energy) are shown. The complementing color coding indicates scores within one standard deviation from a benchmark mean (dataset of 77 biotherapeutics approved for human application) as green, scores above one standard deviation as yellow and scores above two standard deviations as red. For the </w:t>
      </w:r>
      <w:proofErr w:type="spellStart"/>
      <w:r w:rsidR="00E40A96" w:rsidRPr="00E40A96">
        <w:rPr>
          <w:rFonts w:ascii="Times New Roman" w:hAnsi="Times New Roman" w:cs="Times New Roman"/>
          <w:sz w:val="24"/>
          <w:szCs w:val="24"/>
          <w:lang w:val="en-US"/>
        </w:rPr>
        <w:t>AggScores</w:t>
      </w:r>
      <w:proofErr w:type="spellEnd"/>
      <w:r w:rsidR="00E40A96" w:rsidRPr="00E40A96">
        <w:rPr>
          <w:rFonts w:ascii="Times New Roman" w:hAnsi="Times New Roman" w:cs="Times New Roman"/>
          <w:sz w:val="24"/>
          <w:szCs w:val="24"/>
          <w:lang w:val="en-US"/>
        </w:rPr>
        <w:t>, this classification was slightly adjusted based on correlation analyses to internal experimental HIC data.</w:t>
      </w:r>
    </w:p>
    <w:p w14:paraId="783D5201" w14:textId="1DEF1214" w:rsidR="00E40A96" w:rsidRDefault="00E40A96" w:rsidP="00C434FD">
      <w:pPr>
        <w:jc w:val="both"/>
        <w:rPr>
          <w:rFonts w:ascii="Times New Roman" w:hAnsi="Times New Roman" w:cs="Times New Roman"/>
          <w:sz w:val="24"/>
          <w:szCs w:val="24"/>
          <w:lang w:val="en-US"/>
        </w:rPr>
      </w:pPr>
    </w:p>
    <w:p w14:paraId="7795467B" w14:textId="334A6953" w:rsidR="00E40A96" w:rsidRDefault="00E40A96" w:rsidP="00C434FD">
      <w:pPr>
        <w:jc w:val="both"/>
        <w:rPr>
          <w:rFonts w:ascii="Times New Roman" w:hAnsi="Times New Roman" w:cs="Times New Roman"/>
          <w:sz w:val="24"/>
          <w:szCs w:val="24"/>
          <w:lang w:val="en-US"/>
        </w:rPr>
      </w:pPr>
      <w:r w:rsidRPr="00E40A96">
        <w:rPr>
          <w:rFonts w:ascii="Times New Roman" w:hAnsi="Times New Roman" w:cs="Times New Roman"/>
          <w:noProof/>
          <w:sz w:val="24"/>
          <w:szCs w:val="24"/>
        </w:rPr>
        <w:drawing>
          <wp:inline distT="0" distB="0" distL="0" distR="0" wp14:anchorId="48901B57" wp14:editId="76F57D03">
            <wp:extent cx="5773003" cy="4475191"/>
            <wp:effectExtent l="0" t="0" r="0" b="1905"/>
            <wp:docPr id="4" name="Grafik 3">
              <a:extLst xmlns:a="http://schemas.openxmlformats.org/drawingml/2006/main">
                <a:ext uri="{FF2B5EF4-FFF2-40B4-BE49-F238E27FC236}">
                  <a16:creationId xmlns:a16="http://schemas.microsoft.com/office/drawing/2014/main" id="{7274CDCE-3303-4066-8726-E705017B33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3">
                      <a:extLst>
                        <a:ext uri="{FF2B5EF4-FFF2-40B4-BE49-F238E27FC236}">
                          <a16:creationId xmlns:a16="http://schemas.microsoft.com/office/drawing/2014/main" id="{7274CDCE-3303-4066-8726-E705017B3313}"/>
                        </a:ext>
                      </a:extLst>
                    </pic:cNvPr>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87407" cy="4486357"/>
                    </a:xfrm>
                    <a:prstGeom prst="rect">
                      <a:avLst/>
                    </a:prstGeom>
                  </pic:spPr>
                </pic:pic>
              </a:graphicData>
            </a:graphic>
          </wp:inline>
        </w:drawing>
      </w:r>
    </w:p>
    <w:p w14:paraId="48B761E1" w14:textId="3EA4E55E" w:rsidR="00E40A96" w:rsidRDefault="00E40A96" w:rsidP="00C434FD">
      <w:pPr>
        <w:jc w:val="both"/>
        <w:rPr>
          <w:rFonts w:ascii="Times New Roman" w:hAnsi="Times New Roman" w:cs="Times New Roman"/>
          <w:sz w:val="24"/>
          <w:szCs w:val="24"/>
          <w:lang w:val="en-US"/>
        </w:rPr>
      </w:pPr>
      <w:r w:rsidRPr="00E40A96">
        <w:rPr>
          <w:rFonts w:ascii="Times New Roman" w:hAnsi="Times New Roman" w:cs="Times New Roman"/>
          <w:b/>
          <w:bCs/>
          <w:sz w:val="24"/>
          <w:szCs w:val="24"/>
          <w:lang w:val="en-US"/>
        </w:rPr>
        <w:t>Fig S</w:t>
      </w:r>
      <w:r w:rsidR="0037269C">
        <w:rPr>
          <w:rFonts w:ascii="Times New Roman" w:hAnsi="Times New Roman" w:cs="Times New Roman"/>
          <w:b/>
          <w:bCs/>
          <w:sz w:val="24"/>
          <w:szCs w:val="24"/>
          <w:lang w:val="en-US"/>
        </w:rPr>
        <w:t>1</w:t>
      </w:r>
      <w:r w:rsidRPr="00E40A96">
        <w:rPr>
          <w:rFonts w:ascii="Times New Roman" w:hAnsi="Times New Roman" w:cs="Times New Roman"/>
          <w:b/>
          <w:bCs/>
          <w:sz w:val="24"/>
          <w:szCs w:val="24"/>
          <w:lang w:val="en-US"/>
        </w:rPr>
        <w:t xml:space="preserve">: NKp46 </w:t>
      </w:r>
      <w:proofErr w:type="spellStart"/>
      <w:r w:rsidRPr="00E40A96">
        <w:rPr>
          <w:rFonts w:ascii="Times New Roman" w:hAnsi="Times New Roman" w:cs="Times New Roman"/>
          <w:b/>
          <w:bCs/>
          <w:sz w:val="24"/>
          <w:szCs w:val="24"/>
          <w:lang w:val="en-US"/>
        </w:rPr>
        <w:t>SEEDbodies</w:t>
      </w:r>
      <w:proofErr w:type="spellEnd"/>
      <w:r w:rsidRPr="00E40A96">
        <w:rPr>
          <w:rFonts w:ascii="Times New Roman" w:hAnsi="Times New Roman" w:cs="Times New Roman"/>
          <w:b/>
          <w:bCs/>
          <w:sz w:val="24"/>
          <w:szCs w:val="24"/>
          <w:lang w:val="en-US"/>
        </w:rPr>
        <w:t xml:space="preserve"> demonstrate simultaneous antigen binding capacities in BLI assays.</w:t>
      </w:r>
      <w:r w:rsidRPr="00E40A96">
        <w:rPr>
          <w:rFonts w:ascii="Times New Roman" w:hAnsi="Times New Roman" w:cs="Times New Roman"/>
          <w:sz w:val="24"/>
          <w:szCs w:val="24"/>
          <w:lang w:val="en-US"/>
        </w:rPr>
        <w:t xml:space="preserve"> </w:t>
      </w:r>
      <w:proofErr w:type="spellStart"/>
      <w:r w:rsidRPr="00E40A96">
        <w:rPr>
          <w:rFonts w:ascii="Times New Roman" w:hAnsi="Times New Roman" w:cs="Times New Roman"/>
          <w:sz w:val="24"/>
          <w:szCs w:val="24"/>
          <w:lang w:val="en-US"/>
        </w:rPr>
        <w:t>Sensograms</w:t>
      </w:r>
      <w:proofErr w:type="spellEnd"/>
      <w:r w:rsidRPr="00E40A96">
        <w:rPr>
          <w:rFonts w:ascii="Times New Roman" w:hAnsi="Times New Roman" w:cs="Times New Roman"/>
          <w:sz w:val="24"/>
          <w:szCs w:val="24"/>
          <w:lang w:val="en-US"/>
        </w:rPr>
        <w:t xml:space="preserve"> show simultaneous binding experiments to recombinant human NKp46 ECD as well as recombinant human EGFR ECD. EGFR was immobilized via its </w:t>
      </w:r>
      <w:proofErr w:type="spellStart"/>
      <w:r w:rsidRPr="00E40A96">
        <w:rPr>
          <w:rFonts w:ascii="Times New Roman" w:hAnsi="Times New Roman" w:cs="Times New Roman"/>
          <w:sz w:val="24"/>
          <w:szCs w:val="24"/>
          <w:lang w:val="en-US"/>
        </w:rPr>
        <w:t>polyhistidine</w:t>
      </w:r>
      <w:proofErr w:type="spellEnd"/>
      <w:r w:rsidRPr="00E40A96">
        <w:rPr>
          <w:rFonts w:ascii="Times New Roman" w:hAnsi="Times New Roman" w:cs="Times New Roman"/>
          <w:sz w:val="24"/>
          <w:szCs w:val="24"/>
          <w:lang w:val="en-US"/>
        </w:rPr>
        <w:t xml:space="preserve">-tag to the sensor tip followed by a first association step using the respective </w:t>
      </w:r>
      <w:proofErr w:type="spellStart"/>
      <w:r w:rsidRPr="00E40A96">
        <w:rPr>
          <w:rFonts w:ascii="Times New Roman" w:hAnsi="Times New Roman" w:cs="Times New Roman"/>
          <w:sz w:val="24"/>
          <w:szCs w:val="24"/>
          <w:lang w:val="en-US"/>
        </w:rPr>
        <w:t>SEEDbody</w:t>
      </w:r>
      <w:proofErr w:type="spellEnd"/>
      <w:r w:rsidRPr="00E40A96">
        <w:rPr>
          <w:rFonts w:ascii="Times New Roman" w:hAnsi="Times New Roman" w:cs="Times New Roman"/>
          <w:sz w:val="24"/>
          <w:szCs w:val="24"/>
          <w:lang w:val="en-US"/>
        </w:rPr>
        <w:t xml:space="preserve"> at a concentration of 100 </w:t>
      </w:r>
      <w:proofErr w:type="spellStart"/>
      <w:r w:rsidRPr="00E40A96">
        <w:rPr>
          <w:rFonts w:ascii="Times New Roman" w:hAnsi="Times New Roman" w:cs="Times New Roman"/>
          <w:sz w:val="24"/>
          <w:szCs w:val="24"/>
          <w:lang w:val="en-US"/>
        </w:rPr>
        <w:t>nM.</w:t>
      </w:r>
      <w:proofErr w:type="spellEnd"/>
      <w:r w:rsidRPr="00E40A96">
        <w:rPr>
          <w:rFonts w:ascii="Times New Roman" w:hAnsi="Times New Roman" w:cs="Times New Roman"/>
          <w:sz w:val="24"/>
          <w:szCs w:val="24"/>
          <w:lang w:val="en-US"/>
        </w:rPr>
        <w:t xml:space="preserve"> Subsequently, a second association step was performed using rhNKp46 ECD at 100 </w:t>
      </w:r>
      <w:proofErr w:type="spellStart"/>
      <w:r w:rsidRPr="00E40A96">
        <w:rPr>
          <w:rFonts w:ascii="Times New Roman" w:hAnsi="Times New Roman" w:cs="Times New Roman"/>
          <w:sz w:val="24"/>
          <w:szCs w:val="24"/>
          <w:lang w:val="en-US"/>
        </w:rPr>
        <w:t>nM.</w:t>
      </w:r>
      <w:proofErr w:type="spellEnd"/>
      <w:r w:rsidRPr="00E40A96">
        <w:rPr>
          <w:rFonts w:ascii="Times New Roman" w:hAnsi="Times New Roman" w:cs="Times New Roman"/>
          <w:sz w:val="24"/>
          <w:szCs w:val="24"/>
          <w:lang w:val="en-US"/>
        </w:rPr>
        <w:t xml:space="preserve"> In each experiment KB buffer measurements were included as controls. Of note, NKp46.37 </w:t>
      </w:r>
      <w:proofErr w:type="spellStart"/>
      <w:r w:rsidRPr="00E40A96">
        <w:rPr>
          <w:rFonts w:ascii="Times New Roman" w:hAnsi="Times New Roman" w:cs="Times New Roman"/>
          <w:sz w:val="24"/>
          <w:szCs w:val="24"/>
          <w:lang w:val="en-US"/>
        </w:rPr>
        <w:t>SEEDbody</w:t>
      </w:r>
      <w:proofErr w:type="spellEnd"/>
      <w:r w:rsidRPr="00E40A96">
        <w:rPr>
          <w:rFonts w:ascii="Times New Roman" w:hAnsi="Times New Roman" w:cs="Times New Roman"/>
          <w:sz w:val="24"/>
          <w:szCs w:val="24"/>
          <w:lang w:val="en-US"/>
        </w:rPr>
        <w:t xml:space="preserve"> eff- is a NKp46 non-binding molecule and included as negative control for comparison.</w:t>
      </w:r>
    </w:p>
    <w:p w14:paraId="13FB0077" w14:textId="4AB8BC42" w:rsidR="00E40A96" w:rsidRDefault="006E126D" w:rsidP="00C434FD">
      <w:pPr>
        <w:jc w:val="both"/>
        <w:rPr>
          <w:rFonts w:ascii="Times New Roman" w:hAnsi="Times New Roman" w:cs="Times New Roman"/>
          <w:sz w:val="24"/>
          <w:szCs w:val="24"/>
          <w:lang w:val="en-US"/>
        </w:rPr>
      </w:pPr>
      <w:r>
        <w:rPr>
          <w:rFonts w:ascii="Times New Roman" w:hAnsi="Times New Roman" w:cs="Times New Roman"/>
          <w:noProof/>
          <w:sz w:val="24"/>
          <w:szCs w:val="24"/>
          <w:lang w:val="en-US"/>
        </w:rPr>
        <w:lastRenderedPageBreak/>
        <w:drawing>
          <wp:inline distT="0" distB="0" distL="0" distR="0" wp14:anchorId="6F78A143" wp14:editId="2B3AB96F">
            <wp:extent cx="6278880" cy="2127897"/>
            <wp:effectExtent l="0" t="0" r="7620" b="571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304330" cy="2136522"/>
                    </a:xfrm>
                    <a:prstGeom prst="rect">
                      <a:avLst/>
                    </a:prstGeom>
                    <a:noFill/>
                  </pic:spPr>
                </pic:pic>
              </a:graphicData>
            </a:graphic>
          </wp:inline>
        </w:drawing>
      </w:r>
    </w:p>
    <w:p w14:paraId="318E69D9" w14:textId="7DBEA978" w:rsidR="00E40A96" w:rsidRPr="00E40A96" w:rsidRDefault="00E40A96" w:rsidP="00E40A96">
      <w:pPr>
        <w:jc w:val="both"/>
        <w:rPr>
          <w:rFonts w:ascii="Times New Roman" w:hAnsi="Times New Roman" w:cs="Times New Roman"/>
          <w:sz w:val="24"/>
          <w:szCs w:val="24"/>
          <w:lang w:val="en-US"/>
        </w:rPr>
      </w:pPr>
      <w:r w:rsidRPr="00E40A96">
        <w:rPr>
          <w:rFonts w:ascii="Times New Roman" w:hAnsi="Times New Roman" w:cs="Times New Roman"/>
          <w:b/>
          <w:bCs/>
          <w:sz w:val="24"/>
          <w:szCs w:val="24"/>
          <w:lang w:val="en-US"/>
        </w:rPr>
        <w:t>Fig. S</w:t>
      </w:r>
      <w:r w:rsidR="0037269C">
        <w:rPr>
          <w:rFonts w:ascii="Times New Roman" w:hAnsi="Times New Roman" w:cs="Times New Roman"/>
          <w:b/>
          <w:bCs/>
          <w:sz w:val="24"/>
          <w:szCs w:val="24"/>
          <w:lang w:val="en-US"/>
        </w:rPr>
        <w:t>2</w:t>
      </w:r>
      <w:r w:rsidRPr="00E40A96">
        <w:rPr>
          <w:rFonts w:ascii="Times New Roman" w:hAnsi="Times New Roman" w:cs="Times New Roman"/>
          <w:b/>
          <w:bCs/>
          <w:sz w:val="24"/>
          <w:szCs w:val="24"/>
          <w:lang w:val="en-US"/>
        </w:rPr>
        <w:t xml:space="preserve">: </w:t>
      </w:r>
      <w:r w:rsidR="006E126D">
        <w:rPr>
          <w:rFonts w:ascii="Times New Roman" w:hAnsi="Times New Roman" w:cs="Times New Roman"/>
          <w:b/>
          <w:bCs/>
          <w:sz w:val="24"/>
          <w:szCs w:val="24"/>
          <w:lang w:val="en-US"/>
        </w:rPr>
        <w:t xml:space="preserve">Generated </w:t>
      </w:r>
      <w:r w:rsidRPr="00E40A96">
        <w:rPr>
          <w:rFonts w:ascii="Times New Roman" w:hAnsi="Times New Roman" w:cs="Times New Roman"/>
          <w:b/>
          <w:bCs/>
          <w:sz w:val="24"/>
          <w:szCs w:val="24"/>
          <w:lang w:val="en-US"/>
        </w:rPr>
        <w:t xml:space="preserve">bispecific NKp46 x EGFR </w:t>
      </w:r>
      <w:proofErr w:type="spellStart"/>
      <w:r w:rsidRPr="00E40A96">
        <w:rPr>
          <w:rFonts w:ascii="Times New Roman" w:hAnsi="Times New Roman" w:cs="Times New Roman"/>
          <w:b/>
          <w:bCs/>
          <w:sz w:val="24"/>
          <w:szCs w:val="24"/>
          <w:lang w:val="en-US"/>
        </w:rPr>
        <w:t>SEEDbodies</w:t>
      </w:r>
      <w:proofErr w:type="spellEnd"/>
      <w:r w:rsidR="006E126D">
        <w:rPr>
          <w:rFonts w:ascii="Times New Roman" w:hAnsi="Times New Roman" w:cs="Times New Roman"/>
          <w:b/>
          <w:bCs/>
          <w:sz w:val="24"/>
          <w:szCs w:val="24"/>
          <w:lang w:val="en-US"/>
        </w:rPr>
        <w:t xml:space="preserve"> do not mediate significant lysis of EGFR-negative target cells</w:t>
      </w:r>
      <w:r w:rsidRPr="00E40A96">
        <w:rPr>
          <w:rFonts w:ascii="Times New Roman" w:hAnsi="Times New Roman" w:cs="Times New Roman"/>
          <w:b/>
          <w:bCs/>
          <w:sz w:val="24"/>
          <w:szCs w:val="24"/>
          <w:lang w:val="en-US"/>
        </w:rPr>
        <w:t xml:space="preserve">. </w:t>
      </w:r>
      <w:r w:rsidRPr="00E40A96">
        <w:rPr>
          <w:rFonts w:ascii="Times New Roman" w:hAnsi="Times New Roman" w:cs="Times New Roman"/>
          <w:sz w:val="24"/>
          <w:szCs w:val="24"/>
          <w:lang w:val="en-US"/>
        </w:rPr>
        <w:t xml:space="preserve">Fluorescence-microscopy based killing assays with </w:t>
      </w:r>
      <w:bookmarkStart w:id="0" w:name="OLE_LINK1"/>
      <w:r w:rsidRPr="00E40A96">
        <w:rPr>
          <w:rFonts w:ascii="Times New Roman" w:hAnsi="Times New Roman" w:cs="Times New Roman"/>
          <w:sz w:val="24"/>
          <w:szCs w:val="24"/>
          <w:lang w:val="en-US"/>
        </w:rPr>
        <w:t xml:space="preserve">EGFR-negative </w:t>
      </w:r>
      <w:proofErr w:type="spellStart"/>
      <w:r w:rsidRPr="00E40A96">
        <w:rPr>
          <w:rFonts w:ascii="Times New Roman" w:hAnsi="Times New Roman" w:cs="Times New Roman"/>
          <w:sz w:val="24"/>
          <w:szCs w:val="24"/>
          <w:lang w:val="en-US"/>
        </w:rPr>
        <w:t>ExpiCHO</w:t>
      </w:r>
      <w:r w:rsidRPr="00CE09D7">
        <w:rPr>
          <w:rFonts w:ascii="Times New Roman" w:hAnsi="Times New Roman" w:cs="Times New Roman"/>
          <w:sz w:val="24"/>
          <w:szCs w:val="24"/>
          <w:vertAlign w:val="superscript"/>
          <w:lang w:val="en-US"/>
        </w:rPr>
        <w:t>TM</w:t>
      </w:r>
      <w:proofErr w:type="spellEnd"/>
      <w:r w:rsidRPr="00E40A96">
        <w:rPr>
          <w:rFonts w:ascii="Times New Roman" w:hAnsi="Times New Roman" w:cs="Times New Roman"/>
          <w:sz w:val="24"/>
          <w:szCs w:val="24"/>
          <w:lang w:val="en-US"/>
        </w:rPr>
        <w:t xml:space="preserve"> </w:t>
      </w:r>
      <w:bookmarkEnd w:id="0"/>
      <w:r w:rsidRPr="00E40A96">
        <w:rPr>
          <w:rFonts w:ascii="Times New Roman" w:hAnsi="Times New Roman" w:cs="Times New Roman"/>
          <w:sz w:val="24"/>
          <w:szCs w:val="24"/>
          <w:lang w:val="en-US"/>
        </w:rPr>
        <w:t>target cells and freshly isolated PBMC-derived NK effector cells at an E:T ratio of 5:1. Analysis of target cell killing at 50 </w:t>
      </w:r>
      <w:proofErr w:type="spellStart"/>
      <w:r w:rsidRPr="00E40A96">
        <w:rPr>
          <w:rFonts w:ascii="Times New Roman" w:hAnsi="Times New Roman" w:cs="Times New Roman"/>
          <w:sz w:val="24"/>
          <w:szCs w:val="24"/>
          <w:lang w:val="en-US"/>
        </w:rPr>
        <w:t>nM</w:t>
      </w:r>
      <w:proofErr w:type="spellEnd"/>
      <w:r w:rsidRPr="00E40A96">
        <w:rPr>
          <w:rFonts w:ascii="Times New Roman" w:hAnsi="Times New Roman" w:cs="Times New Roman"/>
          <w:sz w:val="24"/>
          <w:szCs w:val="24"/>
          <w:lang w:val="en-US"/>
        </w:rPr>
        <w:t xml:space="preserve"> </w:t>
      </w:r>
      <w:proofErr w:type="spellStart"/>
      <w:r w:rsidRPr="00E40A96">
        <w:rPr>
          <w:rFonts w:ascii="Times New Roman" w:hAnsi="Times New Roman" w:cs="Times New Roman"/>
          <w:sz w:val="24"/>
          <w:szCs w:val="24"/>
          <w:lang w:val="en-US"/>
        </w:rPr>
        <w:t>SEEDbody</w:t>
      </w:r>
      <w:proofErr w:type="spellEnd"/>
      <w:r w:rsidRPr="00E40A96">
        <w:rPr>
          <w:rFonts w:ascii="Times New Roman" w:hAnsi="Times New Roman" w:cs="Times New Roman"/>
          <w:sz w:val="24"/>
          <w:szCs w:val="24"/>
          <w:lang w:val="en-US"/>
        </w:rPr>
        <w:t xml:space="preserve"> eff- concentration via NK</w:t>
      </w:r>
      <w:r w:rsidR="00A22CC4">
        <w:rPr>
          <w:rFonts w:ascii="Times New Roman" w:hAnsi="Times New Roman" w:cs="Times New Roman"/>
          <w:sz w:val="24"/>
          <w:szCs w:val="24"/>
          <w:lang w:val="en-US"/>
        </w:rPr>
        <w:t xml:space="preserve"> cell</w:t>
      </w:r>
      <w:r w:rsidRPr="00E40A96">
        <w:rPr>
          <w:rFonts w:ascii="Times New Roman" w:hAnsi="Times New Roman" w:cs="Times New Roman"/>
          <w:sz w:val="24"/>
          <w:szCs w:val="24"/>
          <w:lang w:val="en-US"/>
        </w:rPr>
        <w:t xml:space="preserve">-mediated ADCC. Reference molecule Cetuximab </w:t>
      </w:r>
      <w:r w:rsidR="00AE26CD">
        <w:rPr>
          <w:rFonts w:ascii="Times New Roman" w:hAnsi="Times New Roman" w:cs="Times New Roman"/>
          <w:sz w:val="24"/>
          <w:szCs w:val="24"/>
          <w:lang w:val="en-US"/>
        </w:rPr>
        <w:t xml:space="preserve">is </w:t>
      </w:r>
      <w:r w:rsidRPr="00E40A96">
        <w:rPr>
          <w:rFonts w:ascii="Times New Roman" w:hAnsi="Times New Roman" w:cs="Times New Roman"/>
          <w:sz w:val="24"/>
          <w:szCs w:val="24"/>
          <w:lang w:val="en-US"/>
        </w:rPr>
        <w:t>included. Data was normalized</w:t>
      </w:r>
      <w:r w:rsidR="00AE26CD">
        <w:rPr>
          <w:rFonts w:ascii="Times New Roman" w:hAnsi="Times New Roman" w:cs="Times New Roman"/>
          <w:sz w:val="24"/>
          <w:szCs w:val="24"/>
          <w:lang w:val="en-US"/>
        </w:rPr>
        <w:t xml:space="preserve"> to maximum tumor cell lysis mediated by 30 µM </w:t>
      </w:r>
      <w:proofErr w:type="spellStart"/>
      <w:r w:rsidR="00AE26CD">
        <w:rPr>
          <w:rFonts w:ascii="Times New Roman" w:hAnsi="Times New Roman" w:cs="Times New Roman"/>
          <w:sz w:val="24"/>
          <w:szCs w:val="24"/>
          <w:lang w:val="en-US"/>
        </w:rPr>
        <w:t>staurosporine</w:t>
      </w:r>
      <w:proofErr w:type="spellEnd"/>
      <w:r w:rsidRPr="00E40A96">
        <w:rPr>
          <w:rFonts w:ascii="Times New Roman" w:hAnsi="Times New Roman" w:cs="Times New Roman"/>
          <w:sz w:val="24"/>
          <w:szCs w:val="24"/>
          <w:lang w:val="en-US"/>
        </w:rPr>
        <w:t xml:space="preserve"> to allow for comparison of independent experiments. Graphs show normalized means ± SEM of n = 4 different healthy donors.</w:t>
      </w:r>
    </w:p>
    <w:p w14:paraId="4CB91813" w14:textId="1CA7AA86" w:rsidR="00E40A96" w:rsidRDefault="00E40A96" w:rsidP="00C434FD">
      <w:pPr>
        <w:jc w:val="both"/>
        <w:rPr>
          <w:rFonts w:ascii="Times New Roman" w:hAnsi="Times New Roman" w:cs="Times New Roman"/>
          <w:sz w:val="24"/>
          <w:szCs w:val="24"/>
          <w:lang w:val="en-US"/>
        </w:rPr>
      </w:pPr>
    </w:p>
    <w:p w14:paraId="674585CF" w14:textId="3090BF1D" w:rsidR="00E40A96" w:rsidRDefault="00E40A96" w:rsidP="00C434FD">
      <w:pPr>
        <w:jc w:val="both"/>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14:anchorId="3912C415" wp14:editId="341D7653">
            <wp:extent cx="5813178" cy="2233567"/>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833874" cy="2241519"/>
                    </a:xfrm>
                    <a:prstGeom prst="rect">
                      <a:avLst/>
                    </a:prstGeom>
                    <a:noFill/>
                  </pic:spPr>
                </pic:pic>
              </a:graphicData>
            </a:graphic>
          </wp:inline>
        </w:drawing>
      </w:r>
    </w:p>
    <w:p w14:paraId="3476317F" w14:textId="3B8F411B" w:rsidR="00E40A96" w:rsidRDefault="00E40A96" w:rsidP="00C434FD">
      <w:pPr>
        <w:jc w:val="both"/>
        <w:rPr>
          <w:rFonts w:ascii="Times New Roman" w:hAnsi="Times New Roman" w:cs="Times New Roman"/>
          <w:sz w:val="24"/>
          <w:szCs w:val="24"/>
          <w:lang w:val="en-US"/>
        </w:rPr>
      </w:pPr>
      <w:r w:rsidRPr="00E40A96">
        <w:rPr>
          <w:rFonts w:ascii="Times New Roman" w:hAnsi="Times New Roman" w:cs="Times New Roman"/>
          <w:b/>
          <w:bCs/>
          <w:sz w:val="24"/>
          <w:szCs w:val="24"/>
          <w:lang w:val="en-US"/>
        </w:rPr>
        <w:t>Fig. S</w:t>
      </w:r>
      <w:r w:rsidR="0037269C">
        <w:rPr>
          <w:rFonts w:ascii="Times New Roman" w:hAnsi="Times New Roman" w:cs="Times New Roman"/>
          <w:b/>
          <w:bCs/>
          <w:sz w:val="24"/>
          <w:szCs w:val="24"/>
          <w:lang w:val="en-US"/>
        </w:rPr>
        <w:t>3</w:t>
      </w:r>
      <w:r w:rsidRPr="00E40A96">
        <w:rPr>
          <w:rFonts w:ascii="Times New Roman" w:hAnsi="Times New Roman" w:cs="Times New Roman"/>
          <w:b/>
          <w:bCs/>
          <w:sz w:val="24"/>
          <w:szCs w:val="24"/>
          <w:lang w:val="en-US"/>
        </w:rPr>
        <w:t xml:space="preserve">: Pairwise competition assays via BLI revealed several different epitope bins for identified </w:t>
      </w:r>
      <w:r w:rsidR="00A22CC4" w:rsidRPr="00E40A96">
        <w:rPr>
          <w:rFonts w:ascii="Times New Roman" w:hAnsi="Times New Roman" w:cs="Times New Roman"/>
          <w:b/>
          <w:bCs/>
          <w:sz w:val="24"/>
          <w:szCs w:val="24"/>
          <w:lang w:val="en-US"/>
        </w:rPr>
        <w:t>NK</w:t>
      </w:r>
      <w:r w:rsidR="00A22CC4">
        <w:rPr>
          <w:rFonts w:ascii="Times New Roman" w:hAnsi="Times New Roman" w:cs="Times New Roman"/>
          <w:b/>
          <w:bCs/>
          <w:sz w:val="24"/>
          <w:szCs w:val="24"/>
          <w:lang w:val="en-US"/>
        </w:rPr>
        <w:t>p</w:t>
      </w:r>
      <w:r w:rsidR="00A22CC4" w:rsidRPr="00E40A96">
        <w:rPr>
          <w:rFonts w:ascii="Times New Roman" w:hAnsi="Times New Roman" w:cs="Times New Roman"/>
          <w:b/>
          <w:bCs/>
          <w:sz w:val="24"/>
          <w:szCs w:val="24"/>
          <w:lang w:val="en-US"/>
        </w:rPr>
        <w:t xml:space="preserve">46 </w:t>
      </w:r>
      <w:r w:rsidRPr="00E40A96">
        <w:rPr>
          <w:rFonts w:ascii="Times New Roman" w:hAnsi="Times New Roman" w:cs="Times New Roman"/>
          <w:b/>
          <w:bCs/>
          <w:sz w:val="24"/>
          <w:szCs w:val="24"/>
          <w:lang w:val="en-US"/>
        </w:rPr>
        <w:t xml:space="preserve">specific </w:t>
      </w:r>
      <w:proofErr w:type="spellStart"/>
      <w:r w:rsidR="00A22CC4" w:rsidRPr="00E40A96">
        <w:rPr>
          <w:rFonts w:ascii="Times New Roman" w:hAnsi="Times New Roman" w:cs="Times New Roman"/>
          <w:b/>
          <w:bCs/>
          <w:sz w:val="24"/>
          <w:szCs w:val="24"/>
          <w:lang w:val="en-US"/>
        </w:rPr>
        <w:t>sdA</w:t>
      </w:r>
      <w:r w:rsidR="00A22CC4">
        <w:rPr>
          <w:rFonts w:ascii="Times New Roman" w:hAnsi="Times New Roman" w:cs="Times New Roman"/>
          <w:b/>
          <w:bCs/>
          <w:sz w:val="24"/>
          <w:szCs w:val="24"/>
          <w:lang w:val="en-US"/>
        </w:rPr>
        <w:t>b</w:t>
      </w:r>
      <w:r w:rsidR="00A22CC4" w:rsidRPr="00E40A96">
        <w:rPr>
          <w:rFonts w:ascii="Times New Roman" w:hAnsi="Times New Roman" w:cs="Times New Roman"/>
          <w:b/>
          <w:bCs/>
          <w:sz w:val="24"/>
          <w:szCs w:val="24"/>
          <w:lang w:val="en-US"/>
        </w:rPr>
        <w:t>s</w:t>
      </w:r>
      <w:proofErr w:type="spellEnd"/>
      <w:r w:rsidRPr="00E40A96">
        <w:rPr>
          <w:rFonts w:ascii="Times New Roman" w:hAnsi="Times New Roman" w:cs="Times New Roman"/>
          <w:b/>
          <w:bCs/>
          <w:sz w:val="24"/>
          <w:szCs w:val="24"/>
          <w:lang w:val="en-US"/>
        </w:rPr>
        <w:t>.</w:t>
      </w:r>
      <w:r w:rsidRPr="00E40A96">
        <w:rPr>
          <w:rFonts w:ascii="Times New Roman" w:hAnsi="Times New Roman" w:cs="Times New Roman"/>
          <w:sz w:val="24"/>
          <w:szCs w:val="24"/>
          <w:lang w:val="en-US"/>
        </w:rPr>
        <w:t xml:space="preserve"> (A) Competition assays in every possible combination and orientation of the NKp46 VHH </w:t>
      </w:r>
      <w:proofErr w:type="spellStart"/>
      <w:r w:rsidRPr="00E40A96">
        <w:rPr>
          <w:rFonts w:ascii="Times New Roman" w:hAnsi="Times New Roman" w:cs="Times New Roman"/>
          <w:sz w:val="24"/>
          <w:szCs w:val="24"/>
          <w:lang w:val="en-US"/>
        </w:rPr>
        <w:t>SEEDbodies</w:t>
      </w:r>
      <w:proofErr w:type="spellEnd"/>
      <w:r w:rsidRPr="00E40A96">
        <w:rPr>
          <w:rFonts w:ascii="Times New Roman" w:hAnsi="Times New Roman" w:cs="Times New Roman"/>
          <w:sz w:val="24"/>
          <w:szCs w:val="24"/>
          <w:lang w:val="en-US"/>
        </w:rPr>
        <w:t xml:space="preserve"> enabled the identification of four epitope bins. Black boxes indicate competitive binding to NKp46, white boxes show non-competitive binding and grey boxes indicate partial competition, i.e., overlapping epitopes. (B) Epitope diagram deduced from the competition study. Epitopes are illustrated as circles. Distinct bins are indicated as bin 1 and bin 2. Overlapping circles represent (partially) competing antibodies.</w:t>
      </w:r>
    </w:p>
    <w:p w14:paraId="7E1C7A77" w14:textId="34DF70A4" w:rsidR="00E40A96" w:rsidRDefault="00E40A96" w:rsidP="00C434FD">
      <w:pPr>
        <w:jc w:val="both"/>
        <w:rPr>
          <w:rFonts w:ascii="Times New Roman" w:hAnsi="Times New Roman" w:cs="Times New Roman"/>
          <w:sz w:val="24"/>
          <w:szCs w:val="24"/>
          <w:lang w:val="en-US"/>
        </w:rPr>
      </w:pPr>
    </w:p>
    <w:p w14:paraId="7AF10C68" w14:textId="0E739E76" w:rsidR="00E40A96" w:rsidRDefault="00E40A96" w:rsidP="00C434FD">
      <w:pPr>
        <w:jc w:val="both"/>
        <w:rPr>
          <w:rFonts w:ascii="Times New Roman" w:hAnsi="Times New Roman" w:cs="Times New Roman"/>
          <w:sz w:val="24"/>
          <w:szCs w:val="24"/>
          <w:lang w:val="en-US"/>
        </w:rPr>
      </w:pPr>
      <w:r>
        <w:rPr>
          <w:rFonts w:ascii="Times New Roman" w:hAnsi="Times New Roman" w:cs="Times New Roman"/>
          <w:noProof/>
          <w:sz w:val="24"/>
          <w:szCs w:val="24"/>
          <w:lang w:val="en-US"/>
        </w:rPr>
        <w:lastRenderedPageBreak/>
        <w:drawing>
          <wp:inline distT="0" distB="0" distL="0" distR="0" wp14:anchorId="051A2BF4" wp14:editId="24D3692C">
            <wp:extent cx="5759131" cy="2867982"/>
            <wp:effectExtent l="0" t="0" r="0" b="889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77648" cy="2877203"/>
                    </a:xfrm>
                    <a:prstGeom prst="rect">
                      <a:avLst/>
                    </a:prstGeom>
                    <a:noFill/>
                  </pic:spPr>
                </pic:pic>
              </a:graphicData>
            </a:graphic>
          </wp:inline>
        </w:drawing>
      </w:r>
    </w:p>
    <w:p w14:paraId="0492D66F" w14:textId="779A4DDD" w:rsidR="00E40A96" w:rsidRDefault="00E40A96" w:rsidP="00C434FD">
      <w:pPr>
        <w:jc w:val="both"/>
        <w:rPr>
          <w:rFonts w:ascii="Times New Roman" w:hAnsi="Times New Roman" w:cs="Times New Roman"/>
          <w:sz w:val="24"/>
          <w:szCs w:val="24"/>
          <w:lang w:val="en-US"/>
        </w:rPr>
      </w:pPr>
      <w:r w:rsidRPr="00E40A96">
        <w:rPr>
          <w:rFonts w:ascii="Times New Roman" w:hAnsi="Times New Roman" w:cs="Times New Roman"/>
          <w:b/>
          <w:bCs/>
          <w:sz w:val="24"/>
          <w:szCs w:val="24"/>
          <w:lang w:val="en-US"/>
        </w:rPr>
        <w:t>Fig. S</w:t>
      </w:r>
      <w:r w:rsidR="0037269C">
        <w:rPr>
          <w:rFonts w:ascii="Times New Roman" w:hAnsi="Times New Roman" w:cs="Times New Roman"/>
          <w:b/>
          <w:bCs/>
          <w:sz w:val="24"/>
          <w:szCs w:val="24"/>
          <w:lang w:val="en-US"/>
        </w:rPr>
        <w:t>4</w:t>
      </w:r>
      <w:r w:rsidRPr="00E40A96">
        <w:rPr>
          <w:rFonts w:ascii="Times New Roman" w:hAnsi="Times New Roman" w:cs="Times New Roman"/>
          <w:b/>
          <w:bCs/>
          <w:sz w:val="24"/>
          <w:szCs w:val="24"/>
          <w:lang w:val="en-US"/>
        </w:rPr>
        <w:t>: Sequential gating strategy enables CD69 detection on CD56</w:t>
      </w:r>
      <w:r w:rsidR="00B73B21">
        <w:rPr>
          <w:rFonts w:ascii="Times New Roman" w:hAnsi="Times New Roman" w:cs="Times New Roman"/>
          <w:b/>
          <w:bCs/>
          <w:sz w:val="24"/>
          <w:szCs w:val="24"/>
          <w:lang w:val="en-US"/>
        </w:rPr>
        <w:t>-</w:t>
      </w:r>
      <w:r w:rsidRPr="00E40A96">
        <w:rPr>
          <w:rFonts w:ascii="Times New Roman" w:hAnsi="Times New Roman" w:cs="Times New Roman"/>
          <w:b/>
          <w:bCs/>
          <w:sz w:val="24"/>
          <w:szCs w:val="24"/>
          <w:lang w:val="en-US"/>
        </w:rPr>
        <w:t xml:space="preserve">positive NK cells meditated by NKp46 x EGFR </w:t>
      </w:r>
      <w:proofErr w:type="spellStart"/>
      <w:r w:rsidRPr="00E40A96">
        <w:rPr>
          <w:rFonts w:ascii="Times New Roman" w:hAnsi="Times New Roman" w:cs="Times New Roman"/>
          <w:b/>
          <w:bCs/>
          <w:sz w:val="24"/>
          <w:szCs w:val="24"/>
          <w:lang w:val="en-US"/>
        </w:rPr>
        <w:t>SEEDbodies</w:t>
      </w:r>
      <w:proofErr w:type="spellEnd"/>
      <w:r w:rsidRPr="00E40A96">
        <w:rPr>
          <w:rFonts w:ascii="Times New Roman" w:hAnsi="Times New Roman" w:cs="Times New Roman"/>
          <w:b/>
          <w:bCs/>
          <w:sz w:val="24"/>
          <w:szCs w:val="24"/>
          <w:lang w:val="en-US"/>
        </w:rPr>
        <w:t>.</w:t>
      </w:r>
      <w:r w:rsidRPr="00E40A96">
        <w:rPr>
          <w:rFonts w:ascii="Times New Roman" w:hAnsi="Times New Roman" w:cs="Times New Roman"/>
          <w:sz w:val="24"/>
          <w:szCs w:val="24"/>
          <w:lang w:val="en-US"/>
        </w:rPr>
        <w:t xml:space="preserve"> Purified NK cells from PBMCs of healthy donors were incubated with EGFR-expressing A431 target cells (</w:t>
      </w:r>
      <w:proofErr w:type="gramStart"/>
      <w:r w:rsidRPr="00E40A96">
        <w:rPr>
          <w:rFonts w:ascii="Times New Roman" w:hAnsi="Times New Roman" w:cs="Times New Roman"/>
          <w:sz w:val="24"/>
          <w:szCs w:val="24"/>
          <w:lang w:val="en-US"/>
        </w:rPr>
        <w:t>E:T</w:t>
      </w:r>
      <w:proofErr w:type="gramEnd"/>
      <w:r w:rsidRPr="00E40A96">
        <w:rPr>
          <w:rFonts w:ascii="Times New Roman" w:hAnsi="Times New Roman" w:cs="Times New Roman"/>
          <w:sz w:val="24"/>
          <w:szCs w:val="24"/>
          <w:lang w:val="en-US"/>
        </w:rPr>
        <w:t xml:space="preserve"> = 5:1) at 37°C for 24 hours in the presence of 50 </w:t>
      </w:r>
      <w:proofErr w:type="spellStart"/>
      <w:r w:rsidRPr="00E40A96">
        <w:rPr>
          <w:rFonts w:ascii="Times New Roman" w:hAnsi="Times New Roman" w:cs="Times New Roman"/>
          <w:sz w:val="24"/>
          <w:szCs w:val="24"/>
          <w:lang w:val="en-US"/>
        </w:rPr>
        <w:t>nM</w:t>
      </w:r>
      <w:proofErr w:type="spellEnd"/>
      <w:r w:rsidRPr="00E40A96">
        <w:rPr>
          <w:rFonts w:ascii="Times New Roman" w:hAnsi="Times New Roman" w:cs="Times New Roman"/>
          <w:sz w:val="24"/>
          <w:szCs w:val="24"/>
          <w:lang w:val="en-US"/>
        </w:rPr>
        <w:t xml:space="preserve"> antibody prior staining with anti-CD56 and anti-CD69 antibodies and flow cytometric analysis. Plots in the upper row exemplarily demonstrate the gating strategy for single NK cell identification using forward and side scatter. Plots in the lower row show subsequent gating for CD56</w:t>
      </w:r>
      <w:r w:rsidR="00B73B21">
        <w:rPr>
          <w:rFonts w:ascii="Times New Roman" w:hAnsi="Times New Roman" w:cs="Times New Roman"/>
          <w:sz w:val="24"/>
          <w:szCs w:val="24"/>
          <w:lang w:val="en-US"/>
        </w:rPr>
        <w:t>-</w:t>
      </w:r>
      <w:r w:rsidRPr="00E40A96">
        <w:rPr>
          <w:rFonts w:ascii="Times New Roman" w:hAnsi="Times New Roman" w:cs="Times New Roman"/>
          <w:sz w:val="24"/>
          <w:szCs w:val="24"/>
          <w:lang w:val="en-US"/>
        </w:rPr>
        <w:t>positive cells (left) and CD69</w:t>
      </w:r>
      <w:r w:rsidR="00B73B21">
        <w:rPr>
          <w:rFonts w:ascii="Times New Roman" w:hAnsi="Times New Roman" w:cs="Times New Roman"/>
          <w:sz w:val="24"/>
          <w:szCs w:val="24"/>
          <w:lang w:val="en-US"/>
        </w:rPr>
        <w:t>-</w:t>
      </w:r>
      <w:r w:rsidRPr="00E40A96">
        <w:rPr>
          <w:rFonts w:ascii="Times New Roman" w:hAnsi="Times New Roman" w:cs="Times New Roman"/>
          <w:sz w:val="24"/>
          <w:szCs w:val="24"/>
          <w:lang w:val="en-US"/>
        </w:rPr>
        <w:t>positive cells (right) based on the depicted respective isotype controls. Each plot also includes respective percentage of gated cells.</w:t>
      </w:r>
    </w:p>
    <w:p w14:paraId="16E92A34" w14:textId="04452989" w:rsidR="00E40A96" w:rsidRDefault="00E40A96" w:rsidP="00C434FD">
      <w:pPr>
        <w:jc w:val="both"/>
        <w:rPr>
          <w:rFonts w:ascii="Times New Roman" w:hAnsi="Times New Roman" w:cs="Times New Roman"/>
          <w:sz w:val="24"/>
          <w:szCs w:val="24"/>
          <w:lang w:val="en-US"/>
        </w:rPr>
      </w:pPr>
    </w:p>
    <w:p w14:paraId="6C571288" w14:textId="65021485" w:rsidR="00E40A96" w:rsidRDefault="00E40A96" w:rsidP="00C434FD">
      <w:pPr>
        <w:jc w:val="both"/>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14:anchorId="0A0ED981" wp14:editId="38C7003B">
            <wp:extent cx="5745708" cy="1775822"/>
            <wp:effectExtent l="0" t="0" r="7620"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97584" cy="1791855"/>
                    </a:xfrm>
                    <a:prstGeom prst="rect">
                      <a:avLst/>
                    </a:prstGeom>
                    <a:noFill/>
                  </pic:spPr>
                </pic:pic>
              </a:graphicData>
            </a:graphic>
          </wp:inline>
        </w:drawing>
      </w:r>
    </w:p>
    <w:p w14:paraId="1BDA1CF1" w14:textId="63FB12BF" w:rsidR="00E40A96" w:rsidRDefault="00E40A96" w:rsidP="00C434FD">
      <w:pPr>
        <w:jc w:val="both"/>
        <w:rPr>
          <w:rFonts w:ascii="Times New Roman" w:hAnsi="Times New Roman" w:cs="Times New Roman"/>
          <w:sz w:val="24"/>
          <w:szCs w:val="24"/>
          <w:lang w:val="en-US"/>
        </w:rPr>
      </w:pPr>
      <w:r w:rsidRPr="00E40A96">
        <w:rPr>
          <w:rFonts w:ascii="Times New Roman" w:hAnsi="Times New Roman" w:cs="Times New Roman"/>
          <w:b/>
          <w:bCs/>
          <w:sz w:val="24"/>
          <w:szCs w:val="24"/>
          <w:lang w:val="en-US"/>
        </w:rPr>
        <w:t>Fig. S</w:t>
      </w:r>
      <w:r w:rsidR="0037269C">
        <w:rPr>
          <w:rFonts w:ascii="Times New Roman" w:hAnsi="Times New Roman" w:cs="Times New Roman"/>
          <w:b/>
          <w:bCs/>
          <w:sz w:val="24"/>
          <w:szCs w:val="24"/>
          <w:lang w:val="en-US"/>
        </w:rPr>
        <w:t>5</w:t>
      </w:r>
      <w:r w:rsidRPr="00E40A96">
        <w:rPr>
          <w:rFonts w:ascii="Times New Roman" w:hAnsi="Times New Roman" w:cs="Times New Roman"/>
          <w:b/>
          <w:bCs/>
          <w:sz w:val="24"/>
          <w:szCs w:val="24"/>
          <w:lang w:val="en-US"/>
        </w:rPr>
        <w:t xml:space="preserve">: Size exclusion chromatography analysis unveils favorable purities post protein A purification of </w:t>
      </w:r>
      <w:r w:rsidR="004263F6">
        <w:rPr>
          <w:rFonts w:ascii="Times New Roman" w:hAnsi="Times New Roman" w:cs="Times New Roman"/>
          <w:b/>
          <w:bCs/>
          <w:sz w:val="24"/>
          <w:szCs w:val="24"/>
          <w:lang w:val="en-US"/>
        </w:rPr>
        <w:t>different VHH-based</w:t>
      </w:r>
      <w:r w:rsidRPr="00E40A96">
        <w:rPr>
          <w:rFonts w:ascii="Times New Roman" w:hAnsi="Times New Roman" w:cs="Times New Roman"/>
          <w:b/>
          <w:bCs/>
          <w:sz w:val="24"/>
          <w:szCs w:val="24"/>
          <w:lang w:val="en-US"/>
        </w:rPr>
        <w:t xml:space="preserve"> NKCE molecules.</w:t>
      </w:r>
      <w:r w:rsidRPr="00E40A96">
        <w:rPr>
          <w:rFonts w:ascii="Times New Roman" w:hAnsi="Times New Roman" w:cs="Times New Roman"/>
          <w:sz w:val="24"/>
          <w:szCs w:val="24"/>
          <w:lang w:val="en-US"/>
        </w:rPr>
        <w:t xml:space="preserve"> SEC-HPLC profiles for different formats of NKp46.2 (upper row) and NKp46.26 (lower row)-based bispecific NKCEs as well as the </w:t>
      </w:r>
      <w:r w:rsidR="001D34EA">
        <w:rPr>
          <w:rFonts w:ascii="Times New Roman" w:hAnsi="Times New Roman" w:cs="Times New Roman"/>
          <w:sz w:val="24"/>
          <w:szCs w:val="24"/>
          <w:lang w:val="en-US"/>
        </w:rPr>
        <w:t xml:space="preserve">percentage of </w:t>
      </w:r>
      <w:r w:rsidR="00591514">
        <w:rPr>
          <w:rFonts w:ascii="Times New Roman" w:hAnsi="Times New Roman" w:cs="Times New Roman"/>
          <w:sz w:val="24"/>
          <w:szCs w:val="24"/>
          <w:lang w:val="en-US"/>
        </w:rPr>
        <w:t xml:space="preserve">the </w:t>
      </w:r>
      <w:r w:rsidRPr="00E40A96">
        <w:rPr>
          <w:rFonts w:ascii="Times New Roman" w:hAnsi="Times New Roman" w:cs="Times New Roman"/>
          <w:sz w:val="24"/>
          <w:szCs w:val="24"/>
          <w:lang w:val="en-US"/>
        </w:rPr>
        <w:t>corresponding target monomer peaks are shown.</w:t>
      </w:r>
    </w:p>
    <w:p w14:paraId="7D5674F0" w14:textId="203368E8" w:rsidR="00E40A96" w:rsidRDefault="00E40A96" w:rsidP="00C434FD">
      <w:pPr>
        <w:jc w:val="both"/>
        <w:rPr>
          <w:rFonts w:ascii="Times New Roman" w:hAnsi="Times New Roman" w:cs="Times New Roman"/>
          <w:sz w:val="24"/>
          <w:szCs w:val="24"/>
          <w:lang w:val="en-US"/>
        </w:rPr>
      </w:pPr>
    </w:p>
    <w:p w14:paraId="6F4C49A5" w14:textId="585D1BD4" w:rsidR="00E40A96" w:rsidRDefault="00E40A96" w:rsidP="00C434FD">
      <w:pPr>
        <w:jc w:val="both"/>
        <w:rPr>
          <w:rFonts w:ascii="Times New Roman" w:hAnsi="Times New Roman" w:cs="Times New Roman"/>
          <w:sz w:val="24"/>
          <w:szCs w:val="24"/>
          <w:lang w:val="en-US"/>
        </w:rPr>
      </w:pPr>
      <w:r>
        <w:rPr>
          <w:rFonts w:ascii="Times New Roman" w:hAnsi="Times New Roman" w:cs="Times New Roman"/>
          <w:noProof/>
          <w:sz w:val="24"/>
          <w:szCs w:val="24"/>
          <w:lang w:val="en-US"/>
        </w:rPr>
        <w:lastRenderedPageBreak/>
        <w:drawing>
          <wp:inline distT="0" distB="0" distL="0" distR="0" wp14:anchorId="0B70D077" wp14:editId="7C53DB8A">
            <wp:extent cx="5632871" cy="4326341"/>
            <wp:effectExtent l="0" t="0" r="6350" b="0"/>
            <wp:docPr id="28" name="Grafi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47083" cy="4337257"/>
                    </a:xfrm>
                    <a:prstGeom prst="rect">
                      <a:avLst/>
                    </a:prstGeom>
                    <a:noFill/>
                  </pic:spPr>
                </pic:pic>
              </a:graphicData>
            </a:graphic>
          </wp:inline>
        </w:drawing>
      </w:r>
    </w:p>
    <w:p w14:paraId="7C7FAEAF" w14:textId="043A94C5" w:rsidR="00E40A96" w:rsidRPr="0003476A" w:rsidRDefault="00E40A96" w:rsidP="00E40A96">
      <w:pPr>
        <w:jc w:val="both"/>
        <w:rPr>
          <w:rFonts w:ascii="Times New Roman" w:hAnsi="Times New Roman" w:cs="Times New Roman"/>
          <w:sz w:val="24"/>
          <w:szCs w:val="24"/>
          <w:lang w:val="en-US"/>
        </w:rPr>
      </w:pPr>
      <w:r w:rsidRPr="00E40A96">
        <w:rPr>
          <w:rFonts w:ascii="Times New Roman" w:hAnsi="Times New Roman" w:cs="Times New Roman"/>
          <w:b/>
          <w:bCs/>
          <w:sz w:val="24"/>
          <w:szCs w:val="24"/>
          <w:lang w:val="en-US"/>
        </w:rPr>
        <w:t>Fig. S</w:t>
      </w:r>
      <w:r w:rsidR="0037269C">
        <w:rPr>
          <w:rFonts w:ascii="Times New Roman" w:hAnsi="Times New Roman" w:cs="Times New Roman"/>
          <w:b/>
          <w:bCs/>
          <w:sz w:val="24"/>
          <w:szCs w:val="24"/>
          <w:lang w:val="en-US"/>
        </w:rPr>
        <w:t>6</w:t>
      </w:r>
      <w:r w:rsidRPr="00E40A96">
        <w:rPr>
          <w:rFonts w:ascii="Times New Roman" w:hAnsi="Times New Roman" w:cs="Times New Roman"/>
          <w:b/>
          <w:bCs/>
          <w:sz w:val="24"/>
          <w:szCs w:val="24"/>
          <w:lang w:val="en-US"/>
        </w:rPr>
        <w:t xml:space="preserve">: Thermal unfolding of NKp46 VHH-based </w:t>
      </w:r>
      <w:proofErr w:type="spellStart"/>
      <w:r w:rsidRPr="00E40A96">
        <w:rPr>
          <w:rFonts w:ascii="Times New Roman" w:hAnsi="Times New Roman" w:cs="Times New Roman"/>
          <w:b/>
          <w:bCs/>
          <w:sz w:val="24"/>
          <w:szCs w:val="24"/>
          <w:lang w:val="en-US"/>
        </w:rPr>
        <w:t>SEEDbodies</w:t>
      </w:r>
      <w:proofErr w:type="spellEnd"/>
      <w:r w:rsidRPr="00E40A96">
        <w:rPr>
          <w:rFonts w:ascii="Times New Roman" w:hAnsi="Times New Roman" w:cs="Times New Roman"/>
          <w:b/>
          <w:bCs/>
          <w:sz w:val="24"/>
          <w:szCs w:val="24"/>
          <w:lang w:val="en-US"/>
        </w:rPr>
        <w:t xml:space="preserve"> and IgG1 formats by differential scanning fluorimetry shows no negative influence of molecule architecture</w:t>
      </w:r>
      <w:r w:rsidR="0004161F">
        <w:rPr>
          <w:rFonts w:ascii="Times New Roman" w:hAnsi="Times New Roman" w:cs="Times New Roman"/>
          <w:b/>
          <w:bCs/>
          <w:sz w:val="24"/>
          <w:szCs w:val="24"/>
          <w:lang w:val="en-US"/>
        </w:rPr>
        <w:t xml:space="preserve"> on thermal stabilities</w:t>
      </w:r>
      <w:r w:rsidRPr="00E40A96">
        <w:rPr>
          <w:rFonts w:ascii="Times New Roman" w:hAnsi="Times New Roman" w:cs="Times New Roman"/>
          <w:b/>
          <w:bCs/>
          <w:sz w:val="24"/>
          <w:szCs w:val="24"/>
          <w:lang w:val="en-US"/>
        </w:rPr>
        <w:t xml:space="preserve">. </w:t>
      </w:r>
      <w:r w:rsidRPr="00E40A96">
        <w:rPr>
          <w:rFonts w:ascii="Times New Roman" w:hAnsi="Times New Roman" w:cs="Times New Roman"/>
          <w:sz w:val="24"/>
          <w:szCs w:val="24"/>
          <w:lang w:val="en-US"/>
        </w:rPr>
        <w:t xml:space="preserve">Overlays of the melting curves for different formats of NKp46.2 (upper </w:t>
      </w:r>
      <w:r w:rsidR="00B738D0">
        <w:rPr>
          <w:rFonts w:ascii="Times New Roman" w:hAnsi="Times New Roman" w:cs="Times New Roman"/>
          <w:sz w:val="24"/>
          <w:szCs w:val="24"/>
          <w:lang w:val="en-US"/>
        </w:rPr>
        <w:t>panel</w:t>
      </w:r>
      <w:r w:rsidRPr="00E40A96">
        <w:rPr>
          <w:rFonts w:ascii="Times New Roman" w:hAnsi="Times New Roman" w:cs="Times New Roman"/>
          <w:sz w:val="24"/>
          <w:szCs w:val="24"/>
          <w:lang w:val="en-US"/>
        </w:rPr>
        <w:t xml:space="preserve">) and NKp46.26 (lower </w:t>
      </w:r>
      <w:r w:rsidR="00B738D0">
        <w:rPr>
          <w:rFonts w:ascii="Times New Roman" w:hAnsi="Times New Roman" w:cs="Times New Roman"/>
          <w:sz w:val="24"/>
          <w:szCs w:val="24"/>
          <w:lang w:val="en-US"/>
        </w:rPr>
        <w:t>panel</w:t>
      </w:r>
      <w:r w:rsidRPr="00E40A96">
        <w:rPr>
          <w:rFonts w:ascii="Times New Roman" w:hAnsi="Times New Roman" w:cs="Times New Roman"/>
          <w:sz w:val="24"/>
          <w:szCs w:val="24"/>
          <w:lang w:val="en-US"/>
        </w:rPr>
        <w:t xml:space="preserve">)-based bispecific NKCEs were recorded utilizing a temperature gradient from 20°C to 95°C at a slope of 1°C/min. </w:t>
      </w:r>
      <w:r w:rsidRPr="0003476A">
        <w:rPr>
          <w:rFonts w:ascii="Times New Roman" w:hAnsi="Times New Roman" w:cs="Times New Roman"/>
          <w:sz w:val="24"/>
          <w:szCs w:val="24"/>
          <w:lang w:val="en-US"/>
        </w:rPr>
        <w:t>First derivatives of 350 nm/330 nm curves are shown.</w:t>
      </w:r>
    </w:p>
    <w:p w14:paraId="07016D69" w14:textId="11EB662B" w:rsidR="00E40A96" w:rsidRDefault="00E40A96" w:rsidP="00C434FD">
      <w:pPr>
        <w:jc w:val="both"/>
        <w:rPr>
          <w:rFonts w:ascii="Times New Roman" w:hAnsi="Times New Roman" w:cs="Times New Roman"/>
          <w:sz w:val="24"/>
          <w:szCs w:val="24"/>
          <w:lang w:val="en-US"/>
        </w:rPr>
      </w:pPr>
    </w:p>
    <w:p w14:paraId="0EBB28D6" w14:textId="499DACF5" w:rsidR="00E40A96" w:rsidRDefault="00E40A96" w:rsidP="00C434FD">
      <w:pPr>
        <w:jc w:val="both"/>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14:anchorId="6B0FB2C0" wp14:editId="1A90D13B">
            <wp:extent cx="5786651" cy="1788476"/>
            <wp:effectExtent l="0" t="0" r="508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817679" cy="1798066"/>
                    </a:xfrm>
                    <a:prstGeom prst="rect">
                      <a:avLst/>
                    </a:prstGeom>
                    <a:noFill/>
                  </pic:spPr>
                </pic:pic>
              </a:graphicData>
            </a:graphic>
          </wp:inline>
        </w:drawing>
      </w:r>
    </w:p>
    <w:p w14:paraId="30698FEC" w14:textId="3B681D4E" w:rsidR="00E40A96" w:rsidRDefault="00E40A96" w:rsidP="00E40A96">
      <w:pPr>
        <w:jc w:val="both"/>
        <w:rPr>
          <w:rFonts w:ascii="Times New Roman" w:hAnsi="Times New Roman" w:cs="Times New Roman"/>
          <w:sz w:val="24"/>
          <w:szCs w:val="24"/>
          <w:lang w:val="en-US"/>
        </w:rPr>
      </w:pPr>
      <w:r w:rsidRPr="00E40A96">
        <w:rPr>
          <w:rFonts w:ascii="Times New Roman" w:hAnsi="Times New Roman" w:cs="Times New Roman"/>
          <w:b/>
          <w:bCs/>
          <w:sz w:val="24"/>
          <w:szCs w:val="24"/>
          <w:lang w:val="en-US"/>
        </w:rPr>
        <w:t>Fig. S</w:t>
      </w:r>
      <w:r w:rsidR="0037269C">
        <w:rPr>
          <w:rFonts w:ascii="Times New Roman" w:hAnsi="Times New Roman" w:cs="Times New Roman"/>
          <w:b/>
          <w:bCs/>
          <w:sz w:val="24"/>
          <w:szCs w:val="24"/>
          <w:lang w:val="en-US"/>
        </w:rPr>
        <w:t>7</w:t>
      </w:r>
      <w:r w:rsidRPr="00E40A96">
        <w:rPr>
          <w:rFonts w:ascii="Times New Roman" w:hAnsi="Times New Roman" w:cs="Times New Roman"/>
          <w:b/>
          <w:bCs/>
          <w:sz w:val="24"/>
          <w:szCs w:val="24"/>
          <w:lang w:val="en-US"/>
        </w:rPr>
        <w:t xml:space="preserve">: Hydrophobic interaction chromatography analysis shows </w:t>
      </w:r>
      <w:r w:rsidR="0004161F">
        <w:rPr>
          <w:rFonts w:ascii="Times New Roman" w:hAnsi="Times New Roman" w:cs="Times New Roman"/>
          <w:b/>
          <w:bCs/>
          <w:sz w:val="24"/>
          <w:szCs w:val="24"/>
          <w:lang w:val="en-US"/>
        </w:rPr>
        <w:t>format</w:t>
      </w:r>
      <w:r w:rsidRPr="00E40A96">
        <w:rPr>
          <w:rFonts w:ascii="Times New Roman" w:hAnsi="Times New Roman" w:cs="Times New Roman"/>
          <w:b/>
          <w:bCs/>
          <w:sz w:val="24"/>
          <w:szCs w:val="24"/>
          <w:lang w:val="en-US"/>
        </w:rPr>
        <w:t xml:space="preserve"> influences for NKp46 VHH-based NKCE molecules. </w:t>
      </w:r>
      <w:r w:rsidRPr="00E40A96">
        <w:rPr>
          <w:rFonts w:ascii="Times New Roman" w:hAnsi="Times New Roman" w:cs="Times New Roman"/>
          <w:sz w:val="24"/>
          <w:szCs w:val="24"/>
          <w:lang w:val="en-US"/>
        </w:rPr>
        <w:t xml:space="preserve">HIC profiles for different formats of NKp46.2 (upper </w:t>
      </w:r>
      <w:r w:rsidR="009F7191">
        <w:rPr>
          <w:rFonts w:ascii="Times New Roman" w:hAnsi="Times New Roman" w:cs="Times New Roman"/>
          <w:sz w:val="24"/>
          <w:szCs w:val="24"/>
          <w:lang w:val="en-US"/>
        </w:rPr>
        <w:t>panel</w:t>
      </w:r>
      <w:r w:rsidRPr="00E40A96">
        <w:rPr>
          <w:rFonts w:ascii="Times New Roman" w:hAnsi="Times New Roman" w:cs="Times New Roman"/>
          <w:sz w:val="24"/>
          <w:szCs w:val="24"/>
          <w:lang w:val="en-US"/>
        </w:rPr>
        <w:t xml:space="preserve">) and NKp46.26 (lower </w:t>
      </w:r>
      <w:r w:rsidR="009F7191">
        <w:rPr>
          <w:rFonts w:ascii="Times New Roman" w:hAnsi="Times New Roman" w:cs="Times New Roman"/>
          <w:sz w:val="24"/>
          <w:szCs w:val="24"/>
          <w:lang w:val="en-US"/>
        </w:rPr>
        <w:t>panel</w:t>
      </w:r>
      <w:r w:rsidRPr="00E40A96">
        <w:rPr>
          <w:rFonts w:ascii="Times New Roman" w:hAnsi="Times New Roman" w:cs="Times New Roman"/>
          <w:sz w:val="24"/>
          <w:szCs w:val="24"/>
          <w:lang w:val="en-US"/>
        </w:rPr>
        <w:t>)-based bispecific NKCEs as well as the corresponding retention times are shown.</w:t>
      </w:r>
    </w:p>
    <w:p w14:paraId="2A5A6D6C" w14:textId="46820AEE" w:rsidR="00E40A96" w:rsidRDefault="00E40A96" w:rsidP="00E40A96">
      <w:pPr>
        <w:jc w:val="both"/>
        <w:rPr>
          <w:rFonts w:ascii="Times New Roman" w:hAnsi="Times New Roman" w:cs="Times New Roman"/>
          <w:sz w:val="24"/>
          <w:szCs w:val="24"/>
          <w:lang w:val="en-US"/>
        </w:rPr>
      </w:pPr>
    </w:p>
    <w:p w14:paraId="05EA1E70" w14:textId="77777777" w:rsidR="00E40A96" w:rsidRPr="00E40A96" w:rsidRDefault="00E40A96" w:rsidP="00E40A96">
      <w:pPr>
        <w:jc w:val="both"/>
        <w:rPr>
          <w:rFonts w:ascii="Times New Roman" w:hAnsi="Times New Roman" w:cs="Times New Roman"/>
          <w:sz w:val="24"/>
          <w:szCs w:val="24"/>
          <w:lang w:val="en-US"/>
        </w:rPr>
      </w:pPr>
    </w:p>
    <w:p w14:paraId="41010F3E" w14:textId="24391AAB" w:rsidR="00E40A96" w:rsidRDefault="0003476A" w:rsidP="00C434FD">
      <w:pPr>
        <w:jc w:val="both"/>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14:anchorId="5D202C00" wp14:editId="1C2E3469">
            <wp:extent cx="3705225" cy="3036567"/>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707223" cy="3038204"/>
                    </a:xfrm>
                    <a:prstGeom prst="rect">
                      <a:avLst/>
                    </a:prstGeom>
                    <a:noFill/>
                    <a:ln>
                      <a:noFill/>
                    </a:ln>
                  </pic:spPr>
                </pic:pic>
              </a:graphicData>
            </a:graphic>
          </wp:inline>
        </w:drawing>
      </w:r>
    </w:p>
    <w:p w14:paraId="260340A0" w14:textId="2B7788FB" w:rsidR="00620875" w:rsidRPr="00620875" w:rsidRDefault="00620875" w:rsidP="00620875">
      <w:pPr>
        <w:jc w:val="both"/>
        <w:rPr>
          <w:rFonts w:ascii="Times New Roman" w:hAnsi="Times New Roman" w:cs="Times New Roman"/>
          <w:sz w:val="24"/>
          <w:szCs w:val="24"/>
          <w:lang w:val="en-US"/>
        </w:rPr>
      </w:pPr>
      <w:r w:rsidRPr="00620875">
        <w:rPr>
          <w:rFonts w:ascii="Times New Roman" w:hAnsi="Times New Roman" w:cs="Times New Roman"/>
          <w:b/>
          <w:bCs/>
          <w:sz w:val="24"/>
          <w:szCs w:val="24"/>
          <w:lang w:val="en-US"/>
        </w:rPr>
        <w:t>Fig. S</w:t>
      </w:r>
      <w:r w:rsidR="0037269C">
        <w:rPr>
          <w:rFonts w:ascii="Times New Roman" w:hAnsi="Times New Roman" w:cs="Times New Roman"/>
          <w:b/>
          <w:bCs/>
          <w:sz w:val="24"/>
          <w:szCs w:val="24"/>
          <w:lang w:val="en-US"/>
        </w:rPr>
        <w:t>8</w:t>
      </w:r>
      <w:r w:rsidRPr="00620875">
        <w:rPr>
          <w:rFonts w:ascii="Times New Roman" w:hAnsi="Times New Roman" w:cs="Times New Roman"/>
          <w:b/>
          <w:bCs/>
          <w:sz w:val="24"/>
          <w:szCs w:val="24"/>
          <w:lang w:val="en-US"/>
        </w:rPr>
        <w:t>: NKp46</w:t>
      </w:r>
      <w:r w:rsidR="0004161F">
        <w:rPr>
          <w:rFonts w:ascii="Times New Roman" w:hAnsi="Times New Roman" w:cs="Times New Roman"/>
          <w:b/>
          <w:bCs/>
          <w:sz w:val="24"/>
          <w:szCs w:val="24"/>
          <w:lang w:val="en-US"/>
        </w:rPr>
        <w:t>-targeting VHH-based NKCEs in different molecular architectures</w:t>
      </w:r>
      <w:r w:rsidR="00355214">
        <w:rPr>
          <w:rFonts w:ascii="Times New Roman" w:hAnsi="Times New Roman" w:cs="Times New Roman"/>
          <w:b/>
          <w:bCs/>
          <w:sz w:val="24"/>
          <w:szCs w:val="24"/>
          <w:lang w:val="en-US"/>
        </w:rPr>
        <w:t xml:space="preserve"> </w:t>
      </w:r>
      <w:r w:rsidR="006E126D">
        <w:rPr>
          <w:rFonts w:ascii="Times New Roman" w:hAnsi="Times New Roman" w:cs="Times New Roman"/>
          <w:b/>
          <w:bCs/>
          <w:sz w:val="24"/>
          <w:szCs w:val="24"/>
          <w:lang w:val="en-US"/>
        </w:rPr>
        <w:t>do no</w:t>
      </w:r>
      <w:r w:rsidR="00355214">
        <w:rPr>
          <w:rFonts w:ascii="Times New Roman" w:hAnsi="Times New Roman" w:cs="Times New Roman"/>
          <w:b/>
          <w:bCs/>
          <w:sz w:val="24"/>
          <w:szCs w:val="24"/>
          <w:lang w:val="en-US"/>
        </w:rPr>
        <w:t>t</w:t>
      </w:r>
      <w:r w:rsidR="006E126D">
        <w:rPr>
          <w:rFonts w:ascii="Times New Roman" w:hAnsi="Times New Roman" w:cs="Times New Roman"/>
          <w:b/>
          <w:bCs/>
          <w:sz w:val="24"/>
          <w:szCs w:val="24"/>
          <w:lang w:val="en-US"/>
        </w:rPr>
        <w:t xml:space="preserve"> trigger</w:t>
      </w:r>
      <w:r w:rsidRPr="00620875">
        <w:rPr>
          <w:rFonts w:ascii="Times New Roman" w:hAnsi="Times New Roman" w:cs="Times New Roman"/>
          <w:b/>
          <w:bCs/>
          <w:sz w:val="24"/>
          <w:szCs w:val="24"/>
          <w:lang w:val="en-US"/>
        </w:rPr>
        <w:t xml:space="preserve"> </w:t>
      </w:r>
      <w:r w:rsidR="0004161F">
        <w:rPr>
          <w:rFonts w:ascii="Times New Roman" w:hAnsi="Times New Roman" w:cs="Times New Roman"/>
          <w:b/>
          <w:bCs/>
          <w:sz w:val="24"/>
          <w:szCs w:val="24"/>
          <w:lang w:val="en-US"/>
        </w:rPr>
        <w:t xml:space="preserve">significant </w:t>
      </w:r>
      <w:r w:rsidRPr="00620875">
        <w:rPr>
          <w:rFonts w:ascii="Times New Roman" w:hAnsi="Times New Roman" w:cs="Times New Roman"/>
          <w:b/>
          <w:bCs/>
          <w:sz w:val="24"/>
          <w:szCs w:val="24"/>
          <w:lang w:val="en-US"/>
        </w:rPr>
        <w:t>cytotoxic activities</w:t>
      </w:r>
      <w:r w:rsidR="006E126D">
        <w:rPr>
          <w:rFonts w:ascii="Times New Roman" w:hAnsi="Times New Roman" w:cs="Times New Roman"/>
          <w:b/>
          <w:bCs/>
          <w:sz w:val="24"/>
          <w:szCs w:val="24"/>
          <w:lang w:val="en-US"/>
        </w:rPr>
        <w:t xml:space="preserve"> of NK cells against EGFR-negative target cells</w:t>
      </w:r>
      <w:r w:rsidRPr="00620875">
        <w:rPr>
          <w:rFonts w:ascii="Times New Roman" w:hAnsi="Times New Roman" w:cs="Times New Roman"/>
          <w:b/>
          <w:bCs/>
          <w:sz w:val="24"/>
          <w:szCs w:val="24"/>
          <w:lang w:val="en-US"/>
        </w:rPr>
        <w:t xml:space="preserve">. </w:t>
      </w:r>
      <w:r w:rsidRPr="00620875">
        <w:rPr>
          <w:rFonts w:ascii="Times New Roman" w:hAnsi="Times New Roman" w:cs="Times New Roman"/>
          <w:sz w:val="24"/>
          <w:szCs w:val="24"/>
          <w:lang w:val="en-US"/>
        </w:rPr>
        <w:t xml:space="preserve">Fluorescence-microscopy based killing assays with EGFR-negative </w:t>
      </w:r>
      <w:proofErr w:type="spellStart"/>
      <w:r w:rsidRPr="00620875">
        <w:rPr>
          <w:rFonts w:ascii="Times New Roman" w:hAnsi="Times New Roman" w:cs="Times New Roman"/>
          <w:sz w:val="24"/>
          <w:szCs w:val="24"/>
          <w:lang w:val="en-US"/>
        </w:rPr>
        <w:t>ExpiCHO</w:t>
      </w:r>
      <w:r w:rsidRPr="00620875">
        <w:rPr>
          <w:rFonts w:ascii="Times New Roman" w:hAnsi="Times New Roman" w:cs="Times New Roman"/>
          <w:sz w:val="24"/>
          <w:szCs w:val="24"/>
          <w:vertAlign w:val="superscript"/>
          <w:lang w:val="en-US"/>
        </w:rPr>
        <w:t>TM</w:t>
      </w:r>
      <w:proofErr w:type="spellEnd"/>
      <w:r w:rsidRPr="00620875">
        <w:rPr>
          <w:rFonts w:ascii="Times New Roman" w:hAnsi="Times New Roman" w:cs="Times New Roman"/>
          <w:sz w:val="24"/>
          <w:szCs w:val="24"/>
          <w:lang w:val="en-US"/>
        </w:rPr>
        <w:t xml:space="preserve"> target cells and freshly isolated PBMC-derived NK effector cells at an E:T ratio of 5:1. Analysis of maximum target cell killing at 50 </w:t>
      </w:r>
      <w:proofErr w:type="spellStart"/>
      <w:r w:rsidRPr="00620875">
        <w:rPr>
          <w:rFonts w:ascii="Times New Roman" w:hAnsi="Times New Roman" w:cs="Times New Roman"/>
          <w:sz w:val="24"/>
          <w:szCs w:val="24"/>
          <w:lang w:val="en-US"/>
        </w:rPr>
        <w:t>nM</w:t>
      </w:r>
      <w:proofErr w:type="spellEnd"/>
      <w:r w:rsidRPr="00620875">
        <w:rPr>
          <w:rFonts w:ascii="Times New Roman" w:hAnsi="Times New Roman" w:cs="Times New Roman"/>
          <w:sz w:val="24"/>
          <w:szCs w:val="24"/>
          <w:lang w:val="en-US"/>
        </w:rPr>
        <w:t xml:space="preserve"> antibody concentration for all scrutinized NKCE formats, based on NKp46.2 as well as NKp46.26 VHH. Reference molecule Cetuximab </w:t>
      </w:r>
      <w:r w:rsidR="0004161F">
        <w:rPr>
          <w:rFonts w:ascii="Times New Roman" w:hAnsi="Times New Roman" w:cs="Times New Roman"/>
          <w:sz w:val="24"/>
          <w:szCs w:val="24"/>
          <w:lang w:val="en-US"/>
        </w:rPr>
        <w:t>is</w:t>
      </w:r>
      <w:r w:rsidRPr="00620875">
        <w:rPr>
          <w:rFonts w:ascii="Times New Roman" w:hAnsi="Times New Roman" w:cs="Times New Roman"/>
          <w:sz w:val="24"/>
          <w:szCs w:val="24"/>
          <w:lang w:val="en-US"/>
        </w:rPr>
        <w:t xml:space="preserve"> included</w:t>
      </w:r>
      <w:r w:rsidR="00AE26CD" w:rsidRPr="00E40A96">
        <w:rPr>
          <w:rFonts w:ascii="Times New Roman" w:hAnsi="Times New Roman" w:cs="Times New Roman"/>
          <w:sz w:val="24"/>
          <w:szCs w:val="24"/>
          <w:lang w:val="en-US"/>
        </w:rPr>
        <w:t>. Data was normalized</w:t>
      </w:r>
      <w:r w:rsidR="00AE26CD">
        <w:rPr>
          <w:rFonts w:ascii="Times New Roman" w:hAnsi="Times New Roman" w:cs="Times New Roman"/>
          <w:sz w:val="24"/>
          <w:szCs w:val="24"/>
          <w:lang w:val="en-US"/>
        </w:rPr>
        <w:t xml:space="preserve"> to maximum tumor cell lysis mediated by 30 µM </w:t>
      </w:r>
      <w:proofErr w:type="spellStart"/>
      <w:r w:rsidR="00AE26CD">
        <w:rPr>
          <w:rFonts w:ascii="Times New Roman" w:hAnsi="Times New Roman" w:cs="Times New Roman"/>
          <w:sz w:val="24"/>
          <w:szCs w:val="24"/>
          <w:lang w:val="en-US"/>
        </w:rPr>
        <w:t>staurosporine</w:t>
      </w:r>
      <w:proofErr w:type="spellEnd"/>
      <w:r w:rsidR="00AE26CD" w:rsidRPr="00E40A96">
        <w:rPr>
          <w:rFonts w:ascii="Times New Roman" w:hAnsi="Times New Roman" w:cs="Times New Roman"/>
          <w:sz w:val="24"/>
          <w:szCs w:val="24"/>
          <w:lang w:val="en-US"/>
        </w:rPr>
        <w:t xml:space="preserve"> to allow for comparison of independent experiments</w:t>
      </w:r>
      <w:r w:rsidRPr="00620875">
        <w:rPr>
          <w:rFonts w:ascii="Times New Roman" w:hAnsi="Times New Roman" w:cs="Times New Roman"/>
          <w:sz w:val="24"/>
          <w:szCs w:val="24"/>
          <w:lang w:val="en-US"/>
        </w:rPr>
        <w:t>. Graphs show normalized means ± SEM of n = 8 different healthy donors.</w:t>
      </w:r>
    </w:p>
    <w:p w14:paraId="34320F03" w14:textId="71DDD1B9" w:rsidR="00620875" w:rsidRDefault="00620875" w:rsidP="00C434FD">
      <w:pPr>
        <w:jc w:val="both"/>
        <w:rPr>
          <w:rFonts w:ascii="Times New Roman" w:hAnsi="Times New Roman" w:cs="Times New Roman"/>
          <w:sz w:val="24"/>
          <w:szCs w:val="24"/>
          <w:lang w:val="en-US"/>
        </w:rPr>
      </w:pPr>
    </w:p>
    <w:p w14:paraId="65C391BB" w14:textId="14A6B156" w:rsidR="0003476A" w:rsidRDefault="0003476A" w:rsidP="00C434FD">
      <w:pPr>
        <w:jc w:val="both"/>
        <w:rPr>
          <w:rFonts w:ascii="Times New Roman" w:hAnsi="Times New Roman" w:cs="Times New Roman"/>
          <w:sz w:val="24"/>
          <w:szCs w:val="24"/>
          <w:lang w:val="en-US"/>
        </w:rPr>
      </w:pPr>
      <w:r>
        <w:rPr>
          <w:rFonts w:ascii="Times New Roman" w:hAnsi="Times New Roman" w:cs="Times New Roman"/>
          <w:noProof/>
          <w:sz w:val="24"/>
          <w:szCs w:val="24"/>
          <w:lang w:val="en-US"/>
        </w:rPr>
        <w:lastRenderedPageBreak/>
        <w:drawing>
          <wp:inline distT="0" distB="0" distL="0" distR="0" wp14:anchorId="4B75221A" wp14:editId="294AEB6D">
            <wp:extent cx="5076825" cy="3462999"/>
            <wp:effectExtent l="0" t="0" r="0" b="444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080030" cy="3465185"/>
                    </a:xfrm>
                    <a:prstGeom prst="rect">
                      <a:avLst/>
                    </a:prstGeom>
                    <a:noFill/>
                    <a:ln>
                      <a:noFill/>
                    </a:ln>
                  </pic:spPr>
                </pic:pic>
              </a:graphicData>
            </a:graphic>
          </wp:inline>
        </w:drawing>
      </w:r>
    </w:p>
    <w:p w14:paraId="59EDE943" w14:textId="25764878" w:rsidR="0003476A" w:rsidRDefault="0003476A" w:rsidP="00C434FD">
      <w:pPr>
        <w:jc w:val="both"/>
        <w:rPr>
          <w:rFonts w:ascii="Times New Roman" w:hAnsi="Times New Roman" w:cs="Times New Roman"/>
          <w:sz w:val="24"/>
          <w:szCs w:val="24"/>
          <w:lang w:val="en-US"/>
        </w:rPr>
      </w:pPr>
      <w:r w:rsidRPr="0031529E">
        <w:rPr>
          <w:rFonts w:ascii="Times New Roman" w:hAnsi="Times New Roman" w:cs="Times New Roman"/>
          <w:b/>
          <w:sz w:val="24"/>
          <w:szCs w:val="24"/>
          <w:lang w:val="en-US"/>
        </w:rPr>
        <w:t xml:space="preserve">Fig. S9: Effector silenced NKCEs based on either NKp46-specific or NKp30-targeting </w:t>
      </w:r>
      <w:proofErr w:type="spellStart"/>
      <w:r w:rsidRPr="0031529E">
        <w:rPr>
          <w:rFonts w:ascii="Times New Roman" w:hAnsi="Times New Roman" w:cs="Times New Roman"/>
          <w:b/>
          <w:sz w:val="24"/>
          <w:szCs w:val="24"/>
          <w:lang w:val="en-US"/>
        </w:rPr>
        <w:t>sdAbs</w:t>
      </w:r>
      <w:proofErr w:type="spellEnd"/>
      <w:r w:rsidRPr="0031529E">
        <w:rPr>
          <w:rFonts w:ascii="Times New Roman" w:hAnsi="Times New Roman" w:cs="Times New Roman"/>
          <w:b/>
          <w:sz w:val="24"/>
          <w:szCs w:val="24"/>
          <w:lang w:val="en-US"/>
        </w:rPr>
        <w:t xml:space="preserve"> elicit similar NK cell-mediated lysis of EGFR-overexpressing A431 cells.</w:t>
      </w:r>
      <w:r w:rsidRPr="0003476A">
        <w:rPr>
          <w:rFonts w:ascii="Times New Roman" w:hAnsi="Times New Roman" w:cs="Times New Roman"/>
          <w:sz w:val="24"/>
          <w:szCs w:val="24"/>
          <w:lang w:val="en-US"/>
        </w:rPr>
        <w:t xml:space="preserve"> Fluorescence based killing assays were conducted using A431 cells and freshly isolated PBMC-derived NK cells derived from healthy donors at an effector-to-target cell (</w:t>
      </w:r>
      <w:proofErr w:type="gramStart"/>
      <w:r w:rsidRPr="0003476A">
        <w:rPr>
          <w:rFonts w:ascii="Times New Roman" w:hAnsi="Times New Roman" w:cs="Times New Roman"/>
          <w:sz w:val="24"/>
          <w:szCs w:val="24"/>
          <w:lang w:val="en-US"/>
        </w:rPr>
        <w:t>E:T</w:t>
      </w:r>
      <w:proofErr w:type="gramEnd"/>
      <w:r w:rsidRPr="0003476A">
        <w:rPr>
          <w:rFonts w:ascii="Times New Roman" w:hAnsi="Times New Roman" w:cs="Times New Roman"/>
          <w:sz w:val="24"/>
          <w:szCs w:val="24"/>
          <w:lang w:val="en-US"/>
        </w:rPr>
        <w:t xml:space="preserve">) ratio of 5:1. Strictly monovalent bispecific NKp46 or NKp30-specific VHH </w:t>
      </w:r>
      <w:proofErr w:type="spellStart"/>
      <w:r w:rsidRPr="0003476A">
        <w:rPr>
          <w:rFonts w:ascii="Times New Roman" w:hAnsi="Times New Roman" w:cs="Times New Roman"/>
          <w:sz w:val="24"/>
          <w:szCs w:val="24"/>
          <w:lang w:val="en-US"/>
        </w:rPr>
        <w:t>SEEDbodies</w:t>
      </w:r>
      <w:proofErr w:type="spellEnd"/>
      <w:r w:rsidRPr="0003476A">
        <w:rPr>
          <w:rFonts w:ascii="Times New Roman" w:hAnsi="Times New Roman" w:cs="Times New Roman"/>
          <w:sz w:val="24"/>
          <w:szCs w:val="24"/>
          <w:lang w:val="en-US"/>
        </w:rPr>
        <w:t xml:space="preserve"> harboring a humanized version of the Fab arm of Cetuximab as well as an effector-silenced Fc region were analyzed in a dose-dependent manner. Mean values ± SEM of seven independent experiments with biological duplicates are indicated. Data was normalized to the maximum concentration of Cetuximab to allow for comparison.</w:t>
      </w:r>
    </w:p>
    <w:sectPr w:rsidR="0003476A" w:rsidSect="00645EE3">
      <w:headerReference w:type="even" r:id="rId17"/>
      <w:headerReference w:type="default" r:id="rId18"/>
      <w:footerReference w:type="even" r:id="rId19"/>
      <w:footerReference w:type="default" r:id="rId20"/>
      <w:headerReference w:type="first" r:id="rId21"/>
      <w:footerReference w:type="first" r:id="rId22"/>
      <w:type w:val="continuous"/>
      <w:pgSz w:w="11906" w:h="16838" w:code="9"/>
      <w:pgMar w:top="1418" w:right="1418" w:bottom="1134" w:left="1418"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24DED3" w14:textId="77777777" w:rsidR="00CD5D70" w:rsidRDefault="00CD5D70" w:rsidP="006137D1">
      <w:pPr>
        <w:spacing w:after="0" w:line="240" w:lineRule="auto"/>
      </w:pPr>
      <w:r>
        <w:separator/>
      </w:r>
    </w:p>
  </w:endnote>
  <w:endnote w:type="continuationSeparator" w:id="0">
    <w:p w14:paraId="2A296DE1" w14:textId="77777777" w:rsidR="00CD5D70" w:rsidRDefault="00CD5D70" w:rsidP="006137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Open Sans">
    <w:charset w:val="00"/>
    <w:family w:val="swiss"/>
    <w:pitch w:val="variable"/>
    <w:sig w:usb0="E00002EF" w:usb1="4000205B" w:usb2="00000028"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60D834" w14:textId="77777777" w:rsidR="00370020" w:rsidRDefault="00370020">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720237"/>
      <w:docPartObj>
        <w:docPartGallery w:val="Page Numbers (Bottom of Page)"/>
        <w:docPartUnique/>
      </w:docPartObj>
    </w:sdtPr>
    <w:sdtContent>
      <w:p w14:paraId="6EA584EE" w14:textId="77777777" w:rsidR="00370020" w:rsidRDefault="00370020">
        <w:pPr>
          <w:pStyle w:val="Fuzeile"/>
          <w:jc w:val="center"/>
        </w:pPr>
        <w:r>
          <w:fldChar w:fldCharType="begin"/>
        </w:r>
        <w:r>
          <w:instrText>PAGE   \* MERGEFORMAT</w:instrText>
        </w:r>
        <w:r>
          <w:fldChar w:fldCharType="separate"/>
        </w:r>
        <w:r>
          <w:rPr>
            <w:noProof/>
          </w:rPr>
          <w:t>12</w:t>
        </w:r>
        <w:r>
          <w:fldChar w:fldCharType="end"/>
        </w:r>
      </w:p>
    </w:sdtContent>
  </w:sdt>
  <w:p w14:paraId="5EE99F69" w14:textId="77777777" w:rsidR="00370020" w:rsidRDefault="00370020">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094204" w14:textId="77777777" w:rsidR="00370020" w:rsidRDefault="00370020">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7362E7" w14:textId="77777777" w:rsidR="00CD5D70" w:rsidRDefault="00CD5D70" w:rsidP="006137D1">
      <w:pPr>
        <w:spacing w:after="0" w:line="240" w:lineRule="auto"/>
      </w:pPr>
      <w:r>
        <w:separator/>
      </w:r>
    </w:p>
  </w:footnote>
  <w:footnote w:type="continuationSeparator" w:id="0">
    <w:p w14:paraId="4B061778" w14:textId="77777777" w:rsidR="00CD5D70" w:rsidRDefault="00CD5D70" w:rsidP="006137D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DC88D" w14:textId="77777777" w:rsidR="00370020" w:rsidRDefault="00370020">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1B908" w14:textId="77777777" w:rsidR="00370020" w:rsidRDefault="00370020">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8DAE9A" w14:textId="77777777" w:rsidR="00370020" w:rsidRDefault="0037002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5938BE"/>
    <w:multiLevelType w:val="multilevel"/>
    <w:tmpl w:val="46AC9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70B6047"/>
    <w:multiLevelType w:val="multilevel"/>
    <w:tmpl w:val="810AD5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7BD1C73"/>
    <w:multiLevelType w:val="hybridMultilevel"/>
    <w:tmpl w:val="58703830"/>
    <w:lvl w:ilvl="0" w:tplc="50CE77FA">
      <w:numFmt w:val="bullet"/>
      <w:lvlText w:val="-"/>
      <w:lvlJc w:val="left"/>
      <w:pPr>
        <w:ind w:left="720" w:hanging="360"/>
      </w:pPr>
      <w:rPr>
        <w:rFonts w:ascii="Times New Roman" w:eastAsiaTheme="minorHAnsi" w:hAnsi="Times New Roman" w:cs="Times New Roman"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358164024">
    <w:abstractNumId w:val="2"/>
  </w:num>
  <w:num w:numId="2" w16cid:durableId="234553451">
    <w:abstractNumId w:val="0"/>
  </w:num>
  <w:num w:numId="3" w16cid:durableId="3811021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04B2"/>
    <w:rsid w:val="00000381"/>
    <w:rsid w:val="0000136E"/>
    <w:rsid w:val="00001659"/>
    <w:rsid w:val="00001E91"/>
    <w:rsid w:val="00002277"/>
    <w:rsid w:val="00002341"/>
    <w:rsid w:val="000032D7"/>
    <w:rsid w:val="00003631"/>
    <w:rsid w:val="00003750"/>
    <w:rsid w:val="00004CB9"/>
    <w:rsid w:val="0001247B"/>
    <w:rsid w:val="000138C2"/>
    <w:rsid w:val="0001394C"/>
    <w:rsid w:val="00014CD7"/>
    <w:rsid w:val="00015C70"/>
    <w:rsid w:val="000172EC"/>
    <w:rsid w:val="00021396"/>
    <w:rsid w:val="00022499"/>
    <w:rsid w:val="00022510"/>
    <w:rsid w:val="00022671"/>
    <w:rsid w:val="00022677"/>
    <w:rsid w:val="0002287F"/>
    <w:rsid w:val="00022AB6"/>
    <w:rsid w:val="00022D2A"/>
    <w:rsid w:val="00024EEC"/>
    <w:rsid w:val="0002637A"/>
    <w:rsid w:val="000263CA"/>
    <w:rsid w:val="00026FC2"/>
    <w:rsid w:val="00026FFF"/>
    <w:rsid w:val="0002776D"/>
    <w:rsid w:val="000318B5"/>
    <w:rsid w:val="00032A62"/>
    <w:rsid w:val="00032BAF"/>
    <w:rsid w:val="000330FE"/>
    <w:rsid w:val="00033C9C"/>
    <w:rsid w:val="00034165"/>
    <w:rsid w:val="0003469C"/>
    <w:rsid w:val="0003476A"/>
    <w:rsid w:val="00035332"/>
    <w:rsid w:val="00036298"/>
    <w:rsid w:val="00036C55"/>
    <w:rsid w:val="000374A0"/>
    <w:rsid w:val="000402F8"/>
    <w:rsid w:val="00040CEC"/>
    <w:rsid w:val="0004161F"/>
    <w:rsid w:val="00041D12"/>
    <w:rsid w:val="00041FD1"/>
    <w:rsid w:val="00042E67"/>
    <w:rsid w:val="0004471C"/>
    <w:rsid w:val="000453A9"/>
    <w:rsid w:val="00045F5C"/>
    <w:rsid w:val="00046006"/>
    <w:rsid w:val="0004708B"/>
    <w:rsid w:val="00047F82"/>
    <w:rsid w:val="0005020E"/>
    <w:rsid w:val="00050384"/>
    <w:rsid w:val="00050FEE"/>
    <w:rsid w:val="00052054"/>
    <w:rsid w:val="000529C5"/>
    <w:rsid w:val="000529F1"/>
    <w:rsid w:val="00053038"/>
    <w:rsid w:val="000532C2"/>
    <w:rsid w:val="00054592"/>
    <w:rsid w:val="00055E81"/>
    <w:rsid w:val="00055F02"/>
    <w:rsid w:val="00056643"/>
    <w:rsid w:val="00056E7E"/>
    <w:rsid w:val="00060B1F"/>
    <w:rsid w:val="00061B41"/>
    <w:rsid w:val="00062017"/>
    <w:rsid w:val="00063E02"/>
    <w:rsid w:val="00064214"/>
    <w:rsid w:val="00064761"/>
    <w:rsid w:val="0006503E"/>
    <w:rsid w:val="00065048"/>
    <w:rsid w:val="000654A2"/>
    <w:rsid w:val="000659DE"/>
    <w:rsid w:val="00065B18"/>
    <w:rsid w:val="0007108A"/>
    <w:rsid w:val="00071CD9"/>
    <w:rsid w:val="000720DC"/>
    <w:rsid w:val="000723C4"/>
    <w:rsid w:val="000726D1"/>
    <w:rsid w:val="000726FC"/>
    <w:rsid w:val="00072C44"/>
    <w:rsid w:val="00073BD5"/>
    <w:rsid w:val="0007415E"/>
    <w:rsid w:val="000755FA"/>
    <w:rsid w:val="00076BD0"/>
    <w:rsid w:val="00076C05"/>
    <w:rsid w:val="00076CFA"/>
    <w:rsid w:val="00076EC4"/>
    <w:rsid w:val="000773ED"/>
    <w:rsid w:val="00077B9B"/>
    <w:rsid w:val="000800B8"/>
    <w:rsid w:val="000805BC"/>
    <w:rsid w:val="00080A05"/>
    <w:rsid w:val="00080C31"/>
    <w:rsid w:val="00080FF9"/>
    <w:rsid w:val="00081AB5"/>
    <w:rsid w:val="00082056"/>
    <w:rsid w:val="000824FC"/>
    <w:rsid w:val="00083230"/>
    <w:rsid w:val="00083580"/>
    <w:rsid w:val="00083592"/>
    <w:rsid w:val="00083A64"/>
    <w:rsid w:val="000843CC"/>
    <w:rsid w:val="000845F0"/>
    <w:rsid w:val="00084B2C"/>
    <w:rsid w:val="00084BFC"/>
    <w:rsid w:val="000857F3"/>
    <w:rsid w:val="00086444"/>
    <w:rsid w:val="000864C0"/>
    <w:rsid w:val="000865B9"/>
    <w:rsid w:val="000907D8"/>
    <w:rsid w:val="00090EF2"/>
    <w:rsid w:val="000927B0"/>
    <w:rsid w:val="0009306F"/>
    <w:rsid w:val="0009355B"/>
    <w:rsid w:val="00093952"/>
    <w:rsid w:val="0009471A"/>
    <w:rsid w:val="0009558B"/>
    <w:rsid w:val="00095B7D"/>
    <w:rsid w:val="00096B5E"/>
    <w:rsid w:val="00097A86"/>
    <w:rsid w:val="00097C24"/>
    <w:rsid w:val="000A12B2"/>
    <w:rsid w:val="000A1767"/>
    <w:rsid w:val="000A1A5D"/>
    <w:rsid w:val="000A1FF6"/>
    <w:rsid w:val="000A2C7A"/>
    <w:rsid w:val="000A57A6"/>
    <w:rsid w:val="000A634C"/>
    <w:rsid w:val="000A6627"/>
    <w:rsid w:val="000A6C88"/>
    <w:rsid w:val="000A6EF4"/>
    <w:rsid w:val="000A6F80"/>
    <w:rsid w:val="000A7094"/>
    <w:rsid w:val="000A74A9"/>
    <w:rsid w:val="000A76FC"/>
    <w:rsid w:val="000A7C07"/>
    <w:rsid w:val="000B0BFA"/>
    <w:rsid w:val="000B0D69"/>
    <w:rsid w:val="000B1C93"/>
    <w:rsid w:val="000B2CD4"/>
    <w:rsid w:val="000B3662"/>
    <w:rsid w:val="000B3E46"/>
    <w:rsid w:val="000B4360"/>
    <w:rsid w:val="000B4656"/>
    <w:rsid w:val="000B49F8"/>
    <w:rsid w:val="000B4BEF"/>
    <w:rsid w:val="000B788A"/>
    <w:rsid w:val="000C0A99"/>
    <w:rsid w:val="000C1242"/>
    <w:rsid w:val="000C1C39"/>
    <w:rsid w:val="000C1F4D"/>
    <w:rsid w:val="000C2EEE"/>
    <w:rsid w:val="000C2F78"/>
    <w:rsid w:val="000C3C25"/>
    <w:rsid w:val="000C4040"/>
    <w:rsid w:val="000C58C0"/>
    <w:rsid w:val="000C5918"/>
    <w:rsid w:val="000C5ACA"/>
    <w:rsid w:val="000C63D4"/>
    <w:rsid w:val="000C6852"/>
    <w:rsid w:val="000C73AE"/>
    <w:rsid w:val="000C7DF4"/>
    <w:rsid w:val="000D2E72"/>
    <w:rsid w:val="000D410B"/>
    <w:rsid w:val="000D4AF4"/>
    <w:rsid w:val="000D4C5D"/>
    <w:rsid w:val="000D4FFB"/>
    <w:rsid w:val="000D5AFA"/>
    <w:rsid w:val="000D698F"/>
    <w:rsid w:val="000D6ACA"/>
    <w:rsid w:val="000D7B78"/>
    <w:rsid w:val="000E0004"/>
    <w:rsid w:val="000E0717"/>
    <w:rsid w:val="000E0CCC"/>
    <w:rsid w:val="000E0D1C"/>
    <w:rsid w:val="000E1377"/>
    <w:rsid w:val="000E1B88"/>
    <w:rsid w:val="000E218B"/>
    <w:rsid w:val="000E2313"/>
    <w:rsid w:val="000E2A8A"/>
    <w:rsid w:val="000E34CC"/>
    <w:rsid w:val="000E440D"/>
    <w:rsid w:val="000E5580"/>
    <w:rsid w:val="000E60B7"/>
    <w:rsid w:val="000E7297"/>
    <w:rsid w:val="000E762E"/>
    <w:rsid w:val="000E7827"/>
    <w:rsid w:val="000F009C"/>
    <w:rsid w:val="000F045E"/>
    <w:rsid w:val="000F058D"/>
    <w:rsid w:val="000F1FCA"/>
    <w:rsid w:val="000F3D03"/>
    <w:rsid w:val="000F4401"/>
    <w:rsid w:val="000F5698"/>
    <w:rsid w:val="000F6245"/>
    <w:rsid w:val="000F6AC3"/>
    <w:rsid w:val="000F6C5C"/>
    <w:rsid w:val="000F6DA5"/>
    <w:rsid w:val="000F6DDB"/>
    <w:rsid w:val="000F7B3C"/>
    <w:rsid w:val="000F7F0F"/>
    <w:rsid w:val="00100426"/>
    <w:rsid w:val="001010FC"/>
    <w:rsid w:val="00101D36"/>
    <w:rsid w:val="00101E69"/>
    <w:rsid w:val="00103721"/>
    <w:rsid w:val="00103A6A"/>
    <w:rsid w:val="00103FD0"/>
    <w:rsid w:val="00104026"/>
    <w:rsid w:val="00105341"/>
    <w:rsid w:val="00105B59"/>
    <w:rsid w:val="00105F66"/>
    <w:rsid w:val="001063AB"/>
    <w:rsid w:val="001069A4"/>
    <w:rsid w:val="00106AF1"/>
    <w:rsid w:val="00106BCD"/>
    <w:rsid w:val="00110D58"/>
    <w:rsid w:val="00111647"/>
    <w:rsid w:val="00112148"/>
    <w:rsid w:val="00112291"/>
    <w:rsid w:val="00112387"/>
    <w:rsid w:val="00112F7F"/>
    <w:rsid w:val="001130A7"/>
    <w:rsid w:val="00113D18"/>
    <w:rsid w:val="0011488F"/>
    <w:rsid w:val="00114D99"/>
    <w:rsid w:val="00114F6F"/>
    <w:rsid w:val="0011515A"/>
    <w:rsid w:val="00120063"/>
    <w:rsid w:val="001202DE"/>
    <w:rsid w:val="0012113D"/>
    <w:rsid w:val="00121BB9"/>
    <w:rsid w:val="00121EE4"/>
    <w:rsid w:val="00123875"/>
    <w:rsid w:val="00124E69"/>
    <w:rsid w:val="00125152"/>
    <w:rsid w:val="00125EAB"/>
    <w:rsid w:val="00126343"/>
    <w:rsid w:val="001270F8"/>
    <w:rsid w:val="00127BB0"/>
    <w:rsid w:val="00127E53"/>
    <w:rsid w:val="001307C8"/>
    <w:rsid w:val="001322E9"/>
    <w:rsid w:val="00132E7C"/>
    <w:rsid w:val="001343A5"/>
    <w:rsid w:val="0013525E"/>
    <w:rsid w:val="00136A89"/>
    <w:rsid w:val="00137AD3"/>
    <w:rsid w:val="001408C9"/>
    <w:rsid w:val="0014121F"/>
    <w:rsid w:val="0014270A"/>
    <w:rsid w:val="00143446"/>
    <w:rsid w:val="001437CF"/>
    <w:rsid w:val="00143E8F"/>
    <w:rsid w:val="00144423"/>
    <w:rsid w:val="00144506"/>
    <w:rsid w:val="00144C6A"/>
    <w:rsid w:val="0014510A"/>
    <w:rsid w:val="001459CF"/>
    <w:rsid w:val="0014690E"/>
    <w:rsid w:val="00150616"/>
    <w:rsid w:val="00150B2C"/>
    <w:rsid w:val="001516C2"/>
    <w:rsid w:val="00151879"/>
    <w:rsid w:val="0015224B"/>
    <w:rsid w:val="00152288"/>
    <w:rsid w:val="0015271A"/>
    <w:rsid w:val="00153FE3"/>
    <w:rsid w:val="00154355"/>
    <w:rsid w:val="00154476"/>
    <w:rsid w:val="00154622"/>
    <w:rsid w:val="00155DAE"/>
    <w:rsid w:val="00156556"/>
    <w:rsid w:val="00160A67"/>
    <w:rsid w:val="00161940"/>
    <w:rsid w:val="00161D15"/>
    <w:rsid w:val="0016241B"/>
    <w:rsid w:val="001628DB"/>
    <w:rsid w:val="00162C4D"/>
    <w:rsid w:val="001638A6"/>
    <w:rsid w:val="00164443"/>
    <w:rsid w:val="001654FA"/>
    <w:rsid w:val="0016673F"/>
    <w:rsid w:val="00171291"/>
    <w:rsid w:val="00171305"/>
    <w:rsid w:val="001717A5"/>
    <w:rsid w:val="00172DAC"/>
    <w:rsid w:val="00172F89"/>
    <w:rsid w:val="0017305B"/>
    <w:rsid w:val="00173905"/>
    <w:rsid w:val="0017393C"/>
    <w:rsid w:val="001739D6"/>
    <w:rsid w:val="00173B17"/>
    <w:rsid w:val="0017636D"/>
    <w:rsid w:val="00176967"/>
    <w:rsid w:val="00176995"/>
    <w:rsid w:val="001773CD"/>
    <w:rsid w:val="001778FD"/>
    <w:rsid w:val="001813E3"/>
    <w:rsid w:val="00181F10"/>
    <w:rsid w:val="0018298D"/>
    <w:rsid w:val="001838EF"/>
    <w:rsid w:val="00183FC5"/>
    <w:rsid w:val="001841C1"/>
    <w:rsid w:val="00184320"/>
    <w:rsid w:val="001845BA"/>
    <w:rsid w:val="00185B6A"/>
    <w:rsid w:val="00185E20"/>
    <w:rsid w:val="001860DA"/>
    <w:rsid w:val="00186962"/>
    <w:rsid w:val="00190A9B"/>
    <w:rsid w:val="00191A23"/>
    <w:rsid w:val="00191C31"/>
    <w:rsid w:val="00191D9B"/>
    <w:rsid w:val="00193061"/>
    <w:rsid w:val="001933C1"/>
    <w:rsid w:val="00193CAF"/>
    <w:rsid w:val="00194839"/>
    <w:rsid w:val="0019509B"/>
    <w:rsid w:val="00195634"/>
    <w:rsid w:val="00195D60"/>
    <w:rsid w:val="001960B4"/>
    <w:rsid w:val="00196C84"/>
    <w:rsid w:val="00197105"/>
    <w:rsid w:val="0019744B"/>
    <w:rsid w:val="00197B3E"/>
    <w:rsid w:val="001A0FF6"/>
    <w:rsid w:val="001A1296"/>
    <w:rsid w:val="001A2D11"/>
    <w:rsid w:val="001A35CE"/>
    <w:rsid w:val="001A3D20"/>
    <w:rsid w:val="001A457C"/>
    <w:rsid w:val="001A45F1"/>
    <w:rsid w:val="001A46EE"/>
    <w:rsid w:val="001A5947"/>
    <w:rsid w:val="001A6324"/>
    <w:rsid w:val="001A72DA"/>
    <w:rsid w:val="001B01D2"/>
    <w:rsid w:val="001B0528"/>
    <w:rsid w:val="001B07C2"/>
    <w:rsid w:val="001B103B"/>
    <w:rsid w:val="001B18AA"/>
    <w:rsid w:val="001B1B46"/>
    <w:rsid w:val="001B2BCA"/>
    <w:rsid w:val="001B31A7"/>
    <w:rsid w:val="001B3CA5"/>
    <w:rsid w:val="001B474B"/>
    <w:rsid w:val="001B52AB"/>
    <w:rsid w:val="001B571A"/>
    <w:rsid w:val="001B66DD"/>
    <w:rsid w:val="001C015C"/>
    <w:rsid w:val="001C09B0"/>
    <w:rsid w:val="001C0E1B"/>
    <w:rsid w:val="001C0E50"/>
    <w:rsid w:val="001C1074"/>
    <w:rsid w:val="001C479D"/>
    <w:rsid w:val="001C4D83"/>
    <w:rsid w:val="001C5147"/>
    <w:rsid w:val="001C51E1"/>
    <w:rsid w:val="001C5730"/>
    <w:rsid w:val="001C6391"/>
    <w:rsid w:val="001C69A8"/>
    <w:rsid w:val="001C6E4D"/>
    <w:rsid w:val="001C7082"/>
    <w:rsid w:val="001C752E"/>
    <w:rsid w:val="001D0DEA"/>
    <w:rsid w:val="001D19ED"/>
    <w:rsid w:val="001D2DD2"/>
    <w:rsid w:val="001D34EA"/>
    <w:rsid w:val="001D3A0B"/>
    <w:rsid w:val="001D4687"/>
    <w:rsid w:val="001D4AB6"/>
    <w:rsid w:val="001D4BD9"/>
    <w:rsid w:val="001D557D"/>
    <w:rsid w:val="001D7C74"/>
    <w:rsid w:val="001D7F4C"/>
    <w:rsid w:val="001E0410"/>
    <w:rsid w:val="001E0D80"/>
    <w:rsid w:val="001E18F9"/>
    <w:rsid w:val="001E1B45"/>
    <w:rsid w:val="001E2002"/>
    <w:rsid w:val="001E2FCD"/>
    <w:rsid w:val="001E3911"/>
    <w:rsid w:val="001E3981"/>
    <w:rsid w:val="001E3E63"/>
    <w:rsid w:val="001E4C7F"/>
    <w:rsid w:val="001E51EE"/>
    <w:rsid w:val="001E564F"/>
    <w:rsid w:val="001E57E9"/>
    <w:rsid w:val="001E5843"/>
    <w:rsid w:val="001E5C09"/>
    <w:rsid w:val="001E67D0"/>
    <w:rsid w:val="001E6B3F"/>
    <w:rsid w:val="001E6CC4"/>
    <w:rsid w:val="001E6EA3"/>
    <w:rsid w:val="001E7CF5"/>
    <w:rsid w:val="001F02AB"/>
    <w:rsid w:val="001F0B1B"/>
    <w:rsid w:val="001F0E57"/>
    <w:rsid w:val="001F104C"/>
    <w:rsid w:val="001F23DD"/>
    <w:rsid w:val="001F280F"/>
    <w:rsid w:val="001F321B"/>
    <w:rsid w:val="001F36A1"/>
    <w:rsid w:val="001F3901"/>
    <w:rsid w:val="001F3EF8"/>
    <w:rsid w:val="001F4926"/>
    <w:rsid w:val="001F4F0E"/>
    <w:rsid w:val="001F5F28"/>
    <w:rsid w:val="001F6828"/>
    <w:rsid w:val="001F68EE"/>
    <w:rsid w:val="001F77E0"/>
    <w:rsid w:val="002015AA"/>
    <w:rsid w:val="00201697"/>
    <w:rsid w:val="00201D0D"/>
    <w:rsid w:val="00201F2D"/>
    <w:rsid w:val="00202F5D"/>
    <w:rsid w:val="002033EE"/>
    <w:rsid w:val="00203930"/>
    <w:rsid w:val="00203DA9"/>
    <w:rsid w:val="00203E9A"/>
    <w:rsid w:val="0020402F"/>
    <w:rsid w:val="002050A0"/>
    <w:rsid w:val="00205135"/>
    <w:rsid w:val="002056E1"/>
    <w:rsid w:val="00206573"/>
    <w:rsid w:val="00210A8A"/>
    <w:rsid w:val="00213BEE"/>
    <w:rsid w:val="00213F8D"/>
    <w:rsid w:val="00214B56"/>
    <w:rsid w:val="00215A14"/>
    <w:rsid w:val="00215AAA"/>
    <w:rsid w:val="00215E37"/>
    <w:rsid w:val="0021676B"/>
    <w:rsid w:val="00216AC2"/>
    <w:rsid w:val="00217237"/>
    <w:rsid w:val="00220809"/>
    <w:rsid w:val="002209B1"/>
    <w:rsid w:val="00220FDA"/>
    <w:rsid w:val="002217B6"/>
    <w:rsid w:val="00221DAF"/>
    <w:rsid w:val="00222316"/>
    <w:rsid w:val="0022319C"/>
    <w:rsid w:val="002231FA"/>
    <w:rsid w:val="00223D75"/>
    <w:rsid w:val="002248B2"/>
    <w:rsid w:val="002248BC"/>
    <w:rsid w:val="002257D4"/>
    <w:rsid w:val="00226A53"/>
    <w:rsid w:val="00227CAA"/>
    <w:rsid w:val="00227D19"/>
    <w:rsid w:val="00227E36"/>
    <w:rsid w:val="00232285"/>
    <w:rsid w:val="0023348B"/>
    <w:rsid w:val="00234393"/>
    <w:rsid w:val="00234B54"/>
    <w:rsid w:val="00234C9F"/>
    <w:rsid w:val="00235131"/>
    <w:rsid w:val="00235194"/>
    <w:rsid w:val="00235EB4"/>
    <w:rsid w:val="00236A96"/>
    <w:rsid w:val="002372FC"/>
    <w:rsid w:val="00237880"/>
    <w:rsid w:val="00237928"/>
    <w:rsid w:val="00237932"/>
    <w:rsid w:val="00240440"/>
    <w:rsid w:val="002409D1"/>
    <w:rsid w:val="0024120C"/>
    <w:rsid w:val="00241528"/>
    <w:rsid w:val="00241EC6"/>
    <w:rsid w:val="002422A2"/>
    <w:rsid w:val="0024286B"/>
    <w:rsid w:val="00243B75"/>
    <w:rsid w:val="00243BA2"/>
    <w:rsid w:val="00243F4B"/>
    <w:rsid w:val="00244247"/>
    <w:rsid w:val="00244405"/>
    <w:rsid w:val="00244990"/>
    <w:rsid w:val="002449B7"/>
    <w:rsid w:val="002459B2"/>
    <w:rsid w:val="00246775"/>
    <w:rsid w:val="00246AC0"/>
    <w:rsid w:val="00246CC8"/>
    <w:rsid w:val="00247DA4"/>
    <w:rsid w:val="00250246"/>
    <w:rsid w:val="00250797"/>
    <w:rsid w:val="00250D46"/>
    <w:rsid w:val="00250D64"/>
    <w:rsid w:val="00251B1E"/>
    <w:rsid w:val="00252C54"/>
    <w:rsid w:val="0025348B"/>
    <w:rsid w:val="0025367A"/>
    <w:rsid w:val="0025398B"/>
    <w:rsid w:val="002539D8"/>
    <w:rsid w:val="002540FF"/>
    <w:rsid w:val="002544F7"/>
    <w:rsid w:val="00254680"/>
    <w:rsid w:val="00254A39"/>
    <w:rsid w:val="00255CCA"/>
    <w:rsid w:val="0025610B"/>
    <w:rsid w:val="00256523"/>
    <w:rsid w:val="0025739B"/>
    <w:rsid w:val="002576C2"/>
    <w:rsid w:val="002577C6"/>
    <w:rsid w:val="00260094"/>
    <w:rsid w:val="00260EB3"/>
    <w:rsid w:val="002611CF"/>
    <w:rsid w:val="002619D8"/>
    <w:rsid w:val="00261FF2"/>
    <w:rsid w:val="00262707"/>
    <w:rsid w:val="0026356F"/>
    <w:rsid w:val="00263814"/>
    <w:rsid w:val="00263AA5"/>
    <w:rsid w:val="002648CF"/>
    <w:rsid w:val="002659A7"/>
    <w:rsid w:val="0026667B"/>
    <w:rsid w:val="00266DA6"/>
    <w:rsid w:val="002710CB"/>
    <w:rsid w:val="00271DEB"/>
    <w:rsid w:val="0027219A"/>
    <w:rsid w:val="00272A84"/>
    <w:rsid w:val="00272F6E"/>
    <w:rsid w:val="0027334C"/>
    <w:rsid w:val="0027392E"/>
    <w:rsid w:val="00273E9C"/>
    <w:rsid w:val="00273F16"/>
    <w:rsid w:val="0027449E"/>
    <w:rsid w:val="0027579A"/>
    <w:rsid w:val="00276082"/>
    <w:rsid w:val="002761E9"/>
    <w:rsid w:val="00276492"/>
    <w:rsid w:val="00276C5B"/>
    <w:rsid w:val="00281947"/>
    <w:rsid w:val="00281E96"/>
    <w:rsid w:val="00282731"/>
    <w:rsid w:val="002846FB"/>
    <w:rsid w:val="00284910"/>
    <w:rsid w:val="0028494A"/>
    <w:rsid w:val="00284FBE"/>
    <w:rsid w:val="002871BB"/>
    <w:rsid w:val="00290328"/>
    <w:rsid w:val="00292E35"/>
    <w:rsid w:val="00293941"/>
    <w:rsid w:val="00293BD5"/>
    <w:rsid w:val="00293CD1"/>
    <w:rsid w:val="0029407A"/>
    <w:rsid w:val="002944E6"/>
    <w:rsid w:val="00294B06"/>
    <w:rsid w:val="00294CA6"/>
    <w:rsid w:val="00295DC9"/>
    <w:rsid w:val="00295E6D"/>
    <w:rsid w:val="00296045"/>
    <w:rsid w:val="00296281"/>
    <w:rsid w:val="0029650E"/>
    <w:rsid w:val="00297D4B"/>
    <w:rsid w:val="002A0891"/>
    <w:rsid w:val="002A08F6"/>
    <w:rsid w:val="002A1535"/>
    <w:rsid w:val="002A2BBB"/>
    <w:rsid w:val="002A2D6B"/>
    <w:rsid w:val="002A33C6"/>
    <w:rsid w:val="002A3B9E"/>
    <w:rsid w:val="002A4036"/>
    <w:rsid w:val="002A411E"/>
    <w:rsid w:val="002A474E"/>
    <w:rsid w:val="002A4EB2"/>
    <w:rsid w:val="002A5A08"/>
    <w:rsid w:val="002A5D7F"/>
    <w:rsid w:val="002A6FF1"/>
    <w:rsid w:val="002A7233"/>
    <w:rsid w:val="002A7DAE"/>
    <w:rsid w:val="002B1163"/>
    <w:rsid w:val="002B13AF"/>
    <w:rsid w:val="002B1DA7"/>
    <w:rsid w:val="002B20C3"/>
    <w:rsid w:val="002B28DF"/>
    <w:rsid w:val="002B2FFC"/>
    <w:rsid w:val="002B30E1"/>
    <w:rsid w:val="002B319D"/>
    <w:rsid w:val="002B36BE"/>
    <w:rsid w:val="002B4434"/>
    <w:rsid w:val="002B5115"/>
    <w:rsid w:val="002B51D9"/>
    <w:rsid w:val="002B573C"/>
    <w:rsid w:val="002B62B1"/>
    <w:rsid w:val="002B6DA9"/>
    <w:rsid w:val="002B7D4A"/>
    <w:rsid w:val="002B7FBD"/>
    <w:rsid w:val="002C1E2A"/>
    <w:rsid w:val="002C2094"/>
    <w:rsid w:val="002C2249"/>
    <w:rsid w:val="002C243C"/>
    <w:rsid w:val="002C2B1B"/>
    <w:rsid w:val="002C2B1D"/>
    <w:rsid w:val="002C3092"/>
    <w:rsid w:val="002C3650"/>
    <w:rsid w:val="002C3785"/>
    <w:rsid w:val="002C38A6"/>
    <w:rsid w:val="002C39ED"/>
    <w:rsid w:val="002C4222"/>
    <w:rsid w:val="002C5277"/>
    <w:rsid w:val="002C532F"/>
    <w:rsid w:val="002D0CCE"/>
    <w:rsid w:val="002D1951"/>
    <w:rsid w:val="002D2162"/>
    <w:rsid w:val="002D21D4"/>
    <w:rsid w:val="002D49CE"/>
    <w:rsid w:val="002D61C0"/>
    <w:rsid w:val="002D7002"/>
    <w:rsid w:val="002D72C4"/>
    <w:rsid w:val="002D78A7"/>
    <w:rsid w:val="002E2D2F"/>
    <w:rsid w:val="002E30F0"/>
    <w:rsid w:val="002E35EB"/>
    <w:rsid w:val="002E4237"/>
    <w:rsid w:val="002E495B"/>
    <w:rsid w:val="002E5248"/>
    <w:rsid w:val="002E58D5"/>
    <w:rsid w:val="002E59E2"/>
    <w:rsid w:val="002E5B9C"/>
    <w:rsid w:val="002E61A4"/>
    <w:rsid w:val="002E79F9"/>
    <w:rsid w:val="002F0060"/>
    <w:rsid w:val="002F06AF"/>
    <w:rsid w:val="002F0B21"/>
    <w:rsid w:val="002F1C04"/>
    <w:rsid w:val="002F1E0D"/>
    <w:rsid w:val="002F2258"/>
    <w:rsid w:val="002F2372"/>
    <w:rsid w:val="002F2EBC"/>
    <w:rsid w:val="002F35F0"/>
    <w:rsid w:val="002F3BC6"/>
    <w:rsid w:val="002F4A50"/>
    <w:rsid w:val="002F4F81"/>
    <w:rsid w:val="002F50C6"/>
    <w:rsid w:val="002F614D"/>
    <w:rsid w:val="002F64CA"/>
    <w:rsid w:val="002F7D53"/>
    <w:rsid w:val="00300C7C"/>
    <w:rsid w:val="003017AB"/>
    <w:rsid w:val="00301896"/>
    <w:rsid w:val="00301E1A"/>
    <w:rsid w:val="00303269"/>
    <w:rsid w:val="00303345"/>
    <w:rsid w:val="0030408D"/>
    <w:rsid w:val="00304A5F"/>
    <w:rsid w:val="00306930"/>
    <w:rsid w:val="00306CDC"/>
    <w:rsid w:val="0031009F"/>
    <w:rsid w:val="0031119A"/>
    <w:rsid w:val="00311620"/>
    <w:rsid w:val="00311F4B"/>
    <w:rsid w:val="00312416"/>
    <w:rsid w:val="0031273D"/>
    <w:rsid w:val="0031449C"/>
    <w:rsid w:val="00314A19"/>
    <w:rsid w:val="0031529E"/>
    <w:rsid w:val="00315FA5"/>
    <w:rsid w:val="003162FD"/>
    <w:rsid w:val="0031652F"/>
    <w:rsid w:val="00316EE5"/>
    <w:rsid w:val="00321DFC"/>
    <w:rsid w:val="00322CD4"/>
    <w:rsid w:val="003240B4"/>
    <w:rsid w:val="00324C74"/>
    <w:rsid w:val="00324DFB"/>
    <w:rsid w:val="00324E2F"/>
    <w:rsid w:val="00325441"/>
    <w:rsid w:val="003255A8"/>
    <w:rsid w:val="00325918"/>
    <w:rsid w:val="003268FF"/>
    <w:rsid w:val="00326DB9"/>
    <w:rsid w:val="00327FC7"/>
    <w:rsid w:val="00331495"/>
    <w:rsid w:val="00332E40"/>
    <w:rsid w:val="003334A5"/>
    <w:rsid w:val="00333574"/>
    <w:rsid w:val="00333C44"/>
    <w:rsid w:val="00334308"/>
    <w:rsid w:val="003347D1"/>
    <w:rsid w:val="00334B01"/>
    <w:rsid w:val="00334B68"/>
    <w:rsid w:val="0033522A"/>
    <w:rsid w:val="00335CDA"/>
    <w:rsid w:val="003361D9"/>
    <w:rsid w:val="00336371"/>
    <w:rsid w:val="00336465"/>
    <w:rsid w:val="00336510"/>
    <w:rsid w:val="00336BAE"/>
    <w:rsid w:val="0033794E"/>
    <w:rsid w:val="00340A27"/>
    <w:rsid w:val="00341615"/>
    <w:rsid w:val="00341844"/>
    <w:rsid w:val="003421DF"/>
    <w:rsid w:val="00344759"/>
    <w:rsid w:val="0034490F"/>
    <w:rsid w:val="00344D8B"/>
    <w:rsid w:val="00344E2B"/>
    <w:rsid w:val="00347CB9"/>
    <w:rsid w:val="00347F3B"/>
    <w:rsid w:val="00350946"/>
    <w:rsid w:val="0035197C"/>
    <w:rsid w:val="0035308A"/>
    <w:rsid w:val="003536ED"/>
    <w:rsid w:val="00353A5E"/>
    <w:rsid w:val="00354553"/>
    <w:rsid w:val="00355214"/>
    <w:rsid w:val="00355731"/>
    <w:rsid w:val="00356DC7"/>
    <w:rsid w:val="00356DF4"/>
    <w:rsid w:val="003573D3"/>
    <w:rsid w:val="00357776"/>
    <w:rsid w:val="00360E8C"/>
    <w:rsid w:val="003619F8"/>
    <w:rsid w:val="00362737"/>
    <w:rsid w:val="003636C5"/>
    <w:rsid w:val="00364154"/>
    <w:rsid w:val="00365503"/>
    <w:rsid w:val="00365775"/>
    <w:rsid w:val="00365AB0"/>
    <w:rsid w:val="00365EED"/>
    <w:rsid w:val="003669C8"/>
    <w:rsid w:val="0036769F"/>
    <w:rsid w:val="00370020"/>
    <w:rsid w:val="003713CE"/>
    <w:rsid w:val="00371FBE"/>
    <w:rsid w:val="0037201D"/>
    <w:rsid w:val="00372108"/>
    <w:rsid w:val="0037269C"/>
    <w:rsid w:val="00373135"/>
    <w:rsid w:val="00374871"/>
    <w:rsid w:val="00375C42"/>
    <w:rsid w:val="00375FE1"/>
    <w:rsid w:val="00376398"/>
    <w:rsid w:val="003773CF"/>
    <w:rsid w:val="003774A2"/>
    <w:rsid w:val="00377A9D"/>
    <w:rsid w:val="00380F83"/>
    <w:rsid w:val="00380F9E"/>
    <w:rsid w:val="003820C4"/>
    <w:rsid w:val="003824D9"/>
    <w:rsid w:val="0038289B"/>
    <w:rsid w:val="00383E35"/>
    <w:rsid w:val="00384453"/>
    <w:rsid w:val="00384CB6"/>
    <w:rsid w:val="00384E1A"/>
    <w:rsid w:val="00385716"/>
    <w:rsid w:val="00385AC1"/>
    <w:rsid w:val="003874C0"/>
    <w:rsid w:val="003879E0"/>
    <w:rsid w:val="00390010"/>
    <w:rsid w:val="003905F7"/>
    <w:rsid w:val="0039164F"/>
    <w:rsid w:val="00391CC9"/>
    <w:rsid w:val="003920CA"/>
    <w:rsid w:val="00394038"/>
    <w:rsid w:val="00394198"/>
    <w:rsid w:val="003953D0"/>
    <w:rsid w:val="00395C42"/>
    <w:rsid w:val="00395E83"/>
    <w:rsid w:val="00396970"/>
    <w:rsid w:val="00396C32"/>
    <w:rsid w:val="00397403"/>
    <w:rsid w:val="00397A40"/>
    <w:rsid w:val="00397B3D"/>
    <w:rsid w:val="003A12C2"/>
    <w:rsid w:val="003A16EA"/>
    <w:rsid w:val="003A1FCD"/>
    <w:rsid w:val="003A2969"/>
    <w:rsid w:val="003A5622"/>
    <w:rsid w:val="003A5EDA"/>
    <w:rsid w:val="003A674B"/>
    <w:rsid w:val="003A6820"/>
    <w:rsid w:val="003A6BC7"/>
    <w:rsid w:val="003B0A76"/>
    <w:rsid w:val="003B3DA8"/>
    <w:rsid w:val="003B40AF"/>
    <w:rsid w:val="003B4CF5"/>
    <w:rsid w:val="003B6BCF"/>
    <w:rsid w:val="003B7330"/>
    <w:rsid w:val="003B7672"/>
    <w:rsid w:val="003B7F96"/>
    <w:rsid w:val="003C0100"/>
    <w:rsid w:val="003C0381"/>
    <w:rsid w:val="003C0E0D"/>
    <w:rsid w:val="003C1FA3"/>
    <w:rsid w:val="003C24A1"/>
    <w:rsid w:val="003C2973"/>
    <w:rsid w:val="003C2F8C"/>
    <w:rsid w:val="003C3A4C"/>
    <w:rsid w:val="003C49A8"/>
    <w:rsid w:val="003C4A97"/>
    <w:rsid w:val="003C5157"/>
    <w:rsid w:val="003C6262"/>
    <w:rsid w:val="003C6596"/>
    <w:rsid w:val="003C65B0"/>
    <w:rsid w:val="003C6B8C"/>
    <w:rsid w:val="003C6C69"/>
    <w:rsid w:val="003C7084"/>
    <w:rsid w:val="003C7449"/>
    <w:rsid w:val="003C7A45"/>
    <w:rsid w:val="003D0AF2"/>
    <w:rsid w:val="003D0DB1"/>
    <w:rsid w:val="003D0E24"/>
    <w:rsid w:val="003D1743"/>
    <w:rsid w:val="003D1767"/>
    <w:rsid w:val="003D24CA"/>
    <w:rsid w:val="003D2B69"/>
    <w:rsid w:val="003D3900"/>
    <w:rsid w:val="003D44A3"/>
    <w:rsid w:val="003D5005"/>
    <w:rsid w:val="003D511D"/>
    <w:rsid w:val="003D5347"/>
    <w:rsid w:val="003D5C77"/>
    <w:rsid w:val="003D5F6F"/>
    <w:rsid w:val="003D79F2"/>
    <w:rsid w:val="003D7D72"/>
    <w:rsid w:val="003E0D6E"/>
    <w:rsid w:val="003E2F18"/>
    <w:rsid w:val="003E2F5C"/>
    <w:rsid w:val="003E38F6"/>
    <w:rsid w:val="003E3DD5"/>
    <w:rsid w:val="003E4779"/>
    <w:rsid w:val="003E5493"/>
    <w:rsid w:val="003E550E"/>
    <w:rsid w:val="003E589F"/>
    <w:rsid w:val="003E61CE"/>
    <w:rsid w:val="003E665C"/>
    <w:rsid w:val="003E6EFD"/>
    <w:rsid w:val="003E7637"/>
    <w:rsid w:val="003F0047"/>
    <w:rsid w:val="003F08D3"/>
    <w:rsid w:val="003F1744"/>
    <w:rsid w:val="003F1958"/>
    <w:rsid w:val="003F2078"/>
    <w:rsid w:val="003F3066"/>
    <w:rsid w:val="003F42B0"/>
    <w:rsid w:val="003F463A"/>
    <w:rsid w:val="003F5C82"/>
    <w:rsid w:val="003F5D53"/>
    <w:rsid w:val="003F64C6"/>
    <w:rsid w:val="003F6745"/>
    <w:rsid w:val="003F7575"/>
    <w:rsid w:val="003F7928"/>
    <w:rsid w:val="0040072C"/>
    <w:rsid w:val="00400C52"/>
    <w:rsid w:val="004012AA"/>
    <w:rsid w:val="00401E25"/>
    <w:rsid w:val="004025BC"/>
    <w:rsid w:val="00402C9D"/>
    <w:rsid w:val="00402E4B"/>
    <w:rsid w:val="00404815"/>
    <w:rsid w:val="0040536B"/>
    <w:rsid w:val="004056F9"/>
    <w:rsid w:val="004070D8"/>
    <w:rsid w:val="0041025E"/>
    <w:rsid w:val="0041358A"/>
    <w:rsid w:val="0041369C"/>
    <w:rsid w:val="004141BC"/>
    <w:rsid w:val="00414AC2"/>
    <w:rsid w:val="00417777"/>
    <w:rsid w:val="00417F8B"/>
    <w:rsid w:val="00420101"/>
    <w:rsid w:val="004204FB"/>
    <w:rsid w:val="0042107D"/>
    <w:rsid w:val="0042394A"/>
    <w:rsid w:val="004241A2"/>
    <w:rsid w:val="004247ED"/>
    <w:rsid w:val="00424E45"/>
    <w:rsid w:val="004251A0"/>
    <w:rsid w:val="004263F6"/>
    <w:rsid w:val="004274C5"/>
    <w:rsid w:val="00427744"/>
    <w:rsid w:val="00430D4B"/>
    <w:rsid w:val="00431CB0"/>
    <w:rsid w:val="00431CC7"/>
    <w:rsid w:val="0043230E"/>
    <w:rsid w:val="00432B95"/>
    <w:rsid w:val="004340B2"/>
    <w:rsid w:val="00435CAF"/>
    <w:rsid w:val="004367B6"/>
    <w:rsid w:val="00437697"/>
    <w:rsid w:val="00437A8F"/>
    <w:rsid w:val="00437F16"/>
    <w:rsid w:val="004411A9"/>
    <w:rsid w:val="0044139B"/>
    <w:rsid w:val="00441E7D"/>
    <w:rsid w:val="00442354"/>
    <w:rsid w:val="00442A3C"/>
    <w:rsid w:val="00442A7B"/>
    <w:rsid w:val="00442EC4"/>
    <w:rsid w:val="0044327E"/>
    <w:rsid w:val="00443F93"/>
    <w:rsid w:val="00444CA2"/>
    <w:rsid w:val="00444F43"/>
    <w:rsid w:val="00445470"/>
    <w:rsid w:val="004459B1"/>
    <w:rsid w:val="00446A8B"/>
    <w:rsid w:val="00447600"/>
    <w:rsid w:val="00450316"/>
    <w:rsid w:val="004509E8"/>
    <w:rsid w:val="00450B0E"/>
    <w:rsid w:val="00450D9F"/>
    <w:rsid w:val="00451515"/>
    <w:rsid w:val="004530BB"/>
    <w:rsid w:val="00453C62"/>
    <w:rsid w:val="00455022"/>
    <w:rsid w:val="00455CB7"/>
    <w:rsid w:val="00456138"/>
    <w:rsid w:val="004563BC"/>
    <w:rsid w:val="00457B14"/>
    <w:rsid w:val="00457CC9"/>
    <w:rsid w:val="00460D14"/>
    <w:rsid w:val="004611E6"/>
    <w:rsid w:val="00461D14"/>
    <w:rsid w:val="004629ED"/>
    <w:rsid w:val="00462AD2"/>
    <w:rsid w:val="00463970"/>
    <w:rsid w:val="00463EE8"/>
    <w:rsid w:val="00464AC7"/>
    <w:rsid w:val="00465380"/>
    <w:rsid w:val="0046577C"/>
    <w:rsid w:val="00465FA9"/>
    <w:rsid w:val="0046760A"/>
    <w:rsid w:val="00467681"/>
    <w:rsid w:val="00470770"/>
    <w:rsid w:val="0047123A"/>
    <w:rsid w:val="00471A74"/>
    <w:rsid w:val="00471B41"/>
    <w:rsid w:val="004727B7"/>
    <w:rsid w:val="00472E48"/>
    <w:rsid w:val="00472EDB"/>
    <w:rsid w:val="00473652"/>
    <w:rsid w:val="004736BF"/>
    <w:rsid w:val="004742E1"/>
    <w:rsid w:val="00474C0D"/>
    <w:rsid w:val="004754CE"/>
    <w:rsid w:val="00475E32"/>
    <w:rsid w:val="00475F3F"/>
    <w:rsid w:val="00476F2B"/>
    <w:rsid w:val="00480B3F"/>
    <w:rsid w:val="0048270C"/>
    <w:rsid w:val="00483565"/>
    <w:rsid w:val="00483591"/>
    <w:rsid w:val="0048398A"/>
    <w:rsid w:val="00483A6F"/>
    <w:rsid w:val="00483D84"/>
    <w:rsid w:val="00483EA1"/>
    <w:rsid w:val="004851B2"/>
    <w:rsid w:val="004863A5"/>
    <w:rsid w:val="004866B5"/>
    <w:rsid w:val="004872A3"/>
    <w:rsid w:val="0048752D"/>
    <w:rsid w:val="00487D43"/>
    <w:rsid w:val="00487FB2"/>
    <w:rsid w:val="00490895"/>
    <w:rsid w:val="00490BD3"/>
    <w:rsid w:val="00490C67"/>
    <w:rsid w:val="00490F1B"/>
    <w:rsid w:val="00491155"/>
    <w:rsid w:val="0049177C"/>
    <w:rsid w:val="00492568"/>
    <w:rsid w:val="00492643"/>
    <w:rsid w:val="004929FA"/>
    <w:rsid w:val="00492A27"/>
    <w:rsid w:val="00492A73"/>
    <w:rsid w:val="00492EB3"/>
    <w:rsid w:val="0049325C"/>
    <w:rsid w:val="00493297"/>
    <w:rsid w:val="00494EBE"/>
    <w:rsid w:val="0049620F"/>
    <w:rsid w:val="00496C1E"/>
    <w:rsid w:val="0049726B"/>
    <w:rsid w:val="0049798B"/>
    <w:rsid w:val="00497F47"/>
    <w:rsid w:val="004A0390"/>
    <w:rsid w:val="004A0D8E"/>
    <w:rsid w:val="004A0ECB"/>
    <w:rsid w:val="004A1016"/>
    <w:rsid w:val="004A1462"/>
    <w:rsid w:val="004A2CC9"/>
    <w:rsid w:val="004A3417"/>
    <w:rsid w:val="004A3704"/>
    <w:rsid w:val="004A3B3D"/>
    <w:rsid w:val="004A4621"/>
    <w:rsid w:val="004A4F51"/>
    <w:rsid w:val="004A5EC6"/>
    <w:rsid w:val="004B0CF3"/>
    <w:rsid w:val="004B1005"/>
    <w:rsid w:val="004B186B"/>
    <w:rsid w:val="004B1872"/>
    <w:rsid w:val="004B1926"/>
    <w:rsid w:val="004B2098"/>
    <w:rsid w:val="004B246D"/>
    <w:rsid w:val="004B2E21"/>
    <w:rsid w:val="004B3833"/>
    <w:rsid w:val="004B4B43"/>
    <w:rsid w:val="004B530E"/>
    <w:rsid w:val="004B56FF"/>
    <w:rsid w:val="004B68D7"/>
    <w:rsid w:val="004B6FC2"/>
    <w:rsid w:val="004B767A"/>
    <w:rsid w:val="004B7797"/>
    <w:rsid w:val="004B7F10"/>
    <w:rsid w:val="004C0484"/>
    <w:rsid w:val="004C09F0"/>
    <w:rsid w:val="004C0F19"/>
    <w:rsid w:val="004C20C5"/>
    <w:rsid w:val="004C29EB"/>
    <w:rsid w:val="004C2B1A"/>
    <w:rsid w:val="004C328C"/>
    <w:rsid w:val="004C3750"/>
    <w:rsid w:val="004C494A"/>
    <w:rsid w:val="004C4FD4"/>
    <w:rsid w:val="004C5BEF"/>
    <w:rsid w:val="004C6057"/>
    <w:rsid w:val="004C680A"/>
    <w:rsid w:val="004C6D8A"/>
    <w:rsid w:val="004C743E"/>
    <w:rsid w:val="004C7688"/>
    <w:rsid w:val="004D0473"/>
    <w:rsid w:val="004D10B9"/>
    <w:rsid w:val="004D13E0"/>
    <w:rsid w:val="004D45FA"/>
    <w:rsid w:val="004D4AFB"/>
    <w:rsid w:val="004D4CFB"/>
    <w:rsid w:val="004D5F85"/>
    <w:rsid w:val="004D6653"/>
    <w:rsid w:val="004D6945"/>
    <w:rsid w:val="004D790C"/>
    <w:rsid w:val="004E0158"/>
    <w:rsid w:val="004E03F4"/>
    <w:rsid w:val="004E04CA"/>
    <w:rsid w:val="004E0AA9"/>
    <w:rsid w:val="004E1CD6"/>
    <w:rsid w:val="004E2B2D"/>
    <w:rsid w:val="004E3F8B"/>
    <w:rsid w:val="004E6A18"/>
    <w:rsid w:val="004E7173"/>
    <w:rsid w:val="004E7E3B"/>
    <w:rsid w:val="004F05D4"/>
    <w:rsid w:val="004F110A"/>
    <w:rsid w:val="004F1730"/>
    <w:rsid w:val="004F17EF"/>
    <w:rsid w:val="004F3419"/>
    <w:rsid w:val="004F3729"/>
    <w:rsid w:val="004F40FC"/>
    <w:rsid w:val="004F5519"/>
    <w:rsid w:val="004F5916"/>
    <w:rsid w:val="004F69BE"/>
    <w:rsid w:val="004F6F09"/>
    <w:rsid w:val="004F7488"/>
    <w:rsid w:val="004F77E9"/>
    <w:rsid w:val="00500AED"/>
    <w:rsid w:val="00501283"/>
    <w:rsid w:val="005027BC"/>
    <w:rsid w:val="00502A5C"/>
    <w:rsid w:val="00502BC5"/>
    <w:rsid w:val="00502EA7"/>
    <w:rsid w:val="00502FA2"/>
    <w:rsid w:val="00503D92"/>
    <w:rsid w:val="00503DEB"/>
    <w:rsid w:val="005040AC"/>
    <w:rsid w:val="00504720"/>
    <w:rsid w:val="00504BDA"/>
    <w:rsid w:val="005050F9"/>
    <w:rsid w:val="005054F8"/>
    <w:rsid w:val="00506C2B"/>
    <w:rsid w:val="00510D82"/>
    <w:rsid w:val="00510FEA"/>
    <w:rsid w:val="005113F3"/>
    <w:rsid w:val="00511DEC"/>
    <w:rsid w:val="00511E91"/>
    <w:rsid w:val="00511FB4"/>
    <w:rsid w:val="005122DB"/>
    <w:rsid w:val="0051287E"/>
    <w:rsid w:val="00512C61"/>
    <w:rsid w:val="00513AE8"/>
    <w:rsid w:val="00513EAC"/>
    <w:rsid w:val="0051426D"/>
    <w:rsid w:val="0051436D"/>
    <w:rsid w:val="0051546F"/>
    <w:rsid w:val="00515E50"/>
    <w:rsid w:val="00516768"/>
    <w:rsid w:val="00517240"/>
    <w:rsid w:val="0051729D"/>
    <w:rsid w:val="00520FAD"/>
    <w:rsid w:val="005211A9"/>
    <w:rsid w:val="005215DA"/>
    <w:rsid w:val="005233A4"/>
    <w:rsid w:val="00523AD0"/>
    <w:rsid w:val="00525787"/>
    <w:rsid w:val="00525B6B"/>
    <w:rsid w:val="00525C67"/>
    <w:rsid w:val="00526229"/>
    <w:rsid w:val="005262E2"/>
    <w:rsid w:val="005272EF"/>
    <w:rsid w:val="005277D6"/>
    <w:rsid w:val="0053191F"/>
    <w:rsid w:val="005319CE"/>
    <w:rsid w:val="005321B9"/>
    <w:rsid w:val="005321C5"/>
    <w:rsid w:val="00532471"/>
    <w:rsid w:val="00533BE5"/>
    <w:rsid w:val="00534176"/>
    <w:rsid w:val="00534667"/>
    <w:rsid w:val="00534BB2"/>
    <w:rsid w:val="00535DCD"/>
    <w:rsid w:val="005400A2"/>
    <w:rsid w:val="00540F01"/>
    <w:rsid w:val="00540FC8"/>
    <w:rsid w:val="005414EF"/>
    <w:rsid w:val="00541678"/>
    <w:rsid w:val="005417D8"/>
    <w:rsid w:val="00543744"/>
    <w:rsid w:val="00543D22"/>
    <w:rsid w:val="00544124"/>
    <w:rsid w:val="00544481"/>
    <w:rsid w:val="00544820"/>
    <w:rsid w:val="00545086"/>
    <w:rsid w:val="00545426"/>
    <w:rsid w:val="0054546E"/>
    <w:rsid w:val="00546250"/>
    <w:rsid w:val="00546270"/>
    <w:rsid w:val="005504DC"/>
    <w:rsid w:val="00550A2A"/>
    <w:rsid w:val="00550D4F"/>
    <w:rsid w:val="00550FA5"/>
    <w:rsid w:val="005515D5"/>
    <w:rsid w:val="00552002"/>
    <w:rsid w:val="00552025"/>
    <w:rsid w:val="00553744"/>
    <w:rsid w:val="005547A3"/>
    <w:rsid w:val="00554F70"/>
    <w:rsid w:val="00554FA0"/>
    <w:rsid w:val="0055589D"/>
    <w:rsid w:val="00555F31"/>
    <w:rsid w:val="005572A0"/>
    <w:rsid w:val="005576D5"/>
    <w:rsid w:val="0055782C"/>
    <w:rsid w:val="0055792F"/>
    <w:rsid w:val="0056010F"/>
    <w:rsid w:val="0056098D"/>
    <w:rsid w:val="00560A05"/>
    <w:rsid w:val="0056151D"/>
    <w:rsid w:val="00561A60"/>
    <w:rsid w:val="005620AC"/>
    <w:rsid w:val="00563C52"/>
    <w:rsid w:val="00564194"/>
    <w:rsid w:val="00564854"/>
    <w:rsid w:val="00565183"/>
    <w:rsid w:val="00566D7D"/>
    <w:rsid w:val="00566E57"/>
    <w:rsid w:val="005678AA"/>
    <w:rsid w:val="005678BA"/>
    <w:rsid w:val="00567C2C"/>
    <w:rsid w:val="00570994"/>
    <w:rsid w:val="00571627"/>
    <w:rsid w:val="00571D8C"/>
    <w:rsid w:val="0057203E"/>
    <w:rsid w:val="0057317D"/>
    <w:rsid w:val="00573671"/>
    <w:rsid w:val="0057399A"/>
    <w:rsid w:val="0057419A"/>
    <w:rsid w:val="0057579E"/>
    <w:rsid w:val="005759C0"/>
    <w:rsid w:val="00576279"/>
    <w:rsid w:val="005764D2"/>
    <w:rsid w:val="00576FEA"/>
    <w:rsid w:val="005779CD"/>
    <w:rsid w:val="005806BE"/>
    <w:rsid w:val="00580853"/>
    <w:rsid w:val="00580A0F"/>
    <w:rsid w:val="00581135"/>
    <w:rsid w:val="0058138D"/>
    <w:rsid w:val="00582970"/>
    <w:rsid w:val="005837AC"/>
    <w:rsid w:val="00584217"/>
    <w:rsid w:val="00584C93"/>
    <w:rsid w:val="00585C7B"/>
    <w:rsid w:val="005863D3"/>
    <w:rsid w:val="0058696F"/>
    <w:rsid w:val="00587B07"/>
    <w:rsid w:val="00590C3F"/>
    <w:rsid w:val="00590ECD"/>
    <w:rsid w:val="005911CC"/>
    <w:rsid w:val="0059127F"/>
    <w:rsid w:val="00591514"/>
    <w:rsid w:val="00591A5E"/>
    <w:rsid w:val="00591DA4"/>
    <w:rsid w:val="005920DA"/>
    <w:rsid w:val="00593373"/>
    <w:rsid w:val="005936CD"/>
    <w:rsid w:val="0059377C"/>
    <w:rsid w:val="0059411B"/>
    <w:rsid w:val="00595C84"/>
    <w:rsid w:val="00597438"/>
    <w:rsid w:val="00597482"/>
    <w:rsid w:val="005974D6"/>
    <w:rsid w:val="005975C2"/>
    <w:rsid w:val="00597622"/>
    <w:rsid w:val="00597883"/>
    <w:rsid w:val="005A0D85"/>
    <w:rsid w:val="005A179C"/>
    <w:rsid w:val="005A2B6D"/>
    <w:rsid w:val="005A3403"/>
    <w:rsid w:val="005A3632"/>
    <w:rsid w:val="005A426F"/>
    <w:rsid w:val="005A49D1"/>
    <w:rsid w:val="005A4DEC"/>
    <w:rsid w:val="005A6017"/>
    <w:rsid w:val="005B0E7E"/>
    <w:rsid w:val="005B18CA"/>
    <w:rsid w:val="005B2708"/>
    <w:rsid w:val="005B271F"/>
    <w:rsid w:val="005B3236"/>
    <w:rsid w:val="005B3B6E"/>
    <w:rsid w:val="005B3F72"/>
    <w:rsid w:val="005B3F9C"/>
    <w:rsid w:val="005B43E3"/>
    <w:rsid w:val="005B4D8B"/>
    <w:rsid w:val="005B586B"/>
    <w:rsid w:val="005B58AD"/>
    <w:rsid w:val="005B616D"/>
    <w:rsid w:val="005B69DE"/>
    <w:rsid w:val="005B6E18"/>
    <w:rsid w:val="005B79EE"/>
    <w:rsid w:val="005C0A5E"/>
    <w:rsid w:val="005C1C60"/>
    <w:rsid w:val="005C22E9"/>
    <w:rsid w:val="005C2459"/>
    <w:rsid w:val="005C2543"/>
    <w:rsid w:val="005C2783"/>
    <w:rsid w:val="005C27C7"/>
    <w:rsid w:val="005C2B46"/>
    <w:rsid w:val="005C3A0E"/>
    <w:rsid w:val="005C4B13"/>
    <w:rsid w:val="005C4D5B"/>
    <w:rsid w:val="005C4EAE"/>
    <w:rsid w:val="005C59D2"/>
    <w:rsid w:val="005C5E34"/>
    <w:rsid w:val="005C64D7"/>
    <w:rsid w:val="005C6548"/>
    <w:rsid w:val="005C6731"/>
    <w:rsid w:val="005D03C8"/>
    <w:rsid w:val="005D170B"/>
    <w:rsid w:val="005D1D15"/>
    <w:rsid w:val="005D2D3D"/>
    <w:rsid w:val="005D33E1"/>
    <w:rsid w:val="005D3768"/>
    <w:rsid w:val="005D3822"/>
    <w:rsid w:val="005D3928"/>
    <w:rsid w:val="005D3E2B"/>
    <w:rsid w:val="005D46C4"/>
    <w:rsid w:val="005D48F9"/>
    <w:rsid w:val="005D4CFE"/>
    <w:rsid w:val="005D4D70"/>
    <w:rsid w:val="005D57B7"/>
    <w:rsid w:val="005D7B3B"/>
    <w:rsid w:val="005E0EA5"/>
    <w:rsid w:val="005E11C9"/>
    <w:rsid w:val="005E1527"/>
    <w:rsid w:val="005E1CC0"/>
    <w:rsid w:val="005E220D"/>
    <w:rsid w:val="005E2665"/>
    <w:rsid w:val="005E43C3"/>
    <w:rsid w:val="005E48FD"/>
    <w:rsid w:val="005E493E"/>
    <w:rsid w:val="005E56D7"/>
    <w:rsid w:val="005E6168"/>
    <w:rsid w:val="005E6248"/>
    <w:rsid w:val="005E6A6F"/>
    <w:rsid w:val="005E6D09"/>
    <w:rsid w:val="005E6E88"/>
    <w:rsid w:val="005E7284"/>
    <w:rsid w:val="005E7940"/>
    <w:rsid w:val="005F09D3"/>
    <w:rsid w:val="005F0D57"/>
    <w:rsid w:val="005F0F66"/>
    <w:rsid w:val="005F1709"/>
    <w:rsid w:val="005F196A"/>
    <w:rsid w:val="005F1FB4"/>
    <w:rsid w:val="005F216B"/>
    <w:rsid w:val="005F232C"/>
    <w:rsid w:val="005F2C0C"/>
    <w:rsid w:val="005F396C"/>
    <w:rsid w:val="005F4A42"/>
    <w:rsid w:val="005F654A"/>
    <w:rsid w:val="005F6617"/>
    <w:rsid w:val="005F6675"/>
    <w:rsid w:val="005F7C46"/>
    <w:rsid w:val="0060013C"/>
    <w:rsid w:val="006012A5"/>
    <w:rsid w:val="00601A1D"/>
    <w:rsid w:val="00601D4C"/>
    <w:rsid w:val="006029A7"/>
    <w:rsid w:val="00603057"/>
    <w:rsid w:val="00605293"/>
    <w:rsid w:val="006056B3"/>
    <w:rsid w:val="006064E2"/>
    <w:rsid w:val="006066B9"/>
    <w:rsid w:val="00606871"/>
    <w:rsid w:val="00606A46"/>
    <w:rsid w:val="006072E7"/>
    <w:rsid w:val="00607A79"/>
    <w:rsid w:val="00611483"/>
    <w:rsid w:val="006137D1"/>
    <w:rsid w:val="00613859"/>
    <w:rsid w:val="00613CBF"/>
    <w:rsid w:val="006161A6"/>
    <w:rsid w:val="006166CC"/>
    <w:rsid w:val="00616EF1"/>
    <w:rsid w:val="006172AC"/>
    <w:rsid w:val="00620875"/>
    <w:rsid w:val="00620A53"/>
    <w:rsid w:val="00620DB1"/>
    <w:rsid w:val="0062139D"/>
    <w:rsid w:val="006217D5"/>
    <w:rsid w:val="00621C46"/>
    <w:rsid w:val="00623318"/>
    <w:rsid w:val="006253C6"/>
    <w:rsid w:val="006255BA"/>
    <w:rsid w:val="0062696E"/>
    <w:rsid w:val="00626E13"/>
    <w:rsid w:val="00627447"/>
    <w:rsid w:val="00627755"/>
    <w:rsid w:val="006277A4"/>
    <w:rsid w:val="0063051D"/>
    <w:rsid w:val="00630738"/>
    <w:rsid w:val="00630DB1"/>
    <w:rsid w:val="00630F76"/>
    <w:rsid w:val="00631D68"/>
    <w:rsid w:val="006326F0"/>
    <w:rsid w:val="00632757"/>
    <w:rsid w:val="00632AB3"/>
    <w:rsid w:val="00632E7A"/>
    <w:rsid w:val="00633144"/>
    <w:rsid w:val="00633E8E"/>
    <w:rsid w:val="00634089"/>
    <w:rsid w:val="00635282"/>
    <w:rsid w:val="00635724"/>
    <w:rsid w:val="0063586E"/>
    <w:rsid w:val="00636816"/>
    <w:rsid w:val="006376E8"/>
    <w:rsid w:val="00640A30"/>
    <w:rsid w:val="00640B09"/>
    <w:rsid w:val="006417C5"/>
    <w:rsid w:val="00641B57"/>
    <w:rsid w:val="00641D6D"/>
    <w:rsid w:val="0064219C"/>
    <w:rsid w:val="00643DAD"/>
    <w:rsid w:val="00643F2C"/>
    <w:rsid w:val="00645EE3"/>
    <w:rsid w:val="00646B7B"/>
    <w:rsid w:val="00646BCB"/>
    <w:rsid w:val="006470F1"/>
    <w:rsid w:val="00647F5C"/>
    <w:rsid w:val="00650619"/>
    <w:rsid w:val="00651253"/>
    <w:rsid w:val="0065141F"/>
    <w:rsid w:val="006517E4"/>
    <w:rsid w:val="0065190F"/>
    <w:rsid w:val="006537D5"/>
    <w:rsid w:val="00653CFE"/>
    <w:rsid w:val="00654F83"/>
    <w:rsid w:val="00656996"/>
    <w:rsid w:val="006574DE"/>
    <w:rsid w:val="006577E6"/>
    <w:rsid w:val="00657ED8"/>
    <w:rsid w:val="00657FF7"/>
    <w:rsid w:val="00661574"/>
    <w:rsid w:val="0066234E"/>
    <w:rsid w:val="00662FA9"/>
    <w:rsid w:val="00663672"/>
    <w:rsid w:val="00664377"/>
    <w:rsid w:val="006644D3"/>
    <w:rsid w:val="006653FF"/>
    <w:rsid w:val="00665B26"/>
    <w:rsid w:val="00666747"/>
    <w:rsid w:val="0066769D"/>
    <w:rsid w:val="0066791B"/>
    <w:rsid w:val="00670492"/>
    <w:rsid w:val="00671201"/>
    <w:rsid w:val="006715D5"/>
    <w:rsid w:val="00672EFF"/>
    <w:rsid w:val="00673035"/>
    <w:rsid w:val="00673304"/>
    <w:rsid w:val="00674914"/>
    <w:rsid w:val="00675E69"/>
    <w:rsid w:val="006766D1"/>
    <w:rsid w:val="00676C5D"/>
    <w:rsid w:val="006776E7"/>
    <w:rsid w:val="006802D6"/>
    <w:rsid w:val="00682A0F"/>
    <w:rsid w:val="00682BFB"/>
    <w:rsid w:val="0068340E"/>
    <w:rsid w:val="006834B2"/>
    <w:rsid w:val="006834E9"/>
    <w:rsid w:val="00683918"/>
    <w:rsid w:val="00683C24"/>
    <w:rsid w:val="0068414D"/>
    <w:rsid w:val="00684157"/>
    <w:rsid w:val="00684579"/>
    <w:rsid w:val="006847A2"/>
    <w:rsid w:val="00685182"/>
    <w:rsid w:val="00685823"/>
    <w:rsid w:val="00685F14"/>
    <w:rsid w:val="00687112"/>
    <w:rsid w:val="0068716D"/>
    <w:rsid w:val="006919A6"/>
    <w:rsid w:val="00692934"/>
    <w:rsid w:val="00692B82"/>
    <w:rsid w:val="00692C9B"/>
    <w:rsid w:val="006947AA"/>
    <w:rsid w:val="00694974"/>
    <w:rsid w:val="00694A8E"/>
    <w:rsid w:val="00695A34"/>
    <w:rsid w:val="00695D7A"/>
    <w:rsid w:val="00696000"/>
    <w:rsid w:val="00696D90"/>
    <w:rsid w:val="00696DDD"/>
    <w:rsid w:val="00696DEA"/>
    <w:rsid w:val="006A134F"/>
    <w:rsid w:val="006A1A21"/>
    <w:rsid w:val="006A24A8"/>
    <w:rsid w:val="006A25E1"/>
    <w:rsid w:val="006A32F0"/>
    <w:rsid w:val="006A34CB"/>
    <w:rsid w:val="006A3F2E"/>
    <w:rsid w:val="006A5465"/>
    <w:rsid w:val="006A5733"/>
    <w:rsid w:val="006A6A13"/>
    <w:rsid w:val="006A6A7C"/>
    <w:rsid w:val="006A6BA3"/>
    <w:rsid w:val="006B06AF"/>
    <w:rsid w:val="006B0CEE"/>
    <w:rsid w:val="006B1352"/>
    <w:rsid w:val="006B20F6"/>
    <w:rsid w:val="006B2137"/>
    <w:rsid w:val="006B2194"/>
    <w:rsid w:val="006B23AE"/>
    <w:rsid w:val="006B2869"/>
    <w:rsid w:val="006B2D8E"/>
    <w:rsid w:val="006B44C0"/>
    <w:rsid w:val="006B494C"/>
    <w:rsid w:val="006B4C82"/>
    <w:rsid w:val="006B62A3"/>
    <w:rsid w:val="006B65E0"/>
    <w:rsid w:val="006B6795"/>
    <w:rsid w:val="006B6B3B"/>
    <w:rsid w:val="006C0324"/>
    <w:rsid w:val="006C0E9F"/>
    <w:rsid w:val="006C1376"/>
    <w:rsid w:val="006C1466"/>
    <w:rsid w:val="006C23DB"/>
    <w:rsid w:val="006C2720"/>
    <w:rsid w:val="006C3C1A"/>
    <w:rsid w:val="006C466F"/>
    <w:rsid w:val="006C4D7D"/>
    <w:rsid w:val="006C4FC0"/>
    <w:rsid w:val="006C5ACB"/>
    <w:rsid w:val="006C62B4"/>
    <w:rsid w:val="006C6DA8"/>
    <w:rsid w:val="006C6F67"/>
    <w:rsid w:val="006D00A0"/>
    <w:rsid w:val="006D06DB"/>
    <w:rsid w:val="006D1093"/>
    <w:rsid w:val="006D1545"/>
    <w:rsid w:val="006D1B59"/>
    <w:rsid w:val="006D224C"/>
    <w:rsid w:val="006D28FA"/>
    <w:rsid w:val="006D2C3F"/>
    <w:rsid w:val="006D36E2"/>
    <w:rsid w:val="006D4100"/>
    <w:rsid w:val="006D4749"/>
    <w:rsid w:val="006D4F42"/>
    <w:rsid w:val="006D602B"/>
    <w:rsid w:val="006D77A9"/>
    <w:rsid w:val="006D7978"/>
    <w:rsid w:val="006E0189"/>
    <w:rsid w:val="006E0715"/>
    <w:rsid w:val="006E126D"/>
    <w:rsid w:val="006E1C38"/>
    <w:rsid w:val="006E2836"/>
    <w:rsid w:val="006E39B8"/>
    <w:rsid w:val="006E4738"/>
    <w:rsid w:val="006E5F8A"/>
    <w:rsid w:val="006E5FBE"/>
    <w:rsid w:val="006F0AF9"/>
    <w:rsid w:val="006F0CED"/>
    <w:rsid w:val="006F129C"/>
    <w:rsid w:val="006F2E99"/>
    <w:rsid w:val="006F5B48"/>
    <w:rsid w:val="006F675C"/>
    <w:rsid w:val="006F6E7F"/>
    <w:rsid w:val="006F72FE"/>
    <w:rsid w:val="00700488"/>
    <w:rsid w:val="00701E85"/>
    <w:rsid w:val="00702B27"/>
    <w:rsid w:val="0070412C"/>
    <w:rsid w:val="0070441C"/>
    <w:rsid w:val="007053EA"/>
    <w:rsid w:val="0070621A"/>
    <w:rsid w:val="00706971"/>
    <w:rsid w:val="00706F67"/>
    <w:rsid w:val="007079A4"/>
    <w:rsid w:val="0071018C"/>
    <w:rsid w:val="0071024C"/>
    <w:rsid w:val="007109A3"/>
    <w:rsid w:val="007118EE"/>
    <w:rsid w:val="00711BFB"/>
    <w:rsid w:val="00712CFD"/>
    <w:rsid w:val="0071374F"/>
    <w:rsid w:val="0071530A"/>
    <w:rsid w:val="00715446"/>
    <w:rsid w:val="007158E1"/>
    <w:rsid w:val="00716D5D"/>
    <w:rsid w:val="007172B6"/>
    <w:rsid w:val="007205D8"/>
    <w:rsid w:val="007206D7"/>
    <w:rsid w:val="00720E2B"/>
    <w:rsid w:val="0072114E"/>
    <w:rsid w:val="007213A8"/>
    <w:rsid w:val="00721E10"/>
    <w:rsid w:val="00722C6D"/>
    <w:rsid w:val="0072356E"/>
    <w:rsid w:val="00723EEC"/>
    <w:rsid w:val="00723FD7"/>
    <w:rsid w:val="00725569"/>
    <w:rsid w:val="00726F7C"/>
    <w:rsid w:val="00726FF1"/>
    <w:rsid w:val="0072753B"/>
    <w:rsid w:val="00727A13"/>
    <w:rsid w:val="00727DE4"/>
    <w:rsid w:val="007301B3"/>
    <w:rsid w:val="00730BCB"/>
    <w:rsid w:val="00734ABF"/>
    <w:rsid w:val="007353DB"/>
    <w:rsid w:val="00736372"/>
    <w:rsid w:val="007367A4"/>
    <w:rsid w:val="00737023"/>
    <w:rsid w:val="00737528"/>
    <w:rsid w:val="007376EC"/>
    <w:rsid w:val="0074018D"/>
    <w:rsid w:val="007409BC"/>
    <w:rsid w:val="00740A86"/>
    <w:rsid w:val="00743FCE"/>
    <w:rsid w:val="0074588E"/>
    <w:rsid w:val="007459B9"/>
    <w:rsid w:val="00745A48"/>
    <w:rsid w:val="0074652F"/>
    <w:rsid w:val="00746BAB"/>
    <w:rsid w:val="00747C71"/>
    <w:rsid w:val="0075163D"/>
    <w:rsid w:val="0075185F"/>
    <w:rsid w:val="00751B55"/>
    <w:rsid w:val="00751D10"/>
    <w:rsid w:val="00751D92"/>
    <w:rsid w:val="00751FD9"/>
    <w:rsid w:val="00752163"/>
    <w:rsid w:val="007523CD"/>
    <w:rsid w:val="0075349E"/>
    <w:rsid w:val="0075368C"/>
    <w:rsid w:val="00755A6C"/>
    <w:rsid w:val="007578BF"/>
    <w:rsid w:val="007602AE"/>
    <w:rsid w:val="00760E57"/>
    <w:rsid w:val="00761B47"/>
    <w:rsid w:val="00761B5A"/>
    <w:rsid w:val="00762A7C"/>
    <w:rsid w:val="0076360E"/>
    <w:rsid w:val="00763AEF"/>
    <w:rsid w:val="00764108"/>
    <w:rsid w:val="00764110"/>
    <w:rsid w:val="007642C7"/>
    <w:rsid w:val="007645A0"/>
    <w:rsid w:val="00765D25"/>
    <w:rsid w:val="0076600C"/>
    <w:rsid w:val="00766E82"/>
    <w:rsid w:val="00767DDC"/>
    <w:rsid w:val="00770068"/>
    <w:rsid w:val="0077046D"/>
    <w:rsid w:val="00770AE1"/>
    <w:rsid w:val="0077153A"/>
    <w:rsid w:val="007723FF"/>
    <w:rsid w:val="00772551"/>
    <w:rsid w:val="00774AF1"/>
    <w:rsid w:val="0077537E"/>
    <w:rsid w:val="00775A01"/>
    <w:rsid w:val="00775DF4"/>
    <w:rsid w:val="00775FB5"/>
    <w:rsid w:val="0077616F"/>
    <w:rsid w:val="007763B9"/>
    <w:rsid w:val="00776678"/>
    <w:rsid w:val="00776B3E"/>
    <w:rsid w:val="00776E8B"/>
    <w:rsid w:val="0077716C"/>
    <w:rsid w:val="00777C39"/>
    <w:rsid w:val="007806BF"/>
    <w:rsid w:val="007823C4"/>
    <w:rsid w:val="00782A05"/>
    <w:rsid w:val="00782DFF"/>
    <w:rsid w:val="00782FED"/>
    <w:rsid w:val="007833B6"/>
    <w:rsid w:val="00783FC5"/>
    <w:rsid w:val="00784226"/>
    <w:rsid w:val="00784FEB"/>
    <w:rsid w:val="00785509"/>
    <w:rsid w:val="00786444"/>
    <w:rsid w:val="00786CB8"/>
    <w:rsid w:val="00790597"/>
    <w:rsid w:val="00791B14"/>
    <w:rsid w:val="00791D7B"/>
    <w:rsid w:val="00794F74"/>
    <w:rsid w:val="007961B4"/>
    <w:rsid w:val="007963C6"/>
    <w:rsid w:val="007967A6"/>
    <w:rsid w:val="00796D27"/>
    <w:rsid w:val="007A0565"/>
    <w:rsid w:val="007A0A73"/>
    <w:rsid w:val="007A1E06"/>
    <w:rsid w:val="007A2525"/>
    <w:rsid w:val="007A3017"/>
    <w:rsid w:val="007A4D10"/>
    <w:rsid w:val="007A4D2D"/>
    <w:rsid w:val="007A575C"/>
    <w:rsid w:val="007A68E7"/>
    <w:rsid w:val="007A75A1"/>
    <w:rsid w:val="007A762F"/>
    <w:rsid w:val="007A7C90"/>
    <w:rsid w:val="007B11BC"/>
    <w:rsid w:val="007B1D47"/>
    <w:rsid w:val="007B287F"/>
    <w:rsid w:val="007B32B9"/>
    <w:rsid w:val="007B34B4"/>
    <w:rsid w:val="007B3686"/>
    <w:rsid w:val="007B3888"/>
    <w:rsid w:val="007B38BD"/>
    <w:rsid w:val="007B50FB"/>
    <w:rsid w:val="007B717F"/>
    <w:rsid w:val="007B79EB"/>
    <w:rsid w:val="007B7A75"/>
    <w:rsid w:val="007C04D3"/>
    <w:rsid w:val="007C1406"/>
    <w:rsid w:val="007C1771"/>
    <w:rsid w:val="007C2516"/>
    <w:rsid w:val="007C2918"/>
    <w:rsid w:val="007C298D"/>
    <w:rsid w:val="007C3061"/>
    <w:rsid w:val="007C3B82"/>
    <w:rsid w:val="007C3DF6"/>
    <w:rsid w:val="007C40C6"/>
    <w:rsid w:val="007C5454"/>
    <w:rsid w:val="007C55FE"/>
    <w:rsid w:val="007C6BEF"/>
    <w:rsid w:val="007C6F68"/>
    <w:rsid w:val="007C6F83"/>
    <w:rsid w:val="007C741F"/>
    <w:rsid w:val="007D1498"/>
    <w:rsid w:val="007D17E8"/>
    <w:rsid w:val="007D1945"/>
    <w:rsid w:val="007D2260"/>
    <w:rsid w:val="007D2547"/>
    <w:rsid w:val="007D29D0"/>
    <w:rsid w:val="007D2A0E"/>
    <w:rsid w:val="007D2F83"/>
    <w:rsid w:val="007D328D"/>
    <w:rsid w:val="007D361B"/>
    <w:rsid w:val="007D3752"/>
    <w:rsid w:val="007D40D4"/>
    <w:rsid w:val="007D6470"/>
    <w:rsid w:val="007D6A33"/>
    <w:rsid w:val="007D6B83"/>
    <w:rsid w:val="007D752D"/>
    <w:rsid w:val="007E074B"/>
    <w:rsid w:val="007E157A"/>
    <w:rsid w:val="007E1B1A"/>
    <w:rsid w:val="007E3972"/>
    <w:rsid w:val="007E3A4B"/>
    <w:rsid w:val="007E3D7C"/>
    <w:rsid w:val="007E5F11"/>
    <w:rsid w:val="007E68E1"/>
    <w:rsid w:val="007E69AA"/>
    <w:rsid w:val="007E7B36"/>
    <w:rsid w:val="007F21B2"/>
    <w:rsid w:val="007F3D8A"/>
    <w:rsid w:val="007F4962"/>
    <w:rsid w:val="007F4AAF"/>
    <w:rsid w:val="007F545E"/>
    <w:rsid w:val="007F5AB7"/>
    <w:rsid w:val="007F643C"/>
    <w:rsid w:val="007F64E7"/>
    <w:rsid w:val="007F6C87"/>
    <w:rsid w:val="007F7A3A"/>
    <w:rsid w:val="007F7DDC"/>
    <w:rsid w:val="00800468"/>
    <w:rsid w:val="00800560"/>
    <w:rsid w:val="00801660"/>
    <w:rsid w:val="008019A1"/>
    <w:rsid w:val="00801AC5"/>
    <w:rsid w:val="0080218A"/>
    <w:rsid w:val="00802392"/>
    <w:rsid w:val="008026C9"/>
    <w:rsid w:val="00802B74"/>
    <w:rsid w:val="0080469A"/>
    <w:rsid w:val="00804D49"/>
    <w:rsid w:val="00804E22"/>
    <w:rsid w:val="0080775B"/>
    <w:rsid w:val="00807907"/>
    <w:rsid w:val="00810058"/>
    <w:rsid w:val="00810101"/>
    <w:rsid w:val="00810968"/>
    <w:rsid w:val="00811041"/>
    <w:rsid w:val="00812DE3"/>
    <w:rsid w:val="0081339A"/>
    <w:rsid w:val="00813FF8"/>
    <w:rsid w:val="00814535"/>
    <w:rsid w:val="008146D5"/>
    <w:rsid w:val="00814B50"/>
    <w:rsid w:val="00814B59"/>
    <w:rsid w:val="00814D9E"/>
    <w:rsid w:val="00815D05"/>
    <w:rsid w:val="00815F38"/>
    <w:rsid w:val="00816DF5"/>
    <w:rsid w:val="00817635"/>
    <w:rsid w:val="00817823"/>
    <w:rsid w:val="0081796A"/>
    <w:rsid w:val="00817B81"/>
    <w:rsid w:val="00817CE0"/>
    <w:rsid w:val="00820B1E"/>
    <w:rsid w:val="00820EC5"/>
    <w:rsid w:val="00821275"/>
    <w:rsid w:val="008216A1"/>
    <w:rsid w:val="00821AB4"/>
    <w:rsid w:val="00821B6F"/>
    <w:rsid w:val="00822931"/>
    <w:rsid w:val="008238ED"/>
    <w:rsid w:val="00824139"/>
    <w:rsid w:val="008242DB"/>
    <w:rsid w:val="0082440C"/>
    <w:rsid w:val="008245B5"/>
    <w:rsid w:val="008259D4"/>
    <w:rsid w:val="00825E02"/>
    <w:rsid w:val="00826597"/>
    <w:rsid w:val="0082792A"/>
    <w:rsid w:val="008303CB"/>
    <w:rsid w:val="008303F1"/>
    <w:rsid w:val="00830871"/>
    <w:rsid w:val="008309C2"/>
    <w:rsid w:val="00830E85"/>
    <w:rsid w:val="00830F23"/>
    <w:rsid w:val="0083120F"/>
    <w:rsid w:val="008312EC"/>
    <w:rsid w:val="0083153A"/>
    <w:rsid w:val="00831E32"/>
    <w:rsid w:val="0083235E"/>
    <w:rsid w:val="0083252E"/>
    <w:rsid w:val="00832F6F"/>
    <w:rsid w:val="00833F98"/>
    <w:rsid w:val="008345A1"/>
    <w:rsid w:val="0083486F"/>
    <w:rsid w:val="00834A1D"/>
    <w:rsid w:val="008351AF"/>
    <w:rsid w:val="0083595E"/>
    <w:rsid w:val="008359BF"/>
    <w:rsid w:val="00835F53"/>
    <w:rsid w:val="00836460"/>
    <w:rsid w:val="00836779"/>
    <w:rsid w:val="00837F69"/>
    <w:rsid w:val="00840412"/>
    <w:rsid w:val="0084083D"/>
    <w:rsid w:val="008410E2"/>
    <w:rsid w:val="0084117A"/>
    <w:rsid w:val="00841282"/>
    <w:rsid w:val="00841369"/>
    <w:rsid w:val="00841782"/>
    <w:rsid w:val="008426E3"/>
    <w:rsid w:val="008430CC"/>
    <w:rsid w:val="00843106"/>
    <w:rsid w:val="00843ACD"/>
    <w:rsid w:val="00843B44"/>
    <w:rsid w:val="00844B88"/>
    <w:rsid w:val="00845835"/>
    <w:rsid w:val="00845E02"/>
    <w:rsid w:val="008466F8"/>
    <w:rsid w:val="008472E0"/>
    <w:rsid w:val="0084755A"/>
    <w:rsid w:val="00850609"/>
    <w:rsid w:val="00850CC6"/>
    <w:rsid w:val="00851130"/>
    <w:rsid w:val="008519AD"/>
    <w:rsid w:val="008523DD"/>
    <w:rsid w:val="0085257A"/>
    <w:rsid w:val="00852D08"/>
    <w:rsid w:val="008531BD"/>
    <w:rsid w:val="008533F5"/>
    <w:rsid w:val="0085358B"/>
    <w:rsid w:val="00853AE6"/>
    <w:rsid w:val="0085459E"/>
    <w:rsid w:val="008558B6"/>
    <w:rsid w:val="00856CD1"/>
    <w:rsid w:val="008575F8"/>
    <w:rsid w:val="0086133E"/>
    <w:rsid w:val="008613D2"/>
    <w:rsid w:val="008617B2"/>
    <w:rsid w:val="00861A70"/>
    <w:rsid w:val="008622B2"/>
    <w:rsid w:val="00862962"/>
    <w:rsid w:val="00862DA0"/>
    <w:rsid w:val="0086447D"/>
    <w:rsid w:val="00864DC3"/>
    <w:rsid w:val="008658EB"/>
    <w:rsid w:val="0086628F"/>
    <w:rsid w:val="00866A9B"/>
    <w:rsid w:val="00867D30"/>
    <w:rsid w:val="008702F0"/>
    <w:rsid w:val="008710E4"/>
    <w:rsid w:val="00871147"/>
    <w:rsid w:val="00871FCD"/>
    <w:rsid w:val="0087279D"/>
    <w:rsid w:val="00872BEC"/>
    <w:rsid w:val="00872F41"/>
    <w:rsid w:val="008769BC"/>
    <w:rsid w:val="00877D1E"/>
    <w:rsid w:val="00877E48"/>
    <w:rsid w:val="00880BA1"/>
    <w:rsid w:val="00882132"/>
    <w:rsid w:val="00882CE5"/>
    <w:rsid w:val="008832CB"/>
    <w:rsid w:val="008845F8"/>
    <w:rsid w:val="008861E3"/>
    <w:rsid w:val="008868B7"/>
    <w:rsid w:val="00887FC2"/>
    <w:rsid w:val="00890003"/>
    <w:rsid w:val="008903C6"/>
    <w:rsid w:val="0089089F"/>
    <w:rsid w:val="00892268"/>
    <w:rsid w:val="00893340"/>
    <w:rsid w:val="00893B9F"/>
    <w:rsid w:val="00894D1F"/>
    <w:rsid w:val="00895BA8"/>
    <w:rsid w:val="00896C10"/>
    <w:rsid w:val="00897A72"/>
    <w:rsid w:val="008A00F7"/>
    <w:rsid w:val="008A02DF"/>
    <w:rsid w:val="008A0A3E"/>
    <w:rsid w:val="008A13EE"/>
    <w:rsid w:val="008A17F2"/>
    <w:rsid w:val="008A2735"/>
    <w:rsid w:val="008A2A31"/>
    <w:rsid w:val="008A2B53"/>
    <w:rsid w:val="008A409A"/>
    <w:rsid w:val="008A4905"/>
    <w:rsid w:val="008A518A"/>
    <w:rsid w:val="008A51E8"/>
    <w:rsid w:val="008A54B4"/>
    <w:rsid w:val="008A5AF6"/>
    <w:rsid w:val="008A6AE1"/>
    <w:rsid w:val="008A70D1"/>
    <w:rsid w:val="008B028D"/>
    <w:rsid w:val="008B0581"/>
    <w:rsid w:val="008B0908"/>
    <w:rsid w:val="008B24AC"/>
    <w:rsid w:val="008B2B5F"/>
    <w:rsid w:val="008B2C19"/>
    <w:rsid w:val="008B3C05"/>
    <w:rsid w:val="008B427E"/>
    <w:rsid w:val="008B458C"/>
    <w:rsid w:val="008B4844"/>
    <w:rsid w:val="008B4B82"/>
    <w:rsid w:val="008B58B1"/>
    <w:rsid w:val="008B7409"/>
    <w:rsid w:val="008C062B"/>
    <w:rsid w:val="008C10FB"/>
    <w:rsid w:val="008C1743"/>
    <w:rsid w:val="008C1C6E"/>
    <w:rsid w:val="008C1E75"/>
    <w:rsid w:val="008C2008"/>
    <w:rsid w:val="008C22E0"/>
    <w:rsid w:val="008C271A"/>
    <w:rsid w:val="008C33A9"/>
    <w:rsid w:val="008C3662"/>
    <w:rsid w:val="008C3CD9"/>
    <w:rsid w:val="008C4290"/>
    <w:rsid w:val="008C443E"/>
    <w:rsid w:val="008C4750"/>
    <w:rsid w:val="008C49AA"/>
    <w:rsid w:val="008C6040"/>
    <w:rsid w:val="008C70C4"/>
    <w:rsid w:val="008C736E"/>
    <w:rsid w:val="008D0436"/>
    <w:rsid w:val="008D04F8"/>
    <w:rsid w:val="008D06FC"/>
    <w:rsid w:val="008D0CDF"/>
    <w:rsid w:val="008D0E47"/>
    <w:rsid w:val="008D25A3"/>
    <w:rsid w:val="008D3510"/>
    <w:rsid w:val="008D3F8D"/>
    <w:rsid w:val="008D4EEE"/>
    <w:rsid w:val="008D521B"/>
    <w:rsid w:val="008D5627"/>
    <w:rsid w:val="008D6948"/>
    <w:rsid w:val="008D6AAF"/>
    <w:rsid w:val="008D6BB4"/>
    <w:rsid w:val="008D7156"/>
    <w:rsid w:val="008E2583"/>
    <w:rsid w:val="008E2682"/>
    <w:rsid w:val="008E2838"/>
    <w:rsid w:val="008E2B14"/>
    <w:rsid w:val="008E3406"/>
    <w:rsid w:val="008E473E"/>
    <w:rsid w:val="008E5134"/>
    <w:rsid w:val="008E5418"/>
    <w:rsid w:val="008E62C4"/>
    <w:rsid w:val="008E6C75"/>
    <w:rsid w:val="008E6EF5"/>
    <w:rsid w:val="008F10E8"/>
    <w:rsid w:val="008F13F7"/>
    <w:rsid w:val="008F17BC"/>
    <w:rsid w:val="008F21B4"/>
    <w:rsid w:val="008F2441"/>
    <w:rsid w:val="008F3151"/>
    <w:rsid w:val="008F4768"/>
    <w:rsid w:val="008F4A6B"/>
    <w:rsid w:val="008F560F"/>
    <w:rsid w:val="008F5B6D"/>
    <w:rsid w:val="008F5E7C"/>
    <w:rsid w:val="008F62BA"/>
    <w:rsid w:val="008F7207"/>
    <w:rsid w:val="008F76E3"/>
    <w:rsid w:val="008F77D8"/>
    <w:rsid w:val="00900921"/>
    <w:rsid w:val="00900C0B"/>
    <w:rsid w:val="00902C14"/>
    <w:rsid w:val="009034BA"/>
    <w:rsid w:val="0090389B"/>
    <w:rsid w:val="009039EE"/>
    <w:rsid w:val="00904367"/>
    <w:rsid w:val="0090450C"/>
    <w:rsid w:val="00906414"/>
    <w:rsid w:val="0090664D"/>
    <w:rsid w:val="00906F48"/>
    <w:rsid w:val="00910A49"/>
    <w:rsid w:val="00910FA5"/>
    <w:rsid w:val="0091176A"/>
    <w:rsid w:val="009117F5"/>
    <w:rsid w:val="00914BF2"/>
    <w:rsid w:val="00915210"/>
    <w:rsid w:val="00915650"/>
    <w:rsid w:val="00916C05"/>
    <w:rsid w:val="009205B7"/>
    <w:rsid w:val="00920AE2"/>
    <w:rsid w:val="00920C86"/>
    <w:rsid w:val="009223BC"/>
    <w:rsid w:val="00922987"/>
    <w:rsid w:val="009236FD"/>
    <w:rsid w:val="00923E98"/>
    <w:rsid w:val="00924F67"/>
    <w:rsid w:val="00925488"/>
    <w:rsid w:val="00925EA4"/>
    <w:rsid w:val="00926BA6"/>
    <w:rsid w:val="009270A3"/>
    <w:rsid w:val="00927252"/>
    <w:rsid w:val="00927ADA"/>
    <w:rsid w:val="00927DB3"/>
    <w:rsid w:val="00927E49"/>
    <w:rsid w:val="00930851"/>
    <w:rsid w:val="00931F7E"/>
    <w:rsid w:val="0093286F"/>
    <w:rsid w:val="009331AC"/>
    <w:rsid w:val="009331D1"/>
    <w:rsid w:val="0093400E"/>
    <w:rsid w:val="00936A9B"/>
    <w:rsid w:val="00937045"/>
    <w:rsid w:val="00937083"/>
    <w:rsid w:val="0093710B"/>
    <w:rsid w:val="00937E04"/>
    <w:rsid w:val="009402A0"/>
    <w:rsid w:val="009409EB"/>
    <w:rsid w:val="009418C1"/>
    <w:rsid w:val="00943D60"/>
    <w:rsid w:val="00944161"/>
    <w:rsid w:val="00944DEC"/>
    <w:rsid w:val="00945330"/>
    <w:rsid w:val="0094617B"/>
    <w:rsid w:val="009461F3"/>
    <w:rsid w:val="0094677B"/>
    <w:rsid w:val="00946791"/>
    <w:rsid w:val="00947AAF"/>
    <w:rsid w:val="00950A8A"/>
    <w:rsid w:val="00951017"/>
    <w:rsid w:val="0095120B"/>
    <w:rsid w:val="00952059"/>
    <w:rsid w:val="0095259B"/>
    <w:rsid w:val="0095320B"/>
    <w:rsid w:val="0095379B"/>
    <w:rsid w:val="009539BF"/>
    <w:rsid w:val="00954CB0"/>
    <w:rsid w:val="009563FB"/>
    <w:rsid w:val="00956B6E"/>
    <w:rsid w:val="00956DB8"/>
    <w:rsid w:val="009576F8"/>
    <w:rsid w:val="00957BF6"/>
    <w:rsid w:val="00960911"/>
    <w:rsid w:val="009609E2"/>
    <w:rsid w:val="00961CCD"/>
    <w:rsid w:val="0096279B"/>
    <w:rsid w:val="00962B29"/>
    <w:rsid w:val="00962BD7"/>
    <w:rsid w:val="00962DC0"/>
    <w:rsid w:val="00962F54"/>
    <w:rsid w:val="00963220"/>
    <w:rsid w:val="00964067"/>
    <w:rsid w:val="00966B75"/>
    <w:rsid w:val="00966C9B"/>
    <w:rsid w:val="009677D3"/>
    <w:rsid w:val="009679CE"/>
    <w:rsid w:val="00967E1A"/>
    <w:rsid w:val="00967F67"/>
    <w:rsid w:val="00967F8A"/>
    <w:rsid w:val="009702D8"/>
    <w:rsid w:val="00970D8D"/>
    <w:rsid w:val="00971369"/>
    <w:rsid w:val="0097195F"/>
    <w:rsid w:val="00972918"/>
    <w:rsid w:val="00973704"/>
    <w:rsid w:val="0097395A"/>
    <w:rsid w:val="0097430A"/>
    <w:rsid w:val="00974A0E"/>
    <w:rsid w:val="00975AD9"/>
    <w:rsid w:val="00976352"/>
    <w:rsid w:val="00976A24"/>
    <w:rsid w:val="00976D25"/>
    <w:rsid w:val="00976D50"/>
    <w:rsid w:val="00976F36"/>
    <w:rsid w:val="00977272"/>
    <w:rsid w:val="0098036F"/>
    <w:rsid w:val="0098079C"/>
    <w:rsid w:val="0098122A"/>
    <w:rsid w:val="00981AF6"/>
    <w:rsid w:val="00982370"/>
    <w:rsid w:val="00982F3F"/>
    <w:rsid w:val="009848FF"/>
    <w:rsid w:val="00987866"/>
    <w:rsid w:val="00987D58"/>
    <w:rsid w:val="009902AF"/>
    <w:rsid w:val="00990643"/>
    <w:rsid w:val="009912E2"/>
    <w:rsid w:val="0099196E"/>
    <w:rsid w:val="00992089"/>
    <w:rsid w:val="00992568"/>
    <w:rsid w:val="00992B43"/>
    <w:rsid w:val="00993EA2"/>
    <w:rsid w:val="00996304"/>
    <w:rsid w:val="00996E4B"/>
    <w:rsid w:val="009A0734"/>
    <w:rsid w:val="009A0792"/>
    <w:rsid w:val="009A09A1"/>
    <w:rsid w:val="009A1527"/>
    <w:rsid w:val="009A230F"/>
    <w:rsid w:val="009A2884"/>
    <w:rsid w:val="009A2FC6"/>
    <w:rsid w:val="009A43A0"/>
    <w:rsid w:val="009A4589"/>
    <w:rsid w:val="009A4CBD"/>
    <w:rsid w:val="009A517C"/>
    <w:rsid w:val="009A5570"/>
    <w:rsid w:val="009A6F2C"/>
    <w:rsid w:val="009A6FB4"/>
    <w:rsid w:val="009A71EC"/>
    <w:rsid w:val="009B032B"/>
    <w:rsid w:val="009B0D07"/>
    <w:rsid w:val="009B27BA"/>
    <w:rsid w:val="009B37F8"/>
    <w:rsid w:val="009B4EFF"/>
    <w:rsid w:val="009B66DB"/>
    <w:rsid w:val="009B78EA"/>
    <w:rsid w:val="009B7CA4"/>
    <w:rsid w:val="009C21EC"/>
    <w:rsid w:val="009C2646"/>
    <w:rsid w:val="009C27B3"/>
    <w:rsid w:val="009C2994"/>
    <w:rsid w:val="009C2C68"/>
    <w:rsid w:val="009C2D37"/>
    <w:rsid w:val="009C2DD3"/>
    <w:rsid w:val="009C3753"/>
    <w:rsid w:val="009C38D3"/>
    <w:rsid w:val="009C419B"/>
    <w:rsid w:val="009C41CF"/>
    <w:rsid w:val="009C4BC6"/>
    <w:rsid w:val="009C504A"/>
    <w:rsid w:val="009C57E4"/>
    <w:rsid w:val="009C61BC"/>
    <w:rsid w:val="009C6B13"/>
    <w:rsid w:val="009C6B8A"/>
    <w:rsid w:val="009D0584"/>
    <w:rsid w:val="009D0B7C"/>
    <w:rsid w:val="009D1AC4"/>
    <w:rsid w:val="009D447C"/>
    <w:rsid w:val="009D4AE5"/>
    <w:rsid w:val="009D605F"/>
    <w:rsid w:val="009D7818"/>
    <w:rsid w:val="009E067E"/>
    <w:rsid w:val="009E0B0D"/>
    <w:rsid w:val="009E12D6"/>
    <w:rsid w:val="009E3989"/>
    <w:rsid w:val="009E3B95"/>
    <w:rsid w:val="009E465B"/>
    <w:rsid w:val="009E4738"/>
    <w:rsid w:val="009E48BE"/>
    <w:rsid w:val="009E5542"/>
    <w:rsid w:val="009E578E"/>
    <w:rsid w:val="009E59AA"/>
    <w:rsid w:val="009E5B8E"/>
    <w:rsid w:val="009E63B8"/>
    <w:rsid w:val="009E6540"/>
    <w:rsid w:val="009E682A"/>
    <w:rsid w:val="009F0FD0"/>
    <w:rsid w:val="009F1290"/>
    <w:rsid w:val="009F145B"/>
    <w:rsid w:val="009F2742"/>
    <w:rsid w:val="009F35AD"/>
    <w:rsid w:val="009F360D"/>
    <w:rsid w:val="009F40EC"/>
    <w:rsid w:val="009F4719"/>
    <w:rsid w:val="009F7191"/>
    <w:rsid w:val="009F72E9"/>
    <w:rsid w:val="009F7732"/>
    <w:rsid w:val="009F7DAB"/>
    <w:rsid w:val="00A00B0A"/>
    <w:rsid w:val="00A00F6D"/>
    <w:rsid w:val="00A011DA"/>
    <w:rsid w:val="00A01706"/>
    <w:rsid w:val="00A026ED"/>
    <w:rsid w:val="00A02AD1"/>
    <w:rsid w:val="00A032C5"/>
    <w:rsid w:val="00A04866"/>
    <w:rsid w:val="00A04A55"/>
    <w:rsid w:val="00A04B2B"/>
    <w:rsid w:val="00A051C0"/>
    <w:rsid w:val="00A0530E"/>
    <w:rsid w:val="00A0532D"/>
    <w:rsid w:val="00A05E52"/>
    <w:rsid w:val="00A0633C"/>
    <w:rsid w:val="00A063D3"/>
    <w:rsid w:val="00A06D36"/>
    <w:rsid w:val="00A07409"/>
    <w:rsid w:val="00A1108F"/>
    <w:rsid w:val="00A1314F"/>
    <w:rsid w:val="00A13C1E"/>
    <w:rsid w:val="00A13E7C"/>
    <w:rsid w:val="00A13F83"/>
    <w:rsid w:val="00A14418"/>
    <w:rsid w:val="00A15A75"/>
    <w:rsid w:val="00A15B50"/>
    <w:rsid w:val="00A15C97"/>
    <w:rsid w:val="00A15E07"/>
    <w:rsid w:val="00A163C3"/>
    <w:rsid w:val="00A1655A"/>
    <w:rsid w:val="00A165B7"/>
    <w:rsid w:val="00A16FE4"/>
    <w:rsid w:val="00A175C9"/>
    <w:rsid w:val="00A17BF3"/>
    <w:rsid w:val="00A203C1"/>
    <w:rsid w:val="00A2040B"/>
    <w:rsid w:val="00A22BD0"/>
    <w:rsid w:val="00A22CC4"/>
    <w:rsid w:val="00A234CA"/>
    <w:rsid w:val="00A23544"/>
    <w:rsid w:val="00A23572"/>
    <w:rsid w:val="00A2363B"/>
    <w:rsid w:val="00A23F40"/>
    <w:rsid w:val="00A2446C"/>
    <w:rsid w:val="00A24491"/>
    <w:rsid w:val="00A250B6"/>
    <w:rsid w:val="00A25D78"/>
    <w:rsid w:val="00A25F91"/>
    <w:rsid w:val="00A27359"/>
    <w:rsid w:val="00A30E6B"/>
    <w:rsid w:val="00A31780"/>
    <w:rsid w:val="00A324EE"/>
    <w:rsid w:val="00A329CA"/>
    <w:rsid w:val="00A3475C"/>
    <w:rsid w:val="00A34F8F"/>
    <w:rsid w:val="00A35815"/>
    <w:rsid w:val="00A36865"/>
    <w:rsid w:val="00A36A65"/>
    <w:rsid w:val="00A3791B"/>
    <w:rsid w:val="00A401F7"/>
    <w:rsid w:val="00A4056D"/>
    <w:rsid w:val="00A40C5F"/>
    <w:rsid w:val="00A41034"/>
    <w:rsid w:val="00A41A94"/>
    <w:rsid w:val="00A438B4"/>
    <w:rsid w:val="00A443B3"/>
    <w:rsid w:val="00A45F71"/>
    <w:rsid w:val="00A4683C"/>
    <w:rsid w:val="00A47B87"/>
    <w:rsid w:val="00A51D2C"/>
    <w:rsid w:val="00A51F69"/>
    <w:rsid w:val="00A53955"/>
    <w:rsid w:val="00A54CCB"/>
    <w:rsid w:val="00A55411"/>
    <w:rsid w:val="00A559AB"/>
    <w:rsid w:val="00A603E0"/>
    <w:rsid w:val="00A615DD"/>
    <w:rsid w:val="00A628D1"/>
    <w:rsid w:val="00A630EB"/>
    <w:rsid w:val="00A64E56"/>
    <w:rsid w:val="00A650C9"/>
    <w:rsid w:val="00A65703"/>
    <w:rsid w:val="00A65759"/>
    <w:rsid w:val="00A66247"/>
    <w:rsid w:val="00A67524"/>
    <w:rsid w:val="00A67625"/>
    <w:rsid w:val="00A67B3E"/>
    <w:rsid w:val="00A67DB3"/>
    <w:rsid w:val="00A72E35"/>
    <w:rsid w:val="00A72F8E"/>
    <w:rsid w:val="00A7382E"/>
    <w:rsid w:val="00A74F32"/>
    <w:rsid w:val="00A75944"/>
    <w:rsid w:val="00A76675"/>
    <w:rsid w:val="00A80547"/>
    <w:rsid w:val="00A80CCD"/>
    <w:rsid w:val="00A82832"/>
    <w:rsid w:val="00A82B73"/>
    <w:rsid w:val="00A830A5"/>
    <w:rsid w:val="00A8471C"/>
    <w:rsid w:val="00A84ED4"/>
    <w:rsid w:val="00A87439"/>
    <w:rsid w:val="00A87873"/>
    <w:rsid w:val="00A87B0C"/>
    <w:rsid w:val="00A91275"/>
    <w:rsid w:val="00A91284"/>
    <w:rsid w:val="00A92213"/>
    <w:rsid w:val="00A9237E"/>
    <w:rsid w:val="00A92B8A"/>
    <w:rsid w:val="00A93DD1"/>
    <w:rsid w:val="00A95052"/>
    <w:rsid w:val="00A9518B"/>
    <w:rsid w:val="00A95DEC"/>
    <w:rsid w:val="00A9614A"/>
    <w:rsid w:val="00A965E6"/>
    <w:rsid w:val="00AA59FE"/>
    <w:rsid w:val="00AA773B"/>
    <w:rsid w:val="00AA7985"/>
    <w:rsid w:val="00AA7D2A"/>
    <w:rsid w:val="00AA7F40"/>
    <w:rsid w:val="00AB076B"/>
    <w:rsid w:val="00AB0831"/>
    <w:rsid w:val="00AB0D6E"/>
    <w:rsid w:val="00AB0E67"/>
    <w:rsid w:val="00AB2A8A"/>
    <w:rsid w:val="00AB3AD3"/>
    <w:rsid w:val="00AB4AAB"/>
    <w:rsid w:val="00AB511F"/>
    <w:rsid w:val="00AB5163"/>
    <w:rsid w:val="00AB5C53"/>
    <w:rsid w:val="00AB6049"/>
    <w:rsid w:val="00AB620D"/>
    <w:rsid w:val="00AB679F"/>
    <w:rsid w:val="00AB7659"/>
    <w:rsid w:val="00AB7F77"/>
    <w:rsid w:val="00AC0BED"/>
    <w:rsid w:val="00AC0D41"/>
    <w:rsid w:val="00AC11D6"/>
    <w:rsid w:val="00AC2CCC"/>
    <w:rsid w:val="00AC3258"/>
    <w:rsid w:val="00AC3625"/>
    <w:rsid w:val="00AC39A5"/>
    <w:rsid w:val="00AC4E09"/>
    <w:rsid w:val="00AC545B"/>
    <w:rsid w:val="00AC5A48"/>
    <w:rsid w:val="00AC5A6D"/>
    <w:rsid w:val="00AC5AB5"/>
    <w:rsid w:val="00AC5D55"/>
    <w:rsid w:val="00AC6B58"/>
    <w:rsid w:val="00AC6D5E"/>
    <w:rsid w:val="00AC6EA0"/>
    <w:rsid w:val="00AC7D8E"/>
    <w:rsid w:val="00AD063A"/>
    <w:rsid w:val="00AD2194"/>
    <w:rsid w:val="00AD3AA5"/>
    <w:rsid w:val="00AD55B2"/>
    <w:rsid w:val="00AD5623"/>
    <w:rsid w:val="00AD5948"/>
    <w:rsid w:val="00AD7227"/>
    <w:rsid w:val="00AD7371"/>
    <w:rsid w:val="00AD7485"/>
    <w:rsid w:val="00AE0FFE"/>
    <w:rsid w:val="00AE1295"/>
    <w:rsid w:val="00AE135D"/>
    <w:rsid w:val="00AE13D3"/>
    <w:rsid w:val="00AE2533"/>
    <w:rsid w:val="00AE26CD"/>
    <w:rsid w:val="00AE2922"/>
    <w:rsid w:val="00AE40B3"/>
    <w:rsid w:val="00AE4AA3"/>
    <w:rsid w:val="00AE5DB0"/>
    <w:rsid w:val="00AE60F3"/>
    <w:rsid w:val="00AE6980"/>
    <w:rsid w:val="00AE6981"/>
    <w:rsid w:val="00AE762B"/>
    <w:rsid w:val="00AE7D02"/>
    <w:rsid w:val="00AE7F0E"/>
    <w:rsid w:val="00AE7F16"/>
    <w:rsid w:val="00AF03E8"/>
    <w:rsid w:val="00AF2805"/>
    <w:rsid w:val="00AF3604"/>
    <w:rsid w:val="00AF3C98"/>
    <w:rsid w:val="00AF4565"/>
    <w:rsid w:val="00AF4C69"/>
    <w:rsid w:val="00AF4D91"/>
    <w:rsid w:val="00AF5B76"/>
    <w:rsid w:val="00AF6CAA"/>
    <w:rsid w:val="00AF741E"/>
    <w:rsid w:val="00AF7762"/>
    <w:rsid w:val="00AF78C0"/>
    <w:rsid w:val="00AF7FA6"/>
    <w:rsid w:val="00B00837"/>
    <w:rsid w:val="00B01A8D"/>
    <w:rsid w:val="00B025CC"/>
    <w:rsid w:val="00B03011"/>
    <w:rsid w:val="00B04DA7"/>
    <w:rsid w:val="00B053CC"/>
    <w:rsid w:val="00B05591"/>
    <w:rsid w:val="00B05812"/>
    <w:rsid w:val="00B07508"/>
    <w:rsid w:val="00B10AA8"/>
    <w:rsid w:val="00B11382"/>
    <w:rsid w:val="00B12241"/>
    <w:rsid w:val="00B12E75"/>
    <w:rsid w:val="00B144DC"/>
    <w:rsid w:val="00B1499C"/>
    <w:rsid w:val="00B14FDB"/>
    <w:rsid w:val="00B15045"/>
    <w:rsid w:val="00B172DC"/>
    <w:rsid w:val="00B17DD4"/>
    <w:rsid w:val="00B2113E"/>
    <w:rsid w:val="00B21BFA"/>
    <w:rsid w:val="00B22259"/>
    <w:rsid w:val="00B227AC"/>
    <w:rsid w:val="00B22F9E"/>
    <w:rsid w:val="00B2310A"/>
    <w:rsid w:val="00B23576"/>
    <w:rsid w:val="00B23A57"/>
    <w:rsid w:val="00B23C58"/>
    <w:rsid w:val="00B23E9C"/>
    <w:rsid w:val="00B24459"/>
    <w:rsid w:val="00B247FA"/>
    <w:rsid w:val="00B24C8A"/>
    <w:rsid w:val="00B25018"/>
    <w:rsid w:val="00B25319"/>
    <w:rsid w:val="00B25A01"/>
    <w:rsid w:val="00B26A5D"/>
    <w:rsid w:val="00B26AA8"/>
    <w:rsid w:val="00B26ECD"/>
    <w:rsid w:val="00B27F98"/>
    <w:rsid w:val="00B30D2D"/>
    <w:rsid w:val="00B31484"/>
    <w:rsid w:val="00B32628"/>
    <w:rsid w:val="00B32A3D"/>
    <w:rsid w:val="00B32E10"/>
    <w:rsid w:val="00B34DFE"/>
    <w:rsid w:val="00B350A6"/>
    <w:rsid w:val="00B35112"/>
    <w:rsid w:val="00B35DAA"/>
    <w:rsid w:val="00B35E2E"/>
    <w:rsid w:val="00B35E77"/>
    <w:rsid w:val="00B36012"/>
    <w:rsid w:val="00B36036"/>
    <w:rsid w:val="00B36819"/>
    <w:rsid w:val="00B377F1"/>
    <w:rsid w:val="00B37892"/>
    <w:rsid w:val="00B40456"/>
    <w:rsid w:val="00B40947"/>
    <w:rsid w:val="00B4261C"/>
    <w:rsid w:val="00B43098"/>
    <w:rsid w:val="00B430D3"/>
    <w:rsid w:val="00B4384E"/>
    <w:rsid w:val="00B444D8"/>
    <w:rsid w:val="00B458AD"/>
    <w:rsid w:val="00B459B1"/>
    <w:rsid w:val="00B477EC"/>
    <w:rsid w:val="00B477F7"/>
    <w:rsid w:val="00B47EA9"/>
    <w:rsid w:val="00B51DF4"/>
    <w:rsid w:val="00B529EF"/>
    <w:rsid w:val="00B5372F"/>
    <w:rsid w:val="00B5444C"/>
    <w:rsid w:val="00B54939"/>
    <w:rsid w:val="00B55248"/>
    <w:rsid w:val="00B55628"/>
    <w:rsid w:val="00B56151"/>
    <w:rsid w:val="00B562C1"/>
    <w:rsid w:val="00B56C88"/>
    <w:rsid w:val="00B57BD0"/>
    <w:rsid w:val="00B57E67"/>
    <w:rsid w:val="00B61D9C"/>
    <w:rsid w:val="00B6386B"/>
    <w:rsid w:val="00B63ED1"/>
    <w:rsid w:val="00B64DCF"/>
    <w:rsid w:val="00B65660"/>
    <w:rsid w:val="00B662C3"/>
    <w:rsid w:val="00B665CE"/>
    <w:rsid w:val="00B6682B"/>
    <w:rsid w:val="00B670AD"/>
    <w:rsid w:val="00B678C8"/>
    <w:rsid w:val="00B712B9"/>
    <w:rsid w:val="00B714F0"/>
    <w:rsid w:val="00B71DDA"/>
    <w:rsid w:val="00B71DEA"/>
    <w:rsid w:val="00B73695"/>
    <w:rsid w:val="00B738D0"/>
    <w:rsid w:val="00B7392D"/>
    <w:rsid w:val="00B73B21"/>
    <w:rsid w:val="00B74431"/>
    <w:rsid w:val="00B7479E"/>
    <w:rsid w:val="00B747E6"/>
    <w:rsid w:val="00B74F45"/>
    <w:rsid w:val="00B757BA"/>
    <w:rsid w:val="00B768AF"/>
    <w:rsid w:val="00B771FD"/>
    <w:rsid w:val="00B77E9F"/>
    <w:rsid w:val="00B77EA5"/>
    <w:rsid w:val="00B8127A"/>
    <w:rsid w:val="00B82FF7"/>
    <w:rsid w:val="00B8329E"/>
    <w:rsid w:val="00B83CDE"/>
    <w:rsid w:val="00B83ED8"/>
    <w:rsid w:val="00B84514"/>
    <w:rsid w:val="00B84725"/>
    <w:rsid w:val="00B84FEA"/>
    <w:rsid w:val="00B8632E"/>
    <w:rsid w:val="00B87BEF"/>
    <w:rsid w:val="00B87E86"/>
    <w:rsid w:val="00B91A89"/>
    <w:rsid w:val="00B91B86"/>
    <w:rsid w:val="00B92972"/>
    <w:rsid w:val="00B92C43"/>
    <w:rsid w:val="00B92F00"/>
    <w:rsid w:val="00B930E3"/>
    <w:rsid w:val="00B93479"/>
    <w:rsid w:val="00B93BE7"/>
    <w:rsid w:val="00B95771"/>
    <w:rsid w:val="00B9684C"/>
    <w:rsid w:val="00B9713C"/>
    <w:rsid w:val="00B9750C"/>
    <w:rsid w:val="00B97AEF"/>
    <w:rsid w:val="00BA0BD0"/>
    <w:rsid w:val="00BA1971"/>
    <w:rsid w:val="00BA1CB5"/>
    <w:rsid w:val="00BA1F49"/>
    <w:rsid w:val="00BA49F9"/>
    <w:rsid w:val="00BA4D06"/>
    <w:rsid w:val="00BA574B"/>
    <w:rsid w:val="00BA6327"/>
    <w:rsid w:val="00BA6817"/>
    <w:rsid w:val="00BA6BD5"/>
    <w:rsid w:val="00BA6CE0"/>
    <w:rsid w:val="00BA6F07"/>
    <w:rsid w:val="00BA6F40"/>
    <w:rsid w:val="00BA7222"/>
    <w:rsid w:val="00BA7C13"/>
    <w:rsid w:val="00BB0563"/>
    <w:rsid w:val="00BB0C52"/>
    <w:rsid w:val="00BB0D6A"/>
    <w:rsid w:val="00BB156E"/>
    <w:rsid w:val="00BB1DB7"/>
    <w:rsid w:val="00BB20F8"/>
    <w:rsid w:val="00BB2F60"/>
    <w:rsid w:val="00BB317B"/>
    <w:rsid w:val="00BB4779"/>
    <w:rsid w:val="00BB4CC1"/>
    <w:rsid w:val="00BB51BC"/>
    <w:rsid w:val="00BB5297"/>
    <w:rsid w:val="00BB6DA7"/>
    <w:rsid w:val="00BB7099"/>
    <w:rsid w:val="00BB7F72"/>
    <w:rsid w:val="00BC09D5"/>
    <w:rsid w:val="00BC0B3F"/>
    <w:rsid w:val="00BC14F3"/>
    <w:rsid w:val="00BC1BAF"/>
    <w:rsid w:val="00BC24CA"/>
    <w:rsid w:val="00BC2957"/>
    <w:rsid w:val="00BC3103"/>
    <w:rsid w:val="00BC37B2"/>
    <w:rsid w:val="00BC3E36"/>
    <w:rsid w:val="00BC4B3B"/>
    <w:rsid w:val="00BC4D9E"/>
    <w:rsid w:val="00BC4E0E"/>
    <w:rsid w:val="00BC539B"/>
    <w:rsid w:val="00BC59E2"/>
    <w:rsid w:val="00BC5FEF"/>
    <w:rsid w:val="00BC633E"/>
    <w:rsid w:val="00BD0221"/>
    <w:rsid w:val="00BD0B27"/>
    <w:rsid w:val="00BD1149"/>
    <w:rsid w:val="00BD2252"/>
    <w:rsid w:val="00BD25AA"/>
    <w:rsid w:val="00BD27CD"/>
    <w:rsid w:val="00BD4B57"/>
    <w:rsid w:val="00BD6F30"/>
    <w:rsid w:val="00BD7793"/>
    <w:rsid w:val="00BE1631"/>
    <w:rsid w:val="00BE1B5D"/>
    <w:rsid w:val="00BE2769"/>
    <w:rsid w:val="00BE2D10"/>
    <w:rsid w:val="00BE3A3B"/>
    <w:rsid w:val="00BE45DA"/>
    <w:rsid w:val="00BE4E11"/>
    <w:rsid w:val="00BE5383"/>
    <w:rsid w:val="00BE5656"/>
    <w:rsid w:val="00BE56C5"/>
    <w:rsid w:val="00BF0126"/>
    <w:rsid w:val="00BF05D3"/>
    <w:rsid w:val="00BF06E4"/>
    <w:rsid w:val="00BF1A1A"/>
    <w:rsid w:val="00BF37DF"/>
    <w:rsid w:val="00BF3AB0"/>
    <w:rsid w:val="00BF4B14"/>
    <w:rsid w:val="00BF7907"/>
    <w:rsid w:val="00C001BC"/>
    <w:rsid w:val="00C00A21"/>
    <w:rsid w:val="00C00D17"/>
    <w:rsid w:val="00C01FBA"/>
    <w:rsid w:val="00C02282"/>
    <w:rsid w:val="00C025DF"/>
    <w:rsid w:val="00C02687"/>
    <w:rsid w:val="00C02869"/>
    <w:rsid w:val="00C035CA"/>
    <w:rsid w:val="00C03CFC"/>
    <w:rsid w:val="00C0419E"/>
    <w:rsid w:val="00C048AE"/>
    <w:rsid w:val="00C048D4"/>
    <w:rsid w:val="00C05177"/>
    <w:rsid w:val="00C06156"/>
    <w:rsid w:val="00C06775"/>
    <w:rsid w:val="00C06814"/>
    <w:rsid w:val="00C071D3"/>
    <w:rsid w:val="00C07342"/>
    <w:rsid w:val="00C07886"/>
    <w:rsid w:val="00C07D42"/>
    <w:rsid w:val="00C11E08"/>
    <w:rsid w:val="00C137A8"/>
    <w:rsid w:val="00C14E10"/>
    <w:rsid w:val="00C16F38"/>
    <w:rsid w:val="00C208BC"/>
    <w:rsid w:val="00C225E4"/>
    <w:rsid w:val="00C23974"/>
    <w:rsid w:val="00C23C43"/>
    <w:rsid w:val="00C25923"/>
    <w:rsid w:val="00C25E87"/>
    <w:rsid w:val="00C25F49"/>
    <w:rsid w:val="00C265BF"/>
    <w:rsid w:val="00C30FFA"/>
    <w:rsid w:val="00C31793"/>
    <w:rsid w:val="00C31B49"/>
    <w:rsid w:val="00C3391C"/>
    <w:rsid w:val="00C34A54"/>
    <w:rsid w:val="00C35D17"/>
    <w:rsid w:val="00C36263"/>
    <w:rsid w:val="00C36617"/>
    <w:rsid w:val="00C3700E"/>
    <w:rsid w:val="00C37471"/>
    <w:rsid w:val="00C40708"/>
    <w:rsid w:val="00C410F9"/>
    <w:rsid w:val="00C4159E"/>
    <w:rsid w:val="00C42497"/>
    <w:rsid w:val="00C42E60"/>
    <w:rsid w:val="00C434FD"/>
    <w:rsid w:val="00C44200"/>
    <w:rsid w:val="00C4431F"/>
    <w:rsid w:val="00C44A4B"/>
    <w:rsid w:val="00C44A67"/>
    <w:rsid w:val="00C44CD3"/>
    <w:rsid w:val="00C458AA"/>
    <w:rsid w:val="00C462A2"/>
    <w:rsid w:val="00C46737"/>
    <w:rsid w:val="00C47A39"/>
    <w:rsid w:val="00C47CF0"/>
    <w:rsid w:val="00C50003"/>
    <w:rsid w:val="00C50023"/>
    <w:rsid w:val="00C51BF2"/>
    <w:rsid w:val="00C52077"/>
    <w:rsid w:val="00C52DBF"/>
    <w:rsid w:val="00C53CB8"/>
    <w:rsid w:val="00C54C3A"/>
    <w:rsid w:val="00C54C63"/>
    <w:rsid w:val="00C5637B"/>
    <w:rsid w:val="00C5733E"/>
    <w:rsid w:val="00C57D7D"/>
    <w:rsid w:val="00C60C74"/>
    <w:rsid w:val="00C6246A"/>
    <w:rsid w:val="00C62695"/>
    <w:rsid w:val="00C62889"/>
    <w:rsid w:val="00C62E01"/>
    <w:rsid w:val="00C635D1"/>
    <w:rsid w:val="00C661AB"/>
    <w:rsid w:val="00C664D1"/>
    <w:rsid w:val="00C667DA"/>
    <w:rsid w:val="00C6708F"/>
    <w:rsid w:val="00C70B9D"/>
    <w:rsid w:val="00C70DBC"/>
    <w:rsid w:val="00C70ED0"/>
    <w:rsid w:val="00C716DF"/>
    <w:rsid w:val="00C71CB1"/>
    <w:rsid w:val="00C722A9"/>
    <w:rsid w:val="00C72BBC"/>
    <w:rsid w:val="00C740C2"/>
    <w:rsid w:val="00C7440C"/>
    <w:rsid w:val="00C7454D"/>
    <w:rsid w:val="00C74B95"/>
    <w:rsid w:val="00C7516C"/>
    <w:rsid w:val="00C75857"/>
    <w:rsid w:val="00C759EE"/>
    <w:rsid w:val="00C75B62"/>
    <w:rsid w:val="00C7730D"/>
    <w:rsid w:val="00C779C4"/>
    <w:rsid w:val="00C80A7B"/>
    <w:rsid w:val="00C80E64"/>
    <w:rsid w:val="00C82694"/>
    <w:rsid w:val="00C82749"/>
    <w:rsid w:val="00C82AA8"/>
    <w:rsid w:val="00C83369"/>
    <w:rsid w:val="00C83C66"/>
    <w:rsid w:val="00C83CBB"/>
    <w:rsid w:val="00C8474E"/>
    <w:rsid w:val="00C84AAE"/>
    <w:rsid w:val="00C84F14"/>
    <w:rsid w:val="00C84F53"/>
    <w:rsid w:val="00C8576C"/>
    <w:rsid w:val="00C86FC0"/>
    <w:rsid w:val="00C8728B"/>
    <w:rsid w:val="00C905BB"/>
    <w:rsid w:val="00C90F1C"/>
    <w:rsid w:val="00C91843"/>
    <w:rsid w:val="00C91E2A"/>
    <w:rsid w:val="00C92710"/>
    <w:rsid w:val="00C952C9"/>
    <w:rsid w:val="00C95557"/>
    <w:rsid w:val="00C96C2D"/>
    <w:rsid w:val="00C97602"/>
    <w:rsid w:val="00C97C55"/>
    <w:rsid w:val="00CA0182"/>
    <w:rsid w:val="00CA0CA5"/>
    <w:rsid w:val="00CA1DF1"/>
    <w:rsid w:val="00CA2FBF"/>
    <w:rsid w:val="00CA3D56"/>
    <w:rsid w:val="00CA44E1"/>
    <w:rsid w:val="00CA4D7D"/>
    <w:rsid w:val="00CA5190"/>
    <w:rsid w:val="00CA558C"/>
    <w:rsid w:val="00CA5C89"/>
    <w:rsid w:val="00CA6F7C"/>
    <w:rsid w:val="00CA71D4"/>
    <w:rsid w:val="00CA75F6"/>
    <w:rsid w:val="00CA78AD"/>
    <w:rsid w:val="00CB03C2"/>
    <w:rsid w:val="00CB0978"/>
    <w:rsid w:val="00CB0F08"/>
    <w:rsid w:val="00CB13B0"/>
    <w:rsid w:val="00CB25DA"/>
    <w:rsid w:val="00CB28C2"/>
    <w:rsid w:val="00CB2F20"/>
    <w:rsid w:val="00CB327C"/>
    <w:rsid w:val="00CB3640"/>
    <w:rsid w:val="00CB4727"/>
    <w:rsid w:val="00CB4909"/>
    <w:rsid w:val="00CB515F"/>
    <w:rsid w:val="00CB5BEB"/>
    <w:rsid w:val="00CB5CD2"/>
    <w:rsid w:val="00CB64F8"/>
    <w:rsid w:val="00CB7142"/>
    <w:rsid w:val="00CB7158"/>
    <w:rsid w:val="00CB7208"/>
    <w:rsid w:val="00CB7423"/>
    <w:rsid w:val="00CC0685"/>
    <w:rsid w:val="00CC0EB8"/>
    <w:rsid w:val="00CC0FDA"/>
    <w:rsid w:val="00CC19CC"/>
    <w:rsid w:val="00CC1E86"/>
    <w:rsid w:val="00CC2383"/>
    <w:rsid w:val="00CC2616"/>
    <w:rsid w:val="00CC2686"/>
    <w:rsid w:val="00CC2DD4"/>
    <w:rsid w:val="00CC305F"/>
    <w:rsid w:val="00CC31F8"/>
    <w:rsid w:val="00CC3B4F"/>
    <w:rsid w:val="00CC5EE0"/>
    <w:rsid w:val="00CC5F14"/>
    <w:rsid w:val="00CC5FFF"/>
    <w:rsid w:val="00CC75E0"/>
    <w:rsid w:val="00CC7776"/>
    <w:rsid w:val="00CD13ED"/>
    <w:rsid w:val="00CD2614"/>
    <w:rsid w:val="00CD2BFD"/>
    <w:rsid w:val="00CD2EB4"/>
    <w:rsid w:val="00CD401B"/>
    <w:rsid w:val="00CD5D70"/>
    <w:rsid w:val="00CD62EE"/>
    <w:rsid w:val="00CD664B"/>
    <w:rsid w:val="00CD79F1"/>
    <w:rsid w:val="00CE09D7"/>
    <w:rsid w:val="00CE1114"/>
    <w:rsid w:val="00CE16A4"/>
    <w:rsid w:val="00CE1A9D"/>
    <w:rsid w:val="00CE291C"/>
    <w:rsid w:val="00CE388E"/>
    <w:rsid w:val="00CE3F51"/>
    <w:rsid w:val="00CE4189"/>
    <w:rsid w:val="00CE429A"/>
    <w:rsid w:val="00CE48D1"/>
    <w:rsid w:val="00CE4D45"/>
    <w:rsid w:val="00CE612F"/>
    <w:rsid w:val="00CE6204"/>
    <w:rsid w:val="00CE6BAB"/>
    <w:rsid w:val="00CF002B"/>
    <w:rsid w:val="00CF0295"/>
    <w:rsid w:val="00CF0767"/>
    <w:rsid w:val="00CF0E8D"/>
    <w:rsid w:val="00CF23FB"/>
    <w:rsid w:val="00CF24ED"/>
    <w:rsid w:val="00CF2E6C"/>
    <w:rsid w:val="00CF3F03"/>
    <w:rsid w:val="00CF56AB"/>
    <w:rsid w:val="00CF5E15"/>
    <w:rsid w:val="00CF6531"/>
    <w:rsid w:val="00CF6DA6"/>
    <w:rsid w:val="00CF7FE0"/>
    <w:rsid w:val="00D00E87"/>
    <w:rsid w:val="00D0100E"/>
    <w:rsid w:val="00D011CC"/>
    <w:rsid w:val="00D01ACE"/>
    <w:rsid w:val="00D02F63"/>
    <w:rsid w:val="00D03621"/>
    <w:rsid w:val="00D03A97"/>
    <w:rsid w:val="00D03FA0"/>
    <w:rsid w:val="00D03FCC"/>
    <w:rsid w:val="00D04592"/>
    <w:rsid w:val="00D04E27"/>
    <w:rsid w:val="00D05A03"/>
    <w:rsid w:val="00D068EB"/>
    <w:rsid w:val="00D06E0E"/>
    <w:rsid w:val="00D070A1"/>
    <w:rsid w:val="00D070C1"/>
    <w:rsid w:val="00D07124"/>
    <w:rsid w:val="00D10694"/>
    <w:rsid w:val="00D106D5"/>
    <w:rsid w:val="00D10728"/>
    <w:rsid w:val="00D11344"/>
    <w:rsid w:val="00D11615"/>
    <w:rsid w:val="00D116B4"/>
    <w:rsid w:val="00D11D67"/>
    <w:rsid w:val="00D11EB7"/>
    <w:rsid w:val="00D12176"/>
    <w:rsid w:val="00D122C0"/>
    <w:rsid w:val="00D12330"/>
    <w:rsid w:val="00D126F7"/>
    <w:rsid w:val="00D12779"/>
    <w:rsid w:val="00D1281F"/>
    <w:rsid w:val="00D13934"/>
    <w:rsid w:val="00D13E75"/>
    <w:rsid w:val="00D15AC6"/>
    <w:rsid w:val="00D1683F"/>
    <w:rsid w:val="00D16FFA"/>
    <w:rsid w:val="00D177E6"/>
    <w:rsid w:val="00D17F43"/>
    <w:rsid w:val="00D201C9"/>
    <w:rsid w:val="00D204B4"/>
    <w:rsid w:val="00D205FB"/>
    <w:rsid w:val="00D20738"/>
    <w:rsid w:val="00D22273"/>
    <w:rsid w:val="00D2237F"/>
    <w:rsid w:val="00D227DD"/>
    <w:rsid w:val="00D22952"/>
    <w:rsid w:val="00D22A08"/>
    <w:rsid w:val="00D22C0F"/>
    <w:rsid w:val="00D22D14"/>
    <w:rsid w:val="00D23249"/>
    <w:rsid w:val="00D24F71"/>
    <w:rsid w:val="00D25C55"/>
    <w:rsid w:val="00D25DAF"/>
    <w:rsid w:val="00D261A6"/>
    <w:rsid w:val="00D2638B"/>
    <w:rsid w:val="00D277D2"/>
    <w:rsid w:val="00D27888"/>
    <w:rsid w:val="00D3065C"/>
    <w:rsid w:val="00D3194E"/>
    <w:rsid w:val="00D32BEA"/>
    <w:rsid w:val="00D32C44"/>
    <w:rsid w:val="00D3315C"/>
    <w:rsid w:val="00D337B6"/>
    <w:rsid w:val="00D33EA8"/>
    <w:rsid w:val="00D34BC4"/>
    <w:rsid w:val="00D361AE"/>
    <w:rsid w:val="00D362FE"/>
    <w:rsid w:val="00D3748D"/>
    <w:rsid w:val="00D43096"/>
    <w:rsid w:val="00D43870"/>
    <w:rsid w:val="00D44A98"/>
    <w:rsid w:val="00D455C0"/>
    <w:rsid w:val="00D461A9"/>
    <w:rsid w:val="00D466A7"/>
    <w:rsid w:val="00D50259"/>
    <w:rsid w:val="00D51BB2"/>
    <w:rsid w:val="00D51F0A"/>
    <w:rsid w:val="00D51FEE"/>
    <w:rsid w:val="00D52835"/>
    <w:rsid w:val="00D535A0"/>
    <w:rsid w:val="00D53D0E"/>
    <w:rsid w:val="00D53D28"/>
    <w:rsid w:val="00D563DD"/>
    <w:rsid w:val="00D56796"/>
    <w:rsid w:val="00D5685C"/>
    <w:rsid w:val="00D56D57"/>
    <w:rsid w:val="00D575DD"/>
    <w:rsid w:val="00D57EDC"/>
    <w:rsid w:val="00D603FE"/>
    <w:rsid w:val="00D605E7"/>
    <w:rsid w:val="00D61088"/>
    <w:rsid w:val="00D61353"/>
    <w:rsid w:val="00D61CD9"/>
    <w:rsid w:val="00D61EFE"/>
    <w:rsid w:val="00D62A47"/>
    <w:rsid w:val="00D62B46"/>
    <w:rsid w:val="00D6366A"/>
    <w:rsid w:val="00D63ADF"/>
    <w:rsid w:val="00D63E52"/>
    <w:rsid w:val="00D64BAA"/>
    <w:rsid w:val="00D65EE8"/>
    <w:rsid w:val="00D679C9"/>
    <w:rsid w:val="00D67B4B"/>
    <w:rsid w:val="00D70115"/>
    <w:rsid w:val="00D70348"/>
    <w:rsid w:val="00D7186E"/>
    <w:rsid w:val="00D71F7C"/>
    <w:rsid w:val="00D7270E"/>
    <w:rsid w:val="00D737D3"/>
    <w:rsid w:val="00D73862"/>
    <w:rsid w:val="00D74418"/>
    <w:rsid w:val="00D745BB"/>
    <w:rsid w:val="00D74E90"/>
    <w:rsid w:val="00D75342"/>
    <w:rsid w:val="00D76656"/>
    <w:rsid w:val="00D76D49"/>
    <w:rsid w:val="00D76E69"/>
    <w:rsid w:val="00D76F0A"/>
    <w:rsid w:val="00D80F86"/>
    <w:rsid w:val="00D81C4C"/>
    <w:rsid w:val="00D82325"/>
    <w:rsid w:val="00D82376"/>
    <w:rsid w:val="00D82A3B"/>
    <w:rsid w:val="00D82D56"/>
    <w:rsid w:val="00D83433"/>
    <w:rsid w:val="00D841ED"/>
    <w:rsid w:val="00D85357"/>
    <w:rsid w:val="00D856FA"/>
    <w:rsid w:val="00D85B4F"/>
    <w:rsid w:val="00D86565"/>
    <w:rsid w:val="00D8765A"/>
    <w:rsid w:val="00D904B2"/>
    <w:rsid w:val="00D91592"/>
    <w:rsid w:val="00D917E2"/>
    <w:rsid w:val="00D91F45"/>
    <w:rsid w:val="00D924E8"/>
    <w:rsid w:val="00D9276D"/>
    <w:rsid w:val="00D93697"/>
    <w:rsid w:val="00D93DB1"/>
    <w:rsid w:val="00D9510C"/>
    <w:rsid w:val="00D959CC"/>
    <w:rsid w:val="00D95C1D"/>
    <w:rsid w:val="00D969E4"/>
    <w:rsid w:val="00DA0AE4"/>
    <w:rsid w:val="00DA134C"/>
    <w:rsid w:val="00DA1551"/>
    <w:rsid w:val="00DA1AE6"/>
    <w:rsid w:val="00DA1D5B"/>
    <w:rsid w:val="00DA232A"/>
    <w:rsid w:val="00DA23D8"/>
    <w:rsid w:val="00DA2546"/>
    <w:rsid w:val="00DA4022"/>
    <w:rsid w:val="00DA4864"/>
    <w:rsid w:val="00DA60CA"/>
    <w:rsid w:val="00DA6858"/>
    <w:rsid w:val="00DA68B4"/>
    <w:rsid w:val="00DA7585"/>
    <w:rsid w:val="00DB23B4"/>
    <w:rsid w:val="00DB26EE"/>
    <w:rsid w:val="00DB2FE5"/>
    <w:rsid w:val="00DB3EEB"/>
    <w:rsid w:val="00DB465D"/>
    <w:rsid w:val="00DB575E"/>
    <w:rsid w:val="00DB5774"/>
    <w:rsid w:val="00DB5E8C"/>
    <w:rsid w:val="00DB6BEB"/>
    <w:rsid w:val="00DB6C4C"/>
    <w:rsid w:val="00DB74E5"/>
    <w:rsid w:val="00DB7E16"/>
    <w:rsid w:val="00DC02D0"/>
    <w:rsid w:val="00DC105B"/>
    <w:rsid w:val="00DC1889"/>
    <w:rsid w:val="00DC19B8"/>
    <w:rsid w:val="00DC1BDF"/>
    <w:rsid w:val="00DC1E7A"/>
    <w:rsid w:val="00DC205A"/>
    <w:rsid w:val="00DC2262"/>
    <w:rsid w:val="00DC24CB"/>
    <w:rsid w:val="00DC2EB4"/>
    <w:rsid w:val="00DC4451"/>
    <w:rsid w:val="00DC448B"/>
    <w:rsid w:val="00DC518F"/>
    <w:rsid w:val="00DC595D"/>
    <w:rsid w:val="00DD012D"/>
    <w:rsid w:val="00DD0328"/>
    <w:rsid w:val="00DD0AEA"/>
    <w:rsid w:val="00DD0F8A"/>
    <w:rsid w:val="00DD1C5B"/>
    <w:rsid w:val="00DD2AFC"/>
    <w:rsid w:val="00DD44F2"/>
    <w:rsid w:val="00DD4500"/>
    <w:rsid w:val="00DD4E62"/>
    <w:rsid w:val="00DD5E2B"/>
    <w:rsid w:val="00DD6ADA"/>
    <w:rsid w:val="00DD76B6"/>
    <w:rsid w:val="00DE0332"/>
    <w:rsid w:val="00DE06D2"/>
    <w:rsid w:val="00DE074A"/>
    <w:rsid w:val="00DE1D7E"/>
    <w:rsid w:val="00DE281F"/>
    <w:rsid w:val="00DE2ADB"/>
    <w:rsid w:val="00DE302B"/>
    <w:rsid w:val="00DE327F"/>
    <w:rsid w:val="00DE3BE3"/>
    <w:rsid w:val="00DE4543"/>
    <w:rsid w:val="00DE464A"/>
    <w:rsid w:val="00DE4C12"/>
    <w:rsid w:val="00DE56CA"/>
    <w:rsid w:val="00DE5D29"/>
    <w:rsid w:val="00DE63AA"/>
    <w:rsid w:val="00DE6967"/>
    <w:rsid w:val="00DF071C"/>
    <w:rsid w:val="00DF0849"/>
    <w:rsid w:val="00DF098A"/>
    <w:rsid w:val="00DF0F9D"/>
    <w:rsid w:val="00DF12D2"/>
    <w:rsid w:val="00DF1BAC"/>
    <w:rsid w:val="00DF32BF"/>
    <w:rsid w:val="00DF35E8"/>
    <w:rsid w:val="00DF374A"/>
    <w:rsid w:val="00DF3D7D"/>
    <w:rsid w:val="00DF4430"/>
    <w:rsid w:val="00DF49ED"/>
    <w:rsid w:val="00DF58F5"/>
    <w:rsid w:val="00DF59A4"/>
    <w:rsid w:val="00DF7153"/>
    <w:rsid w:val="00E01A4B"/>
    <w:rsid w:val="00E01F50"/>
    <w:rsid w:val="00E02E8D"/>
    <w:rsid w:val="00E0392E"/>
    <w:rsid w:val="00E03E3A"/>
    <w:rsid w:val="00E04F92"/>
    <w:rsid w:val="00E06345"/>
    <w:rsid w:val="00E06635"/>
    <w:rsid w:val="00E066F6"/>
    <w:rsid w:val="00E07836"/>
    <w:rsid w:val="00E10898"/>
    <w:rsid w:val="00E11AA1"/>
    <w:rsid w:val="00E1218D"/>
    <w:rsid w:val="00E13A2C"/>
    <w:rsid w:val="00E13EFA"/>
    <w:rsid w:val="00E14208"/>
    <w:rsid w:val="00E15485"/>
    <w:rsid w:val="00E158BF"/>
    <w:rsid w:val="00E1771F"/>
    <w:rsid w:val="00E177C4"/>
    <w:rsid w:val="00E17939"/>
    <w:rsid w:val="00E206B3"/>
    <w:rsid w:val="00E21171"/>
    <w:rsid w:val="00E236DC"/>
    <w:rsid w:val="00E24312"/>
    <w:rsid w:val="00E246BE"/>
    <w:rsid w:val="00E24EFD"/>
    <w:rsid w:val="00E25209"/>
    <w:rsid w:val="00E25E95"/>
    <w:rsid w:val="00E26525"/>
    <w:rsid w:val="00E2750B"/>
    <w:rsid w:val="00E27B21"/>
    <w:rsid w:val="00E27BA0"/>
    <w:rsid w:val="00E30549"/>
    <w:rsid w:val="00E30CBB"/>
    <w:rsid w:val="00E3233D"/>
    <w:rsid w:val="00E32353"/>
    <w:rsid w:val="00E32A21"/>
    <w:rsid w:val="00E330FC"/>
    <w:rsid w:val="00E331F2"/>
    <w:rsid w:val="00E33DC2"/>
    <w:rsid w:val="00E3484E"/>
    <w:rsid w:val="00E34915"/>
    <w:rsid w:val="00E34C3E"/>
    <w:rsid w:val="00E34F4A"/>
    <w:rsid w:val="00E35FEE"/>
    <w:rsid w:val="00E35FFB"/>
    <w:rsid w:val="00E36175"/>
    <w:rsid w:val="00E3647B"/>
    <w:rsid w:val="00E36F8B"/>
    <w:rsid w:val="00E37308"/>
    <w:rsid w:val="00E37DE9"/>
    <w:rsid w:val="00E37E40"/>
    <w:rsid w:val="00E40A96"/>
    <w:rsid w:val="00E414DF"/>
    <w:rsid w:val="00E41F32"/>
    <w:rsid w:val="00E42EE9"/>
    <w:rsid w:val="00E431BE"/>
    <w:rsid w:val="00E4341B"/>
    <w:rsid w:val="00E43FC1"/>
    <w:rsid w:val="00E44AE4"/>
    <w:rsid w:val="00E44CCE"/>
    <w:rsid w:val="00E46AD0"/>
    <w:rsid w:val="00E470DA"/>
    <w:rsid w:val="00E47AA2"/>
    <w:rsid w:val="00E47CF2"/>
    <w:rsid w:val="00E50395"/>
    <w:rsid w:val="00E52097"/>
    <w:rsid w:val="00E5481E"/>
    <w:rsid w:val="00E54C46"/>
    <w:rsid w:val="00E55463"/>
    <w:rsid w:val="00E55FC9"/>
    <w:rsid w:val="00E560C5"/>
    <w:rsid w:val="00E56968"/>
    <w:rsid w:val="00E56A56"/>
    <w:rsid w:val="00E56CB4"/>
    <w:rsid w:val="00E56E2F"/>
    <w:rsid w:val="00E57AD1"/>
    <w:rsid w:val="00E57B80"/>
    <w:rsid w:val="00E57D70"/>
    <w:rsid w:val="00E60105"/>
    <w:rsid w:val="00E60A42"/>
    <w:rsid w:val="00E60C5B"/>
    <w:rsid w:val="00E60C9C"/>
    <w:rsid w:val="00E62071"/>
    <w:rsid w:val="00E630BD"/>
    <w:rsid w:val="00E63BCD"/>
    <w:rsid w:val="00E63CB3"/>
    <w:rsid w:val="00E63E3C"/>
    <w:rsid w:val="00E65199"/>
    <w:rsid w:val="00E65746"/>
    <w:rsid w:val="00E66251"/>
    <w:rsid w:val="00E66661"/>
    <w:rsid w:val="00E66B27"/>
    <w:rsid w:val="00E66CE7"/>
    <w:rsid w:val="00E66E86"/>
    <w:rsid w:val="00E66FF7"/>
    <w:rsid w:val="00E674D3"/>
    <w:rsid w:val="00E67A85"/>
    <w:rsid w:val="00E70035"/>
    <w:rsid w:val="00E7033D"/>
    <w:rsid w:val="00E71E65"/>
    <w:rsid w:val="00E729C5"/>
    <w:rsid w:val="00E72B59"/>
    <w:rsid w:val="00E72C9B"/>
    <w:rsid w:val="00E73219"/>
    <w:rsid w:val="00E73E20"/>
    <w:rsid w:val="00E7620A"/>
    <w:rsid w:val="00E77AD8"/>
    <w:rsid w:val="00E80210"/>
    <w:rsid w:val="00E80BC6"/>
    <w:rsid w:val="00E839B2"/>
    <w:rsid w:val="00E8481B"/>
    <w:rsid w:val="00E84D09"/>
    <w:rsid w:val="00E862ED"/>
    <w:rsid w:val="00E86804"/>
    <w:rsid w:val="00E86E1D"/>
    <w:rsid w:val="00E873FD"/>
    <w:rsid w:val="00E877C1"/>
    <w:rsid w:val="00E87DFA"/>
    <w:rsid w:val="00E902E2"/>
    <w:rsid w:val="00E90B70"/>
    <w:rsid w:val="00E91757"/>
    <w:rsid w:val="00E91C5F"/>
    <w:rsid w:val="00E92612"/>
    <w:rsid w:val="00E92C24"/>
    <w:rsid w:val="00E93880"/>
    <w:rsid w:val="00E94240"/>
    <w:rsid w:val="00E9462C"/>
    <w:rsid w:val="00E948E2"/>
    <w:rsid w:val="00E94A4C"/>
    <w:rsid w:val="00E94E3E"/>
    <w:rsid w:val="00E95BCE"/>
    <w:rsid w:val="00E96D64"/>
    <w:rsid w:val="00E96F20"/>
    <w:rsid w:val="00EA11DD"/>
    <w:rsid w:val="00EA1A83"/>
    <w:rsid w:val="00EA1D35"/>
    <w:rsid w:val="00EA22C6"/>
    <w:rsid w:val="00EA23E3"/>
    <w:rsid w:val="00EA2970"/>
    <w:rsid w:val="00EA35BF"/>
    <w:rsid w:val="00EA3CAF"/>
    <w:rsid w:val="00EA4500"/>
    <w:rsid w:val="00EA4567"/>
    <w:rsid w:val="00EA4855"/>
    <w:rsid w:val="00EA5336"/>
    <w:rsid w:val="00EA55A3"/>
    <w:rsid w:val="00EA6DE6"/>
    <w:rsid w:val="00EB0CC3"/>
    <w:rsid w:val="00EB28A8"/>
    <w:rsid w:val="00EB2D94"/>
    <w:rsid w:val="00EB2FE6"/>
    <w:rsid w:val="00EB4753"/>
    <w:rsid w:val="00EB4BE5"/>
    <w:rsid w:val="00EB51EB"/>
    <w:rsid w:val="00EB54CD"/>
    <w:rsid w:val="00EB6046"/>
    <w:rsid w:val="00EB681C"/>
    <w:rsid w:val="00EB69E9"/>
    <w:rsid w:val="00EB76C4"/>
    <w:rsid w:val="00EC0546"/>
    <w:rsid w:val="00EC1AC3"/>
    <w:rsid w:val="00EC1AFF"/>
    <w:rsid w:val="00EC1C50"/>
    <w:rsid w:val="00EC2D7A"/>
    <w:rsid w:val="00EC2F4D"/>
    <w:rsid w:val="00EC2FB4"/>
    <w:rsid w:val="00EC3558"/>
    <w:rsid w:val="00EC3BF7"/>
    <w:rsid w:val="00EC3F85"/>
    <w:rsid w:val="00EC4336"/>
    <w:rsid w:val="00EC45FF"/>
    <w:rsid w:val="00EC4A0F"/>
    <w:rsid w:val="00EC4B1C"/>
    <w:rsid w:val="00EC545D"/>
    <w:rsid w:val="00EC56C7"/>
    <w:rsid w:val="00EC68DA"/>
    <w:rsid w:val="00EC6D80"/>
    <w:rsid w:val="00EC7415"/>
    <w:rsid w:val="00ED0130"/>
    <w:rsid w:val="00ED018B"/>
    <w:rsid w:val="00ED15AB"/>
    <w:rsid w:val="00ED1E6B"/>
    <w:rsid w:val="00ED1F3D"/>
    <w:rsid w:val="00ED21F2"/>
    <w:rsid w:val="00ED2244"/>
    <w:rsid w:val="00ED2BF0"/>
    <w:rsid w:val="00ED2C14"/>
    <w:rsid w:val="00ED3057"/>
    <w:rsid w:val="00ED43A0"/>
    <w:rsid w:val="00ED51AE"/>
    <w:rsid w:val="00ED544E"/>
    <w:rsid w:val="00ED5F14"/>
    <w:rsid w:val="00ED6AF7"/>
    <w:rsid w:val="00ED6DED"/>
    <w:rsid w:val="00EE0823"/>
    <w:rsid w:val="00EE0C5D"/>
    <w:rsid w:val="00EE132E"/>
    <w:rsid w:val="00EE1AE6"/>
    <w:rsid w:val="00EE1B8A"/>
    <w:rsid w:val="00EE1FEB"/>
    <w:rsid w:val="00EE2C58"/>
    <w:rsid w:val="00EE4BE0"/>
    <w:rsid w:val="00EE689E"/>
    <w:rsid w:val="00EE690F"/>
    <w:rsid w:val="00EE6AEB"/>
    <w:rsid w:val="00EE6D39"/>
    <w:rsid w:val="00EF123D"/>
    <w:rsid w:val="00EF1335"/>
    <w:rsid w:val="00EF3156"/>
    <w:rsid w:val="00EF3E78"/>
    <w:rsid w:val="00EF418B"/>
    <w:rsid w:val="00EF4237"/>
    <w:rsid w:val="00EF4480"/>
    <w:rsid w:val="00EF5425"/>
    <w:rsid w:val="00EF6762"/>
    <w:rsid w:val="00EF74E3"/>
    <w:rsid w:val="00EF7AD8"/>
    <w:rsid w:val="00EF7F1D"/>
    <w:rsid w:val="00F0154E"/>
    <w:rsid w:val="00F0285E"/>
    <w:rsid w:val="00F02B79"/>
    <w:rsid w:val="00F03AFA"/>
    <w:rsid w:val="00F066D4"/>
    <w:rsid w:val="00F0789A"/>
    <w:rsid w:val="00F07AD7"/>
    <w:rsid w:val="00F1354D"/>
    <w:rsid w:val="00F14570"/>
    <w:rsid w:val="00F14AD8"/>
    <w:rsid w:val="00F14F96"/>
    <w:rsid w:val="00F16FB8"/>
    <w:rsid w:val="00F1744E"/>
    <w:rsid w:val="00F174D1"/>
    <w:rsid w:val="00F17D75"/>
    <w:rsid w:val="00F21E2D"/>
    <w:rsid w:val="00F225A5"/>
    <w:rsid w:val="00F22696"/>
    <w:rsid w:val="00F239A9"/>
    <w:rsid w:val="00F25189"/>
    <w:rsid w:val="00F31C2A"/>
    <w:rsid w:val="00F32C57"/>
    <w:rsid w:val="00F35FD6"/>
    <w:rsid w:val="00F37FCC"/>
    <w:rsid w:val="00F4011A"/>
    <w:rsid w:val="00F40978"/>
    <w:rsid w:val="00F40AE4"/>
    <w:rsid w:val="00F41D3E"/>
    <w:rsid w:val="00F41EF2"/>
    <w:rsid w:val="00F424E9"/>
    <w:rsid w:val="00F44003"/>
    <w:rsid w:val="00F4417D"/>
    <w:rsid w:val="00F444EA"/>
    <w:rsid w:val="00F449B0"/>
    <w:rsid w:val="00F4683F"/>
    <w:rsid w:val="00F47648"/>
    <w:rsid w:val="00F5031B"/>
    <w:rsid w:val="00F50DDA"/>
    <w:rsid w:val="00F515B0"/>
    <w:rsid w:val="00F5428D"/>
    <w:rsid w:val="00F54472"/>
    <w:rsid w:val="00F551BF"/>
    <w:rsid w:val="00F5695C"/>
    <w:rsid w:val="00F571B0"/>
    <w:rsid w:val="00F60B8F"/>
    <w:rsid w:val="00F6113B"/>
    <w:rsid w:val="00F613C3"/>
    <w:rsid w:val="00F617F6"/>
    <w:rsid w:val="00F61E1A"/>
    <w:rsid w:val="00F623EB"/>
    <w:rsid w:val="00F63044"/>
    <w:rsid w:val="00F639EC"/>
    <w:rsid w:val="00F64A48"/>
    <w:rsid w:val="00F64BD3"/>
    <w:rsid w:val="00F656C5"/>
    <w:rsid w:val="00F65703"/>
    <w:rsid w:val="00F65DAC"/>
    <w:rsid w:val="00F673E4"/>
    <w:rsid w:val="00F675BD"/>
    <w:rsid w:val="00F67B06"/>
    <w:rsid w:val="00F67E83"/>
    <w:rsid w:val="00F711C3"/>
    <w:rsid w:val="00F71293"/>
    <w:rsid w:val="00F726D5"/>
    <w:rsid w:val="00F73156"/>
    <w:rsid w:val="00F73E9A"/>
    <w:rsid w:val="00F73F9C"/>
    <w:rsid w:val="00F741B6"/>
    <w:rsid w:val="00F7441B"/>
    <w:rsid w:val="00F7470F"/>
    <w:rsid w:val="00F7537B"/>
    <w:rsid w:val="00F7571E"/>
    <w:rsid w:val="00F7634C"/>
    <w:rsid w:val="00F76510"/>
    <w:rsid w:val="00F76D20"/>
    <w:rsid w:val="00F776F9"/>
    <w:rsid w:val="00F77730"/>
    <w:rsid w:val="00F8086F"/>
    <w:rsid w:val="00F822B1"/>
    <w:rsid w:val="00F82C4B"/>
    <w:rsid w:val="00F830D7"/>
    <w:rsid w:val="00F83EB4"/>
    <w:rsid w:val="00F85C3B"/>
    <w:rsid w:val="00F865CD"/>
    <w:rsid w:val="00F866CA"/>
    <w:rsid w:val="00F867D3"/>
    <w:rsid w:val="00F86E3D"/>
    <w:rsid w:val="00F877B8"/>
    <w:rsid w:val="00F90108"/>
    <w:rsid w:val="00F9091F"/>
    <w:rsid w:val="00F91490"/>
    <w:rsid w:val="00F91518"/>
    <w:rsid w:val="00F920B8"/>
    <w:rsid w:val="00F9279B"/>
    <w:rsid w:val="00F92F85"/>
    <w:rsid w:val="00F93ADA"/>
    <w:rsid w:val="00F93D2B"/>
    <w:rsid w:val="00F93EB1"/>
    <w:rsid w:val="00F941A6"/>
    <w:rsid w:val="00F9446A"/>
    <w:rsid w:val="00F945CE"/>
    <w:rsid w:val="00F95797"/>
    <w:rsid w:val="00F95B56"/>
    <w:rsid w:val="00F95D31"/>
    <w:rsid w:val="00F96071"/>
    <w:rsid w:val="00F97428"/>
    <w:rsid w:val="00F97A2E"/>
    <w:rsid w:val="00F97F02"/>
    <w:rsid w:val="00F97FCF"/>
    <w:rsid w:val="00FA19BC"/>
    <w:rsid w:val="00FA2157"/>
    <w:rsid w:val="00FA29F0"/>
    <w:rsid w:val="00FA333A"/>
    <w:rsid w:val="00FA3894"/>
    <w:rsid w:val="00FA38C6"/>
    <w:rsid w:val="00FA3B30"/>
    <w:rsid w:val="00FB040F"/>
    <w:rsid w:val="00FB0723"/>
    <w:rsid w:val="00FB0A84"/>
    <w:rsid w:val="00FB0AB9"/>
    <w:rsid w:val="00FB20B4"/>
    <w:rsid w:val="00FB211C"/>
    <w:rsid w:val="00FB3295"/>
    <w:rsid w:val="00FB39F6"/>
    <w:rsid w:val="00FB4EC7"/>
    <w:rsid w:val="00FB5A41"/>
    <w:rsid w:val="00FB7B7C"/>
    <w:rsid w:val="00FC1852"/>
    <w:rsid w:val="00FC1C2C"/>
    <w:rsid w:val="00FC30FB"/>
    <w:rsid w:val="00FC312F"/>
    <w:rsid w:val="00FC456D"/>
    <w:rsid w:val="00FC4A4B"/>
    <w:rsid w:val="00FC4D21"/>
    <w:rsid w:val="00FC6768"/>
    <w:rsid w:val="00FC719E"/>
    <w:rsid w:val="00FC7EA3"/>
    <w:rsid w:val="00FD33AF"/>
    <w:rsid w:val="00FD3FD2"/>
    <w:rsid w:val="00FD4438"/>
    <w:rsid w:val="00FD5316"/>
    <w:rsid w:val="00FD56E5"/>
    <w:rsid w:val="00FD5D0C"/>
    <w:rsid w:val="00FD5F46"/>
    <w:rsid w:val="00FD694B"/>
    <w:rsid w:val="00FD69F4"/>
    <w:rsid w:val="00FD7090"/>
    <w:rsid w:val="00FD768F"/>
    <w:rsid w:val="00FD7709"/>
    <w:rsid w:val="00FD7AA3"/>
    <w:rsid w:val="00FE042F"/>
    <w:rsid w:val="00FE2503"/>
    <w:rsid w:val="00FE2565"/>
    <w:rsid w:val="00FE3B0D"/>
    <w:rsid w:val="00FE45AA"/>
    <w:rsid w:val="00FE48C6"/>
    <w:rsid w:val="00FE5966"/>
    <w:rsid w:val="00FE59E4"/>
    <w:rsid w:val="00FE62B0"/>
    <w:rsid w:val="00FE64B6"/>
    <w:rsid w:val="00FE67E5"/>
    <w:rsid w:val="00FE7CA6"/>
    <w:rsid w:val="00FF0E00"/>
    <w:rsid w:val="00FF12A3"/>
    <w:rsid w:val="00FF1397"/>
    <w:rsid w:val="00FF26EE"/>
    <w:rsid w:val="00FF2F53"/>
    <w:rsid w:val="00FF3318"/>
    <w:rsid w:val="00FF3A3C"/>
    <w:rsid w:val="00FF401C"/>
    <w:rsid w:val="00FF4293"/>
    <w:rsid w:val="00FF4353"/>
    <w:rsid w:val="00FF5790"/>
    <w:rsid w:val="00FF5B9E"/>
    <w:rsid w:val="00FF7C1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B9F760"/>
  <w15:docId w15:val="{0FEEC4A4-12C3-44BF-AB8B-A81593E7C4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link w:val="berschrift1Zchn"/>
    <w:uiPriority w:val="9"/>
    <w:qFormat/>
    <w:rsid w:val="008E6C7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6947AA"/>
    <w:rPr>
      <w:color w:val="0563C1" w:themeColor="hyperlink"/>
      <w:u w:val="single"/>
    </w:rPr>
  </w:style>
  <w:style w:type="character" w:customStyle="1" w:styleId="NichtaufgelsteErwhnung1">
    <w:name w:val="Nicht aufgelöste Erwähnung1"/>
    <w:basedOn w:val="Absatz-Standardschriftart"/>
    <w:uiPriority w:val="99"/>
    <w:semiHidden/>
    <w:unhideWhenUsed/>
    <w:rsid w:val="006947AA"/>
    <w:rPr>
      <w:color w:val="605E5C"/>
      <w:shd w:val="clear" w:color="auto" w:fill="E1DFDD"/>
    </w:rPr>
  </w:style>
  <w:style w:type="character" w:styleId="Zeilennummer">
    <w:name w:val="line number"/>
    <w:basedOn w:val="Absatz-Standardschriftart"/>
    <w:uiPriority w:val="99"/>
    <w:semiHidden/>
    <w:unhideWhenUsed/>
    <w:rsid w:val="007B1D47"/>
  </w:style>
  <w:style w:type="character" w:styleId="Funotenzeichen">
    <w:name w:val="footnote reference"/>
    <w:basedOn w:val="Absatz-Standardschriftart"/>
    <w:uiPriority w:val="99"/>
    <w:semiHidden/>
    <w:unhideWhenUsed/>
    <w:rsid w:val="00A36A65"/>
    <w:rPr>
      <w:vertAlign w:val="superscript"/>
    </w:rPr>
  </w:style>
  <w:style w:type="character" w:styleId="Hervorhebung">
    <w:name w:val="Emphasis"/>
    <w:basedOn w:val="Absatz-Standardschriftart"/>
    <w:uiPriority w:val="20"/>
    <w:qFormat/>
    <w:rsid w:val="00A36A65"/>
    <w:rPr>
      <w:i/>
      <w:iCs/>
    </w:rPr>
  </w:style>
  <w:style w:type="paragraph" w:styleId="Kopfzeile">
    <w:name w:val="header"/>
    <w:basedOn w:val="Standard"/>
    <w:link w:val="KopfzeileZchn"/>
    <w:uiPriority w:val="99"/>
    <w:unhideWhenUsed/>
    <w:rsid w:val="006137D1"/>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6137D1"/>
  </w:style>
  <w:style w:type="paragraph" w:styleId="Fuzeile">
    <w:name w:val="footer"/>
    <w:basedOn w:val="Standard"/>
    <w:link w:val="FuzeileZchn"/>
    <w:uiPriority w:val="99"/>
    <w:unhideWhenUsed/>
    <w:rsid w:val="006137D1"/>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6137D1"/>
  </w:style>
  <w:style w:type="character" w:styleId="Kommentarzeichen">
    <w:name w:val="annotation reference"/>
    <w:basedOn w:val="Absatz-Standardschriftart"/>
    <w:uiPriority w:val="99"/>
    <w:semiHidden/>
    <w:unhideWhenUsed/>
    <w:rsid w:val="0083595E"/>
    <w:rPr>
      <w:sz w:val="16"/>
      <w:szCs w:val="16"/>
    </w:rPr>
  </w:style>
  <w:style w:type="paragraph" w:styleId="Kommentartext">
    <w:name w:val="annotation text"/>
    <w:basedOn w:val="Standard"/>
    <w:link w:val="KommentartextZchn"/>
    <w:uiPriority w:val="99"/>
    <w:unhideWhenUsed/>
    <w:rsid w:val="0083595E"/>
    <w:pPr>
      <w:spacing w:line="240" w:lineRule="auto"/>
    </w:pPr>
    <w:rPr>
      <w:sz w:val="20"/>
      <w:szCs w:val="20"/>
    </w:rPr>
  </w:style>
  <w:style w:type="character" w:customStyle="1" w:styleId="KommentartextZchn">
    <w:name w:val="Kommentartext Zchn"/>
    <w:basedOn w:val="Absatz-Standardschriftart"/>
    <w:link w:val="Kommentartext"/>
    <w:uiPriority w:val="99"/>
    <w:rsid w:val="0083595E"/>
    <w:rPr>
      <w:sz w:val="20"/>
      <w:szCs w:val="20"/>
    </w:rPr>
  </w:style>
  <w:style w:type="paragraph" w:styleId="Kommentarthema">
    <w:name w:val="annotation subject"/>
    <w:basedOn w:val="Kommentartext"/>
    <w:next w:val="Kommentartext"/>
    <w:link w:val="KommentarthemaZchn"/>
    <w:uiPriority w:val="99"/>
    <w:semiHidden/>
    <w:unhideWhenUsed/>
    <w:rsid w:val="0083595E"/>
    <w:rPr>
      <w:b/>
      <w:bCs/>
    </w:rPr>
  </w:style>
  <w:style w:type="character" w:customStyle="1" w:styleId="KommentarthemaZchn">
    <w:name w:val="Kommentarthema Zchn"/>
    <w:basedOn w:val="KommentartextZchn"/>
    <w:link w:val="Kommentarthema"/>
    <w:uiPriority w:val="99"/>
    <w:semiHidden/>
    <w:rsid w:val="0083595E"/>
    <w:rPr>
      <w:b/>
      <w:bCs/>
      <w:sz w:val="20"/>
      <w:szCs w:val="20"/>
    </w:rPr>
  </w:style>
  <w:style w:type="paragraph" w:styleId="Sprechblasentext">
    <w:name w:val="Balloon Text"/>
    <w:basedOn w:val="Standard"/>
    <w:link w:val="SprechblasentextZchn"/>
    <w:uiPriority w:val="99"/>
    <w:semiHidden/>
    <w:unhideWhenUsed/>
    <w:rsid w:val="0083595E"/>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3595E"/>
    <w:rPr>
      <w:rFonts w:ascii="Segoe UI" w:hAnsi="Segoe UI" w:cs="Segoe UI"/>
      <w:sz w:val="18"/>
      <w:szCs w:val="18"/>
    </w:rPr>
  </w:style>
  <w:style w:type="paragraph" w:styleId="Literaturverzeichnis">
    <w:name w:val="Bibliography"/>
    <w:basedOn w:val="Standard"/>
    <w:next w:val="Standard"/>
    <w:uiPriority w:val="37"/>
    <w:unhideWhenUsed/>
    <w:rsid w:val="003A16EA"/>
    <w:pPr>
      <w:spacing w:after="0" w:line="240" w:lineRule="auto"/>
    </w:pPr>
  </w:style>
  <w:style w:type="paragraph" w:styleId="Listenabsatz">
    <w:name w:val="List Paragraph"/>
    <w:basedOn w:val="Standard"/>
    <w:uiPriority w:val="34"/>
    <w:qFormat/>
    <w:rsid w:val="00FB0723"/>
    <w:pPr>
      <w:ind w:left="720"/>
      <w:contextualSpacing/>
    </w:pPr>
  </w:style>
  <w:style w:type="table" w:customStyle="1" w:styleId="Gitternetztabelle1hell1">
    <w:name w:val="Gitternetztabelle 1 hell1"/>
    <w:basedOn w:val="NormaleTabelle"/>
    <w:uiPriority w:val="46"/>
    <w:rsid w:val="001437CF"/>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ellemithellemGitternetz1">
    <w:name w:val="Tabelle mit hellem Gitternetz1"/>
    <w:basedOn w:val="NormaleTabelle"/>
    <w:uiPriority w:val="40"/>
    <w:rsid w:val="000F6C5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EinfacheTabelle11">
    <w:name w:val="Einfache Tabelle 11"/>
    <w:basedOn w:val="NormaleTabelle"/>
    <w:uiPriority w:val="41"/>
    <w:rsid w:val="002A3B9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urText">
    <w:name w:val="Plain Text"/>
    <w:basedOn w:val="Standard"/>
    <w:link w:val="NurTextZchn"/>
    <w:uiPriority w:val="99"/>
    <w:unhideWhenUsed/>
    <w:rsid w:val="002A5D7F"/>
    <w:pPr>
      <w:spacing w:after="0" w:line="240" w:lineRule="auto"/>
    </w:pPr>
    <w:rPr>
      <w:rFonts w:ascii="Calibri" w:hAnsi="Calibri" w:cs="Calibri"/>
      <w:lang w:eastAsia="de-DE"/>
    </w:rPr>
  </w:style>
  <w:style w:type="character" w:customStyle="1" w:styleId="NurTextZchn">
    <w:name w:val="Nur Text Zchn"/>
    <w:basedOn w:val="Absatz-Standardschriftart"/>
    <w:link w:val="NurText"/>
    <w:uiPriority w:val="99"/>
    <w:rsid w:val="002A5D7F"/>
    <w:rPr>
      <w:rFonts w:ascii="Calibri" w:hAnsi="Calibri" w:cs="Calibri"/>
      <w:lang w:eastAsia="de-DE"/>
    </w:rPr>
  </w:style>
  <w:style w:type="paragraph" w:styleId="berarbeitung">
    <w:name w:val="Revision"/>
    <w:hidden/>
    <w:uiPriority w:val="99"/>
    <w:semiHidden/>
    <w:rsid w:val="00AF7FA6"/>
    <w:pPr>
      <w:spacing w:after="0" w:line="240" w:lineRule="auto"/>
    </w:pPr>
  </w:style>
  <w:style w:type="table" w:styleId="Tabellenraster">
    <w:name w:val="Table Grid"/>
    <w:basedOn w:val="NormaleTabelle"/>
    <w:uiPriority w:val="39"/>
    <w:rsid w:val="00BA63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10">
    <w:name w:val="A10"/>
    <w:uiPriority w:val="99"/>
    <w:rsid w:val="00BC5FEF"/>
    <w:rPr>
      <w:color w:val="000000"/>
      <w:sz w:val="11"/>
      <w:szCs w:val="11"/>
    </w:rPr>
  </w:style>
  <w:style w:type="character" w:customStyle="1" w:styleId="NichtaufgelsteErwhnung2">
    <w:name w:val="Nicht aufgelöste Erwähnung2"/>
    <w:basedOn w:val="Absatz-Standardschriftart"/>
    <w:uiPriority w:val="99"/>
    <w:semiHidden/>
    <w:unhideWhenUsed/>
    <w:rsid w:val="00AD063A"/>
    <w:rPr>
      <w:color w:val="605E5C"/>
      <w:shd w:val="clear" w:color="auto" w:fill="E1DFDD"/>
    </w:rPr>
  </w:style>
  <w:style w:type="character" w:styleId="BesuchterLink">
    <w:name w:val="FollowedHyperlink"/>
    <w:basedOn w:val="Absatz-Standardschriftart"/>
    <w:uiPriority w:val="99"/>
    <w:semiHidden/>
    <w:unhideWhenUsed/>
    <w:rsid w:val="00C92710"/>
    <w:rPr>
      <w:color w:val="954F72" w:themeColor="followedHyperlink"/>
      <w:u w:val="single"/>
    </w:rPr>
  </w:style>
  <w:style w:type="character" w:customStyle="1" w:styleId="NichtaufgelsteErwhnung3">
    <w:name w:val="Nicht aufgelöste Erwähnung3"/>
    <w:basedOn w:val="Absatz-Standardschriftart"/>
    <w:uiPriority w:val="99"/>
    <w:semiHidden/>
    <w:unhideWhenUsed/>
    <w:rsid w:val="00173905"/>
    <w:rPr>
      <w:color w:val="605E5C"/>
      <w:shd w:val="clear" w:color="auto" w:fill="E1DFDD"/>
    </w:rPr>
  </w:style>
  <w:style w:type="character" w:customStyle="1" w:styleId="NichtaufgelsteErwhnung4">
    <w:name w:val="Nicht aufgelöste Erwähnung4"/>
    <w:basedOn w:val="Absatz-Standardschriftart"/>
    <w:uiPriority w:val="99"/>
    <w:semiHidden/>
    <w:unhideWhenUsed/>
    <w:rsid w:val="00121EE4"/>
    <w:rPr>
      <w:color w:val="605E5C"/>
      <w:shd w:val="clear" w:color="auto" w:fill="E1DFDD"/>
    </w:rPr>
  </w:style>
  <w:style w:type="character" w:customStyle="1" w:styleId="berschrift1Zchn">
    <w:name w:val="Überschrift 1 Zchn"/>
    <w:basedOn w:val="Absatz-Standardschriftart"/>
    <w:link w:val="berschrift1"/>
    <w:uiPriority w:val="9"/>
    <w:rsid w:val="008E6C75"/>
    <w:rPr>
      <w:rFonts w:ascii="Times New Roman" w:eastAsia="Times New Roman" w:hAnsi="Times New Roman" w:cs="Times New Roman"/>
      <w:b/>
      <w:bCs/>
      <w:kern w:val="36"/>
      <w:sz w:val="48"/>
      <w:szCs w:val="48"/>
      <w:lang w:eastAsia="de-DE"/>
    </w:rPr>
  </w:style>
  <w:style w:type="character" w:customStyle="1" w:styleId="period">
    <w:name w:val="period"/>
    <w:basedOn w:val="Absatz-Standardschriftart"/>
    <w:rsid w:val="008E6C75"/>
  </w:style>
  <w:style w:type="character" w:customStyle="1" w:styleId="cit">
    <w:name w:val="cit"/>
    <w:basedOn w:val="Absatz-Standardschriftart"/>
    <w:rsid w:val="008E6C75"/>
  </w:style>
  <w:style w:type="character" w:customStyle="1" w:styleId="citation-doi">
    <w:name w:val="citation-doi"/>
    <w:basedOn w:val="Absatz-Standardschriftart"/>
    <w:rsid w:val="008E6C75"/>
  </w:style>
  <w:style w:type="character" w:customStyle="1" w:styleId="secondary-date">
    <w:name w:val="secondary-date"/>
    <w:basedOn w:val="Absatz-Standardschriftart"/>
    <w:rsid w:val="008E6C75"/>
  </w:style>
  <w:style w:type="character" w:customStyle="1" w:styleId="authors-list-item">
    <w:name w:val="authors-list-item"/>
    <w:basedOn w:val="Absatz-Standardschriftart"/>
    <w:rsid w:val="008E6C75"/>
  </w:style>
  <w:style w:type="character" w:customStyle="1" w:styleId="author-sup-separator">
    <w:name w:val="author-sup-separator"/>
    <w:basedOn w:val="Absatz-Standardschriftart"/>
    <w:rsid w:val="008E6C75"/>
  </w:style>
  <w:style w:type="character" w:customStyle="1" w:styleId="comma">
    <w:name w:val="comma"/>
    <w:basedOn w:val="Absatz-Standardschriftart"/>
    <w:rsid w:val="008E6C75"/>
  </w:style>
  <w:style w:type="character" w:customStyle="1" w:styleId="Titel1">
    <w:name w:val="Titel1"/>
    <w:basedOn w:val="Absatz-Standardschriftart"/>
    <w:rsid w:val="008E6C75"/>
  </w:style>
  <w:style w:type="character" w:customStyle="1" w:styleId="identifier">
    <w:name w:val="identifier"/>
    <w:basedOn w:val="Absatz-Standardschriftart"/>
    <w:rsid w:val="008E6C75"/>
  </w:style>
  <w:style w:type="character" w:customStyle="1" w:styleId="id-label">
    <w:name w:val="id-label"/>
    <w:basedOn w:val="Absatz-Standardschriftart"/>
    <w:rsid w:val="008E6C75"/>
  </w:style>
  <w:style w:type="character" w:styleId="Fett">
    <w:name w:val="Strong"/>
    <w:basedOn w:val="Absatz-Standardschriftart"/>
    <w:uiPriority w:val="22"/>
    <w:qFormat/>
    <w:rsid w:val="008E6C75"/>
    <w:rPr>
      <w:b/>
      <w:bCs/>
    </w:rPr>
  </w:style>
  <w:style w:type="character" w:customStyle="1" w:styleId="docsum-authors">
    <w:name w:val="docsum-authors"/>
    <w:basedOn w:val="Absatz-Standardschriftart"/>
    <w:rsid w:val="00D65EE8"/>
  </w:style>
  <w:style w:type="character" w:customStyle="1" w:styleId="docsum-journal-citation">
    <w:name w:val="docsum-journal-citation"/>
    <w:basedOn w:val="Absatz-Standardschriftart"/>
    <w:rsid w:val="00D65EE8"/>
  </w:style>
  <w:style w:type="character" w:customStyle="1" w:styleId="citation-part">
    <w:name w:val="citation-part"/>
    <w:basedOn w:val="Absatz-Standardschriftart"/>
    <w:rsid w:val="00D65EE8"/>
  </w:style>
  <w:style w:type="character" w:customStyle="1" w:styleId="docsum-pmid">
    <w:name w:val="docsum-pmid"/>
    <w:basedOn w:val="Absatz-Standardschriftart"/>
    <w:rsid w:val="00D65EE8"/>
  </w:style>
  <w:style w:type="character" w:customStyle="1" w:styleId="free-resources">
    <w:name w:val="free-resources"/>
    <w:basedOn w:val="Absatz-Standardschriftart"/>
    <w:rsid w:val="00D65EE8"/>
  </w:style>
  <w:style w:type="character" w:customStyle="1" w:styleId="publication-type">
    <w:name w:val="publication-type"/>
    <w:basedOn w:val="Absatz-Standardschriftart"/>
    <w:rsid w:val="00D65EE8"/>
  </w:style>
  <w:style w:type="character" w:customStyle="1" w:styleId="accordion-tabbedtab-mobile">
    <w:name w:val="accordion-tabbed__tab-mobile"/>
    <w:basedOn w:val="Absatz-Standardschriftart"/>
    <w:rsid w:val="00E93880"/>
  </w:style>
  <w:style w:type="character" w:customStyle="1" w:styleId="comma-separator">
    <w:name w:val="comma-separator"/>
    <w:basedOn w:val="Absatz-Standardschriftart"/>
    <w:rsid w:val="00E93880"/>
  </w:style>
  <w:style w:type="character" w:customStyle="1" w:styleId="epub-state">
    <w:name w:val="epub-state"/>
    <w:basedOn w:val="Absatz-Standardschriftart"/>
    <w:rsid w:val="00E93880"/>
  </w:style>
  <w:style w:type="character" w:customStyle="1" w:styleId="epub-date">
    <w:name w:val="epub-date"/>
    <w:basedOn w:val="Absatz-Standardschriftart"/>
    <w:rsid w:val="00E93880"/>
  </w:style>
  <w:style w:type="paragraph" w:styleId="Beschriftung">
    <w:name w:val="caption"/>
    <w:basedOn w:val="Standard"/>
    <w:next w:val="Standard"/>
    <w:uiPriority w:val="35"/>
    <w:unhideWhenUsed/>
    <w:qFormat/>
    <w:rsid w:val="00E42EE9"/>
    <w:pPr>
      <w:spacing w:after="200" w:line="240" w:lineRule="auto"/>
    </w:pPr>
    <w:rPr>
      <w:b/>
      <w:bCs/>
      <w:color w:val="4472C4"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017531">
      <w:bodyDiv w:val="1"/>
      <w:marLeft w:val="0"/>
      <w:marRight w:val="0"/>
      <w:marTop w:val="0"/>
      <w:marBottom w:val="0"/>
      <w:divBdr>
        <w:top w:val="none" w:sz="0" w:space="0" w:color="auto"/>
        <w:left w:val="none" w:sz="0" w:space="0" w:color="auto"/>
        <w:bottom w:val="none" w:sz="0" w:space="0" w:color="auto"/>
        <w:right w:val="none" w:sz="0" w:space="0" w:color="auto"/>
      </w:divBdr>
    </w:div>
    <w:div w:id="91633092">
      <w:bodyDiv w:val="1"/>
      <w:marLeft w:val="0"/>
      <w:marRight w:val="0"/>
      <w:marTop w:val="0"/>
      <w:marBottom w:val="0"/>
      <w:divBdr>
        <w:top w:val="none" w:sz="0" w:space="0" w:color="auto"/>
        <w:left w:val="none" w:sz="0" w:space="0" w:color="auto"/>
        <w:bottom w:val="none" w:sz="0" w:space="0" w:color="auto"/>
        <w:right w:val="none" w:sz="0" w:space="0" w:color="auto"/>
      </w:divBdr>
      <w:divsChild>
        <w:div w:id="758141247">
          <w:marLeft w:val="0"/>
          <w:marRight w:val="0"/>
          <w:marTop w:val="0"/>
          <w:marBottom w:val="0"/>
          <w:divBdr>
            <w:top w:val="none" w:sz="0" w:space="0" w:color="auto"/>
            <w:left w:val="none" w:sz="0" w:space="0" w:color="auto"/>
            <w:bottom w:val="none" w:sz="0" w:space="0" w:color="auto"/>
            <w:right w:val="none" w:sz="0" w:space="0" w:color="auto"/>
          </w:divBdr>
        </w:div>
      </w:divsChild>
    </w:div>
    <w:div w:id="141195762">
      <w:bodyDiv w:val="1"/>
      <w:marLeft w:val="0"/>
      <w:marRight w:val="0"/>
      <w:marTop w:val="0"/>
      <w:marBottom w:val="0"/>
      <w:divBdr>
        <w:top w:val="none" w:sz="0" w:space="0" w:color="auto"/>
        <w:left w:val="none" w:sz="0" w:space="0" w:color="auto"/>
        <w:bottom w:val="none" w:sz="0" w:space="0" w:color="auto"/>
        <w:right w:val="none" w:sz="0" w:space="0" w:color="auto"/>
      </w:divBdr>
    </w:div>
    <w:div w:id="353699339">
      <w:bodyDiv w:val="1"/>
      <w:marLeft w:val="0"/>
      <w:marRight w:val="0"/>
      <w:marTop w:val="0"/>
      <w:marBottom w:val="0"/>
      <w:divBdr>
        <w:top w:val="none" w:sz="0" w:space="0" w:color="auto"/>
        <w:left w:val="none" w:sz="0" w:space="0" w:color="auto"/>
        <w:bottom w:val="none" w:sz="0" w:space="0" w:color="auto"/>
        <w:right w:val="none" w:sz="0" w:space="0" w:color="auto"/>
      </w:divBdr>
    </w:div>
    <w:div w:id="917325844">
      <w:bodyDiv w:val="1"/>
      <w:marLeft w:val="0"/>
      <w:marRight w:val="0"/>
      <w:marTop w:val="0"/>
      <w:marBottom w:val="0"/>
      <w:divBdr>
        <w:top w:val="none" w:sz="0" w:space="0" w:color="auto"/>
        <w:left w:val="none" w:sz="0" w:space="0" w:color="auto"/>
        <w:bottom w:val="none" w:sz="0" w:space="0" w:color="auto"/>
        <w:right w:val="none" w:sz="0" w:space="0" w:color="auto"/>
      </w:divBdr>
    </w:div>
    <w:div w:id="919605895">
      <w:bodyDiv w:val="1"/>
      <w:marLeft w:val="0"/>
      <w:marRight w:val="0"/>
      <w:marTop w:val="0"/>
      <w:marBottom w:val="0"/>
      <w:divBdr>
        <w:top w:val="none" w:sz="0" w:space="0" w:color="auto"/>
        <w:left w:val="none" w:sz="0" w:space="0" w:color="auto"/>
        <w:bottom w:val="none" w:sz="0" w:space="0" w:color="auto"/>
        <w:right w:val="none" w:sz="0" w:space="0" w:color="auto"/>
      </w:divBdr>
    </w:div>
    <w:div w:id="967053592">
      <w:bodyDiv w:val="1"/>
      <w:marLeft w:val="0"/>
      <w:marRight w:val="0"/>
      <w:marTop w:val="0"/>
      <w:marBottom w:val="0"/>
      <w:divBdr>
        <w:top w:val="none" w:sz="0" w:space="0" w:color="auto"/>
        <w:left w:val="none" w:sz="0" w:space="0" w:color="auto"/>
        <w:bottom w:val="none" w:sz="0" w:space="0" w:color="auto"/>
        <w:right w:val="none" w:sz="0" w:space="0" w:color="auto"/>
      </w:divBdr>
    </w:div>
    <w:div w:id="982613459">
      <w:bodyDiv w:val="1"/>
      <w:marLeft w:val="0"/>
      <w:marRight w:val="0"/>
      <w:marTop w:val="0"/>
      <w:marBottom w:val="0"/>
      <w:divBdr>
        <w:top w:val="none" w:sz="0" w:space="0" w:color="auto"/>
        <w:left w:val="none" w:sz="0" w:space="0" w:color="auto"/>
        <w:bottom w:val="none" w:sz="0" w:space="0" w:color="auto"/>
        <w:right w:val="none" w:sz="0" w:space="0" w:color="auto"/>
      </w:divBdr>
    </w:div>
    <w:div w:id="1136723529">
      <w:bodyDiv w:val="1"/>
      <w:marLeft w:val="0"/>
      <w:marRight w:val="0"/>
      <w:marTop w:val="0"/>
      <w:marBottom w:val="0"/>
      <w:divBdr>
        <w:top w:val="none" w:sz="0" w:space="0" w:color="auto"/>
        <w:left w:val="none" w:sz="0" w:space="0" w:color="auto"/>
        <w:bottom w:val="none" w:sz="0" w:space="0" w:color="auto"/>
        <w:right w:val="none" w:sz="0" w:space="0" w:color="auto"/>
      </w:divBdr>
    </w:div>
    <w:div w:id="1349062936">
      <w:bodyDiv w:val="1"/>
      <w:marLeft w:val="0"/>
      <w:marRight w:val="0"/>
      <w:marTop w:val="0"/>
      <w:marBottom w:val="0"/>
      <w:divBdr>
        <w:top w:val="none" w:sz="0" w:space="0" w:color="auto"/>
        <w:left w:val="none" w:sz="0" w:space="0" w:color="auto"/>
        <w:bottom w:val="none" w:sz="0" w:space="0" w:color="auto"/>
        <w:right w:val="none" w:sz="0" w:space="0" w:color="auto"/>
      </w:divBdr>
    </w:div>
    <w:div w:id="1561473841">
      <w:bodyDiv w:val="1"/>
      <w:marLeft w:val="0"/>
      <w:marRight w:val="0"/>
      <w:marTop w:val="0"/>
      <w:marBottom w:val="0"/>
      <w:divBdr>
        <w:top w:val="none" w:sz="0" w:space="0" w:color="auto"/>
        <w:left w:val="none" w:sz="0" w:space="0" w:color="auto"/>
        <w:bottom w:val="none" w:sz="0" w:space="0" w:color="auto"/>
        <w:right w:val="none" w:sz="0" w:space="0" w:color="auto"/>
      </w:divBdr>
      <w:divsChild>
        <w:div w:id="43794014">
          <w:marLeft w:val="0"/>
          <w:marRight w:val="0"/>
          <w:marTop w:val="0"/>
          <w:marBottom w:val="0"/>
          <w:divBdr>
            <w:top w:val="none" w:sz="0" w:space="0" w:color="auto"/>
            <w:left w:val="none" w:sz="0" w:space="0" w:color="auto"/>
            <w:bottom w:val="none" w:sz="0" w:space="0" w:color="auto"/>
            <w:right w:val="none" w:sz="0" w:space="0" w:color="auto"/>
          </w:divBdr>
          <w:divsChild>
            <w:div w:id="1737897077">
              <w:marLeft w:val="0"/>
              <w:marRight w:val="0"/>
              <w:marTop w:val="0"/>
              <w:marBottom w:val="0"/>
              <w:divBdr>
                <w:top w:val="none" w:sz="0" w:space="0" w:color="auto"/>
                <w:left w:val="none" w:sz="0" w:space="0" w:color="auto"/>
                <w:bottom w:val="none" w:sz="0" w:space="0" w:color="auto"/>
                <w:right w:val="none" w:sz="0" w:space="0" w:color="auto"/>
              </w:divBdr>
            </w:div>
            <w:div w:id="1378892390">
              <w:marLeft w:val="0"/>
              <w:marRight w:val="0"/>
              <w:marTop w:val="0"/>
              <w:marBottom w:val="0"/>
              <w:divBdr>
                <w:top w:val="none" w:sz="0" w:space="0" w:color="auto"/>
                <w:left w:val="none" w:sz="0" w:space="0" w:color="auto"/>
                <w:bottom w:val="none" w:sz="0" w:space="0" w:color="auto"/>
                <w:right w:val="none" w:sz="0" w:space="0" w:color="auto"/>
              </w:divBdr>
              <w:divsChild>
                <w:div w:id="1303079168">
                  <w:marLeft w:val="0"/>
                  <w:marRight w:val="0"/>
                  <w:marTop w:val="0"/>
                  <w:marBottom w:val="0"/>
                  <w:divBdr>
                    <w:top w:val="none" w:sz="0" w:space="0" w:color="auto"/>
                    <w:left w:val="none" w:sz="0" w:space="0" w:color="auto"/>
                    <w:bottom w:val="none" w:sz="0" w:space="0" w:color="auto"/>
                    <w:right w:val="none" w:sz="0" w:space="0" w:color="auto"/>
                  </w:divBdr>
                  <w:divsChild>
                    <w:div w:id="1045913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6203125">
          <w:marLeft w:val="0"/>
          <w:marRight w:val="0"/>
          <w:marTop w:val="0"/>
          <w:marBottom w:val="0"/>
          <w:divBdr>
            <w:top w:val="none" w:sz="0" w:space="0" w:color="auto"/>
            <w:left w:val="none" w:sz="0" w:space="0" w:color="auto"/>
            <w:bottom w:val="none" w:sz="0" w:space="0" w:color="auto"/>
            <w:right w:val="none" w:sz="0" w:space="0" w:color="auto"/>
          </w:divBdr>
          <w:divsChild>
            <w:div w:id="1375079621">
              <w:marLeft w:val="0"/>
              <w:marRight w:val="0"/>
              <w:marTop w:val="0"/>
              <w:marBottom w:val="0"/>
              <w:divBdr>
                <w:top w:val="none" w:sz="0" w:space="0" w:color="auto"/>
                <w:left w:val="none" w:sz="0" w:space="0" w:color="auto"/>
                <w:bottom w:val="none" w:sz="0" w:space="0" w:color="auto"/>
                <w:right w:val="none" w:sz="0" w:space="0" w:color="auto"/>
              </w:divBdr>
              <w:divsChild>
                <w:div w:id="1047023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0328982">
          <w:marLeft w:val="0"/>
          <w:marRight w:val="0"/>
          <w:marTop w:val="0"/>
          <w:marBottom w:val="0"/>
          <w:divBdr>
            <w:top w:val="none" w:sz="0" w:space="0" w:color="auto"/>
            <w:left w:val="none" w:sz="0" w:space="0" w:color="auto"/>
            <w:bottom w:val="none" w:sz="0" w:space="0" w:color="auto"/>
            <w:right w:val="none" w:sz="0" w:space="0" w:color="auto"/>
          </w:divBdr>
        </w:div>
      </w:divsChild>
    </w:div>
    <w:div w:id="1571497914">
      <w:bodyDiv w:val="1"/>
      <w:marLeft w:val="0"/>
      <w:marRight w:val="0"/>
      <w:marTop w:val="0"/>
      <w:marBottom w:val="0"/>
      <w:divBdr>
        <w:top w:val="none" w:sz="0" w:space="0" w:color="auto"/>
        <w:left w:val="none" w:sz="0" w:space="0" w:color="auto"/>
        <w:bottom w:val="none" w:sz="0" w:space="0" w:color="auto"/>
        <w:right w:val="none" w:sz="0" w:space="0" w:color="auto"/>
      </w:divBdr>
    </w:div>
    <w:div w:id="1597518532">
      <w:bodyDiv w:val="1"/>
      <w:marLeft w:val="0"/>
      <w:marRight w:val="0"/>
      <w:marTop w:val="0"/>
      <w:marBottom w:val="0"/>
      <w:divBdr>
        <w:top w:val="none" w:sz="0" w:space="0" w:color="auto"/>
        <w:left w:val="none" w:sz="0" w:space="0" w:color="auto"/>
        <w:bottom w:val="none" w:sz="0" w:space="0" w:color="auto"/>
        <w:right w:val="none" w:sz="0" w:space="0" w:color="auto"/>
      </w:divBdr>
    </w:div>
    <w:div w:id="1651444208">
      <w:bodyDiv w:val="1"/>
      <w:marLeft w:val="0"/>
      <w:marRight w:val="0"/>
      <w:marTop w:val="0"/>
      <w:marBottom w:val="0"/>
      <w:divBdr>
        <w:top w:val="none" w:sz="0" w:space="0" w:color="auto"/>
        <w:left w:val="none" w:sz="0" w:space="0" w:color="auto"/>
        <w:bottom w:val="none" w:sz="0" w:space="0" w:color="auto"/>
        <w:right w:val="none" w:sz="0" w:space="0" w:color="auto"/>
      </w:divBdr>
    </w:div>
    <w:div w:id="1676305376">
      <w:bodyDiv w:val="1"/>
      <w:marLeft w:val="0"/>
      <w:marRight w:val="0"/>
      <w:marTop w:val="0"/>
      <w:marBottom w:val="0"/>
      <w:divBdr>
        <w:top w:val="none" w:sz="0" w:space="0" w:color="auto"/>
        <w:left w:val="none" w:sz="0" w:space="0" w:color="auto"/>
        <w:bottom w:val="none" w:sz="0" w:space="0" w:color="auto"/>
        <w:right w:val="none" w:sz="0" w:space="0" w:color="auto"/>
      </w:divBdr>
    </w:div>
    <w:div w:id="1709333083">
      <w:bodyDiv w:val="1"/>
      <w:marLeft w:val="0"/>
      <w:marRight w:val="0"/>
      <w:marTop w:val="0"/>
      <w:marBottom w:val="0"/>
      <w:divBdr>
        <w:top w:val="none" w:sz="0" w:space="0" w:color="auto"/>
        <w:left w:val="none" w:sz="0" w:space="0" w:color="auto"/>
        <w:bottom w:val="none" w:sz="0" w:space="0" w:color="auto"/>
        <w:right w:val="none" w:sz="0" w:space="0" w:color="auto"/>
      </w:divBdr>
    </w:div>
    <w:div w:id="1710565736">
      <w:bodyDiv w:val="1"/>
      <w:marLeft w:val="0"/>
      <w:marRight w:val="0"/>
      <w:marTop w:val="0"/>
      <w:marBottom w:val="0"/>
      <w:divBdr>
        <w:top w:val="none" w:sz="0" w:space="0" w:color="auto"/>
        <w:left w:val="none" w:sz="0" w:space="0" w:color="auto"/>
        <w:bottom w:val="none" w:sz="0" w:space="0" w:color="auto"/>
        <w:right w:val="none" w:sz="0" w:space="0" w:color="auto"/>
      </w:divBdr>
      <w:divsChild>
        <w:div w:id="365520543">
          <w:marLeft w:val="0"/>
          <w:marRight w:val="0"/>
          <w:marTop w:val="225"/>
          <w:marBottom w:val="225"/>
          <w:divBdr>
            <w:top w:val="none" w:sz="0" w:space="0" w:color="auto"/>
            <w:left w:val="none" w:sz="0" w:space="0" w:color="auto"/>
            <w:bottom w:val="none" w:sz="0" w:space="0" w:color="auto"/>
            <w:right w:val="none" w:sz="0" w:space="0" w:color="auto"/>
          </w:divBdr>
          <w:divsChild>
            <w:div w:id="708409840">
              <w:marLeft w:val="0"/>
              <w:marRight w:val="0"/>
              <w:marTop w:val="0"/>
              <w:marBottom w:val="0"/>
              <w:divBdr>
                <w:top w:val="none" w:sz="0" w:space="0" w:color="auto"/>
                <w:left w:val="none" w:sz="0" w:space="0" w:color="auto"/>
                <w:bottom w:val="none" w:sz="0" w:space="0" w:color="auto"/>
                <w:right w:val="none" w:sz="0" w:space="0" w:color="auto"/>
              </w:divBdr>
              <w:divsChild>
                <w:div w:id="1938908101">
                  <w:marLeft w:val="0"/>
                  <w:marRight w:val="0"/>
                  <w:marTop w:val="0"/>
                  <w:marBottom w:val="0"/>
                  <w:divBdr>
                    <w:top w:val="none" w:sz="0" w:space="0" w:color="auto"/>
                    <w:left w:val="none" w:sz="0" w:space="0" w:color="auto"/>
                    <w:bottom w:val="none" w:sz="0" w:space="0" w:color="auto"/>
                    <w:right w:val="none" w:sz="0" w:space="0" w:color="auto"/>
                  </w:divBdr>
                  <w:divsChild>
                    <w:div w:id="1216160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9222856">
          <w:marLeft w:val="0"/>
          <w:marRight w:val="0"/>
          <w:marTop w:val="225"/>
          <w:marBottom w:val="225"/>
          <w:divBdr>
            <w:top w:val="none" w:sz="0" w:space="0" w:color="auto"/>
            <w:left w:val="none" w:sz="0" w:space="0" w:color="auto"/>
            <w:bottom w:val="none" w:sz="0" w:space="0" w:color="auto"/>
            <w:right w:val="none" w:sz="0" w:space="0" w:color="auto"/>
          </w:divBdr>
          <w:divsChild>
            <w:div w:id="420756405">
              <w:marLeft w:val="0"/>
              <w:marRight w:val="0"/>
              <w:marTop w:val="0"/>
              <w:marBottom w:val="0"/>
              <w:divBdr>
                <w:top w:val="none" w:sz="0" w:space="0" w:color="auto"/>
                <w:left w:val="none" w:sz="0" w:space="0" w:color="auto"/>
                <w:bottom w:val="none" w:sz="0" w:space="0" w:color="auto"/>
                <w:right w:val="none" w:sz="0" w:space="0" w:color="auto"/>
              </w:divBdr>
            </w:div>
            <w:div w:id="783888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6781745">
      <w:bodyDiv w:val="1"/>
      <w:marLeft w:val="0"/>
      <w:marRight w:val="0"/>
      <w:marTop w:val="0"/>
      <w:marBottom w:val="0"/>
      <w:divBdr>
        <w:top w:val="none" w:sz="0" w:space="0" w:color="auto"/>
        <w:left w:val="none" w:sz="0" w:space="0" w:color="auto"/>
        <w:bottom w:val="none" w:sz="0" w:space="0" w:color="auto"/>
        <w:right w:val="none" w:sz="0" w:space="0" w:color="auto"/>
      </w:divBdr>
    </w:div>
    <w:div w:id="1775400608">
      <w:bodyDiv w:val="1"/>
      <w:marLeft w:val="0"/>
      <w:marRight w:val="0"/>
      <w:marTop w:val="0"/>
      <w:marBottom w:val="0"/>
      <w:divBdr>
        <w:top w:val="none" w:sz="0" w:space="0" w:color="auto"/>
        <w:left w:val="none" w:sz="0" w:space="0" w:color="auto"/>
        <w:bottom w:val="none" w:sz="0" w:space="0" w:color="auto"/>
        <w:right w:val="none" w:sz="0" w:space="0" w:color="auto"/>
      </w:divBdr>
    </w:div>
    <w:div w:id="1807552222">
      <w:bodyDiv w:val="1"/>
      <w:marLeft w:val="0"/>
      <w:marRight w:val="0"/>
      <w:marTop w:val="0"/>
      <w:marBottom w:val="0"/>
      <w:divBdr>
        <w:top w:val="none" w:sz="0" w:space="0" w:color="auto"/>
        <w:left w:val="none" w:sz="0" w:space="0" w:color="auto"/>
        <w:bottom w:val="none" w:sz="0" w:space="0" w:color="auto"/>
        <w:right w:val="none" w:sz="0" w:space="0" w:color="auto"/>
      </w:divBdr>
    </w:div>
    <w:div w:id="1928540336">
      <w:bodyDiv w:val="1"/>
      <w:marLeft w:val="0"/>
      <w:marRight w:val="0"/>
      <w:marTop w:val="0"/>
      <w:marBottom w:val="0"/>
      <w:divBdr>
        <w:top w:val="none" w:sz="0" w:space="0" w:color="auto"/>
        <w:left w:val="none" w:sz="0" w:space="0" w:color="auto"/>
        <w:bottom w:val="none" w:sz="0" w:space="0" w:color="auto"/>
        <w:right w:val="none" w:sz="0" w:space="0" w:color="auto"/>
      </w:divBdr>
    </w:div>
    <w:div w:id="1933127014">
      <w:bodyDiv w:val="1"/>
      <w:marLeft w:val="0"/>
      <w:marRight w:val="0"/>
      <w:marTop w:val="0"/>
      <w:marBottom w:val="0"/>
      <w:divBdr>
        <w:top w:val="none" w:sz="0" w:space="0" w:color="auto"/>
        <w:left w:val="none" w:sz="0" w:space="0" w:color="auto"/>
        <w:bottom w:val="none" w:sz="0" w:space="0" w:color="auto"/>
        <w:right w:val="none" w:sz="0" w:space="0" w:color="auto"/>
      </w:divBdr>
    </w:div>
    <w:div w:id="1953777229">
      <w:bodyDiv w:val="1"/>
      <w:marLeft w:val="0"/>
      <w:marRight w:val="0"/>
      <w:marTop w:val="0"/>
      <w:marBottom w:val="0"/>
      <w:divBdr>
        <w:top w:val="none" w:sz="0" w:space="0" w:color="auto"/>
        <w:left w:val="none" w:sz="0" w:space="0" w:color="auto"/>
        <w:bottom w:val="none" w:sz="0" w:space="0" w:color="auto"/>
        <w:right w:val="none" w:sz="0" w:space="0" w:color="auto"/>
      </w:divBdr>
    </w:div>
    <w:div w:id="1971979425">
      <w:bodyDiv w:val="1"/>
      <w:marLeft w:val="0"/>
      <w:marRight w:val="0"/>
      <w:marTop w:val="0"/>
      <w:marBottom w:val="0"/>
      <w:divBdr>
        <w:top w:val="none" w:sz="0" w:space="0" w:color="auto"/>
        <w:left w:val="none" w:sz="0" w:space="0" w:color="auto"/>
        <w:bottom w:val="none" w:sz="0" w:space="0" w:color="auto"/>
        <w:right w:val="none" w:sz="0" w:space="0" w:color="auto"/>
      </w:divBdr>
    </w:div>
    <w:div w:id="2000226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png"/><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tif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tiff"/><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3.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B278D8-AD83-4162-B134-DE34727B6E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1423</Words>
  <Characters>8966</Characters>
  <Application>Microsoft Office Word</Application>
  <DocSecurity>0</DocSecurity>
  <Lines>74</Lines>
  <Paragraphs>20</Paragraphs>
  <ScaleCrop>false</ScaleCrop>
  <HeadingPairs>
    <vt:vector size="2" baseType="variant">
      <vt:variant>
        <vt:lpstr>Titel</vt:lpstr>
      </vt:variant>
      <vt:variant>
        <vt:i4>1</vt:i4>
      </vt:variant>
    </vt:vector>
  </HeadingPairs>
  <TitlesOfParts>
    <vt:vector size="1" baseType="lpstr">
      <vt:lpstr/>
    </vt:vector>
  </TitlesOfParts>
  <Company>UKSH</Company>
  <LinksUpToDate>false</LinksUpToDate>
  <CharactersWithSpaces>10369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Stefan Zielonka</dc:creator>
  <cp:lastModifiedBy>ng10luke</cp:lastModifiedBy>
  <cp:revision>2</cp:revision>
  <cp:lastPrinted>2022-06-01T08:20:00Z</cp:lastPrinted>
  <dcterms:created xsi:type="dcterms:W3CDTF">2023-05-08T13:29:00Z</dcterms:created>
  <dcterms:modified xsi:type="dcterms:W3CDTF">2023-05-08T13:29:00Z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zotero-version="5.0.54"&gt;&lt;session id="qtgyIixQ"/&gt;&lt;style id="http://www.zotero.org/styles/the-journal-of-immunology" hasBibliography="1" bibliographyStyleHasBeenSet="1"/&gt;&lt;prefs&gt;&lt;pref name="fieldType" value="Field"/&gt;&lt;/prefs&gt;&lt;/data&gt;</vt:lpwstr>
  </property>
</Properties>
</file>