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D8BF" w14:textId="495B5A1B" w:rsidR="00B66F97" w:rsidRPr="008B4AB8" w:rsidRDefault="00115962" w:rsidP="00A01E85">
      <w:pPr>
        <w:jc w:val="center"/>
        <w:rPr>
          <w:rFonts w:ascii="Times New Roman" w:hAnsi="Times New Roman" w:cs="Times New Roman"/>
          <w:i/>
          <w:sz w:val="24"/>
        </w:rPr>
      </w:pPr>
      <w:r w:rsidRPr="008B4AB8">
        <w:rPr>
          <w:rFonts w:ascii="Times New Roman" w:hAnsi="Times New Roman" w:cs="Times New Roman"/>
          <w:i/>
          <w:sz w:val="24"/>
        </w:rPr>
        <w:t>Online Appendices</w:t>
      </w:r>
      <w:r w:rsidR="00B66F97" w:rsidRPr="008B4AB8">
        <w:rPr>
          <w:rFonts w:ascii="Times New Roman" w:hAnsi="Times New Roman" w:cs="Times New Roman"/>
          <w:i/>
          <w:sz w:val="24"/>
        </w:rPr>
        <w:t xml:space="preserve"> to</w:t>
      </w:r>
    </w:p>
    <w:p w14:paraId="481D711A" w14:textId="02B741D1" w:rsidR="00B66F97" w:rsidRDefault="008B4224" w:rsidP="001E0C51">
      <w:pPr>
        <w:jc w:val="center"/>
        <w:rPr>
          <w:rFonts w:ascii="Times New Roman" w:eastAsiaTheme="majorEastAsia" w:hAnsi="Times New Roman" w:cs="Times New Roman"/>
          <w:b/>
          <w:spacing w:val="-10"/>
          <w:kern w:val="28"/>
          <w:sz w:val="32"/>
          <w:szCs w:val="56"/>
        </w:rPr>
      </w:pPr>
      <w:r w:rsidRPr="008B4224">
        <w:rPr>
          <w:rFonts w:ascii="Times New Roman" w:eastAsiaTheme="majorEastAsia" w:hAnsi="Times New Roman" w:cs="Times New Roman"/>
          <w:b/>
          <w:spacing w:val="-10"/>
          <w:kern w:val="28"/>
          <w:sz w:val="32"/>
          <w:szCs w:val="56"/>
        </w:rPr>
        <w:t>Gamified Monetary Reward Designs: Offering Cert</w:t>
      </w:r>
      <w:r>
        <w:rPr>
          <w:rFonts w:ascii="Times New Roman" w:eastAsiaTheme="majorEastAsia" w:hAnsi="Times New Roman" w:cs="Times New Roman"/>
          <w:b/>
          <w:spacing w:val="-10"/>
          <w:kern w:val="28"/>
          <w:sz w:val="32"/>
          <w:szCs w:val="56"/>
        </w:rPr>
        <w:t>ain versus Chance-Based Rewards</w:t>
      </w:r>
    </w:p>
    <w:p w14:paraId="3C4D356A" w14:textId="081B3590" w:rsidR="00A01E85" w:rsidRDefault="00A01E85" w:rsidP="00A01E85">
      <w:pPr>
        <w:pStyle w:val="Heading1"/>
        <w:rPr>
          <w:rFonts w:ascii="Times New Roman" w:hAnsi="Times New Roman" w:cs="Times New Roman"/>
          <w:b/>
          <w:color w:val="auto"/>
          <w:sz w:val="28"/>
          <w:szCs w:val="28"/>
        </w:rPr>
      </w:pPr>
      <w:r w:rsidRPr="00A01E85">
        <w:rPr>
          <w:rFonts w:ascii="Times New Roman" w:hAnsi="Times New Roman" w:cs="Times New Roman"/>
          <w:b/>
          <w:color w:val="auto"/>
          <w:sz w:val="28"/>
          <w:szCs w:val="28"/>
        </w:rPr>
        <w:t xml:space="preserve">A </w:t>
      </w:r>
      <w:r w:rsidR="007815EE">
        <w:rPr>
          <w:rFonts w:ascii="Times New Roman" w:hAnsi="Times New Roman" w:cs="Times New Roman"/>
          <w:b/>
          <w:color w:val="auto"/>
          <w:sz w:val="28"/>
          <w:szCs w:val="28"/>
        </w:rPr>
        <w:tab/>
      </w:r>
      <w:r w:rsidRPr="00A01E85">
        <w:rPr>
          <w:rFonts w:ascii="Times New Roman" w:hAnsi="Times New Roman" w:cs="Times New Roman"/>
          <w:b/>
          <w:color w:val="auto"/>
          <w:sz w:val="28"/>
          <w:szCs w:val="28"/>
        </w:rPr>
        <w:t>Literature Review</w:t>
      </w:r>
      <w:r w:rsidR="007815EE">
        <w:rPr>
          <w:rFonts w:ascii="Times New Roman" w:hAnsi="Times New Roman" w:cs="Times New Roman"/>
          <w:b/>
          <w:color w:val="auto"/>
          <w:sz w:val="28"/>
          <w:szCs w:val="28"/>
        </w:rPr>
        <w:t xml:space="preserve"> on Monetary Reward Designs in IS Research</w:t>
      </w:r>
      <w:r w:rsidRPr="00A01E85">
        <w:rPr>
          <w:rFonts w:ascii="Times New Roman" w:hAnsi="Times New Roman" w:cs="Times New Roman"/>
          <w:b/>
          <w:color w:val="auto"/>
          <w:sz w:val="28"/>
          <w:szCs w:val="28"/>
        </w:rPr>
        <w:t xml:space="preserve"> </w:t>
      </w:r>
    </w:p>
    <w:p w14:paraId="05890B00" w14:textId="10118B1F" w:rsidR="00A01E85" w:rsidRDefault="002C249C" w:rsidP="00A825CE">
      <w:pPr>
        <w:jc w:val="both"/>
        <w:rPr>
          <w:rFonts w:ascii="Times New Roman" w:hAnsi="Times New Roman" w:cs="Times New Roman"/>
        </w:rPr>
      </w:pPr>
      <w:r>
        <w:rPr>
          <w:rFonts w:ascii="Times New Roman" w:hAnsi="Times New Roman" w:cs="Times New Roman"/>
        </w:rPr>
        <w:t>W</w:t>
      </w:r>
      <w:r w:rsidR="00A01E85" w:rsidRPr="00870EBA">
        <w:rPr>
          <w:rFonts w:ascii="Times New Roman" w:hAnsi="Times New Roman" w:cs="Times New Roman"/>
        </w:rPr>
        <w:t xml:space="preserve">e reviewed articles from </w:t>
      </w:r>
      <w:r w:rsidR="00A01E85">
        <w:rPr>
          <w:rFonts w:ascii="Times New Roman" w:hAnsi="Times New Roman" w:cs="Times New Roman"/>
        </w:rPr>
        <w:t>IS journals within the “basket of eight” (</w:t>
      </w:r>
      <w:r w:rsidR="00A01E85" w:rsidRPr="00870EBA">
        <w:rPr>
          <w:rFonts w:ascii="Times New Roman" w:hAnsi="Times New Roman" w:cs="Times New Roman"/>
        </w:rPr>
        <w:t>https://aisnet.org/page/SeniorScholarBasket</w:t>
      </w:r>
      <w:r w:rsidR="00A01E85">
        <w:rPr>
          <w:rFonts w:ascii="Times New Roman" w:hAnsi="Times New Roman" w:cs="Times New Roman"/>
        </w:rPr>
        <w:t>) covering the topic of m</w:t>
      </w:r>
      <w:r w:rsidR="00A825CE">
        <w:rPr>
          <w:rFonts w:ascii="Times New Roman" w:hAnsi="Times New Roman" w:cs="Times New Roman"/>
        </w:rPr>
        <w:t>onetary rewards and identified ten</w:t>
      </w:r>
      <w:r w:rsidR="00A01E85">
        <w:rPr>
          <w:rFonts w:ascii="Times New Roman" w:hAnsi="Times New Roman" w:cs="Times New Roman"/>
        </w:rPr>
        <w:t xml:space="preserve"> central articles, which we present in Table A</w:t>
      </w:r>
      <w:r w:rsidR="00BE6A71">
        <w:rPr>
          <w:rFonts w:ascii="Times New Roman" w:hAnsi="Times New Roman" w:cs="Times New Roman"/>
        </w:rPr>
        <w:t>1</w:t>
      </w:r>
      <w:r w:rsidR="00A01E85">
        <w:rPr>
          <w:rFonts w:ascii="Times New Roman" w:hAnsi="Times New Roman" w:cs="Times New Roman"/>
        </w:rPr>
        <w:t xml:space="preserve"> below. The majority of IS research on monetary rewards has been conducted in the application fields of various forms of online contributions (e.g., </w:t>
      </w:r>
      <w:r w:rsidR="00EE576D">
        <w:rPr>
          <w:rFonts w:ascii="Times New Roman" w:hAnsi="Times New Roman" w:cs="Times New Roman"/>
        </w:rPr>
        <w:t xml:space="preserve">user registration, </w:t>
      </w:r>
      <w:r w:rsidR="0010040C">
        <w:rPr>
          <w:rFonts w:ascii="Times New Roman" w:hAnsi="Times New Roman" w:cs="Times New Roman"/>
        </w:rPr>
        <w:t xml:space="preserve">information disclosure, </w:t>
      </w:r>
      <w:r w:rsidR="00A01E85">
        <w:rPr>
          <w:rFonts w:ascii="Times New Roman" w:hAnsi="Times New Roman" w:cs="Times New Roman"/>
        </w:rPr>
        <w:t xml:space="preserve">online reviews, online referrals) as well as e-commerce platforms. Monetary rewards under investigation have </w:t>
      </w:r>
      <w:r w:rsidR="00775D4B">
        <w:rPr>
          <w:rFonts w:ascii="Times New Roman" w:hAnsi="Times New Roman" w:cs="Times New Roman"/>
        </w:rPr>
        <w:t xml:space="preserve">mainly </w:t>
      </w:r>
      <w:r w:rsidR="00A01E85">
        <w:rPr>
          <w:rFonts w:ascii="Times New Roman" w:hAnsi="Times New Roman" w:cs="Times New Roman"/>
        </w:rPr>
        <w:t xml:space="preserve">been cash incentives, with rewards such as free or discounted product samples being used less frequently. Motivation theories, including self-determination theory, are commonly drawn upon in monetary reward research, but we also note publications without grounding in theoretical basis. </w:t>
      </w:r>
    </w:p>
    <w:p w14:paraId="1E941DF4" w14:textId="6344BB70" w:rsidR="00A01E85" w:rsidRPr="007674FA" w:rsidRDefault="00BE6A71" w:rsidP="00A01E85">
      <w:pPr>
        <w:rPr>
          <w:rFonts w:ascii="Times New Roman" w:hAnsi="Times New Roman" w:cs="Times New Roman"/>
        </w:rPr>
      </w:pPr>
      <w:r>
        <w:rPr>
          <w:rFonts w:ascii="Times New Roman" w:hAnsi="Times New Roman" w:cs="Times New Roman"/>
          <w:b/>
          <w:color w:val="000000" w:themeColor="text1"/>
        </w:rPr>
        <w:t>Table A1</w:t>
      </w:r>
      <w:r w:rsidR="00A01E85" w:rsidRPr="007674FA">
        <w:rPr>
          <w:rFonts w:ascii="Times New Roman" w:hAnsi="Times New Roman" w:cs="Times New Roman"/>
          <w:b/>
          <w:color w:val="000000" w:themeColor="text1"/>
        </w:rPr>
        <w:t>.</w:t>
      </w:r>
      <w:r>
        <w:rPr>
          <w:rFonts w:ascii="Times New Roman" w:hAnsi="Times New Roman" w:cs="Times New Roman"/>
        </w:rPr>
        <w:t xml:space="preserve"> Literatur</w:t>
      </w:r>
      <w:r w:rsidR="007815EE">
        <w:rPr>
          <w:rFonts w:ascii="Times New Roman" w:hAnsi="Times New Roman" w:cs="Times New Roman"/>
        </w:rPr>
        <w:t>e</w:t>
      </w:r>
      <w:r>
        <w:rPr>
          <w:rFonts w:ascii="Times New Roman" w:hAnsi="Times New Roman" w:cs="Times New Roman"/>
        </w:rPr>
        <w:t xml:space="preserve"> </w:t>
      </w:r>
      <w:r w:rsidR="007815EE">
        <w:rPr>
          <w:rFonts w:ascii="Times New Roman" w:hAnsi="Times New Roman" w:cs="Times New Roman"/>
        </w:rPr>
        <w:t>r</w:t>
      </w:r>
      <w:r w:rsidR="00A01E85">
        <w:rPr>
          <w:rFonts w:ascii="Times New Roman" w:hAnsi="Times New Roman" w:cs="Times New Roman"/>
        </w:rPr>
        <w:t xml:space="preserve">eview on </w:t>
      </w:r>
      <w:r>
        <w:rPr>
          <w:rFonts w:ascii="Times New Roman" w:hAnsi="Times New Roman" w:cs="Times New Roman"/>
        </w:rPr>
        <w:t>m</w:t>
      </w:r>
      <w:r w:rsidR="00A01E85" w:rsidRPr="006C43B1">
        <w:rPr>
          <w:rFonts w:ascii="Times New Roman" w:hAnsi="Times New Roman" w:cs="Times New Roman"/>
        </w:rPr>
        <w:t xml:space="preserve">onetary </w:t>
      </w:r>
      <w:r>
        <w:rPr>
          <w:rFonts w:ascii="Times New Roman" w:hAnsi="Times New Roman" w:cs="Times New Roman"/>
        </w:rPr>
        <w:t>r</w:t>
      </w:r>
      <w:r w:rsidR="00A01E85" w:rsidRPr="006C43B1">
        <w:rPr>
          <w:rFonts w:ascii="Times New Roman" w:hAnsi="Times New Roman" w:cs="Times New Roman"/>
        </w:rPr>
        <w:t>ewards in</w:t>
      </w:r>
      <w:r>
        <w:rPr>
          <w:rFonts w:ascii="Times New Roman" w:hAnsi="Times New Roman" w:cs="Times New Roman"/>
        </w:rPr>
        <w:t xml:space="preserve"> IS r</w:t>
      </w:r>
      <w:r w:rsidR="00A01E85">
        <w:rPr>
          <w:rFonts w:ascii="Times New Roman" w:hAnsi="Times New Roman" w:cs="Times New Roman"/>
        </w:rPr>
        <w:t>esearch</w:t>
      </w:r>
    </w:p>
    <w:tbl>
      <w:tblPr>
        <w:tblStyle w:val="TableGrid"/>
        <w:tblW w:w="0" w:type="auto"/>
        <w:tblLook w:val="04A0" w:firstRow="1" w:lastRow="0" w:firstColumn="1" w:lastColumn="0" w:noHBand="0" w:noVBand="1"/>
      </w:tblPr>
      <w:tblGrid>
        <w:gridCol w:w="1536"/>
        <w:gridCol w:w="1602"/>
        <w:gridCol w:w="1612"/>
        <w:gridCol w:w="1583"/>
        <w:gridCol w:w="1613"/>
        <w:gridCol w:w="1635"/>
        <w:gridCol w:w="1455"/>
        <w:gridCol w:w="1456"/>
        <w:gridCol w:w="1456"/>
      </w:tblGrid>
      <w:tr w:rsidR="005E26B1" w:rsidRPr="007B3A2C" w14:paraId="151A586B" w14:textId="0E9F85C6" w:rsidTr="00306044">
        <w:trPr>
          <w:trHeight w:val="188"/>
        </w:trPr>
        <w:tc>
          <w:tcPr>
            <w:tcW w:w="1536" w:type="dxa"/>
            <w:vMerge w:val="restart"/>
            <w:vAlign w:val="bottom"/>
          </w:tcPr>
          <w:p w14:paraId="334DDBF4"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Study</w:t>
            </w:r>
          </w:p>
          <w:p w14:paraId="4CFBEFF7" w14:textId="77777777" w:rsidR="005E26B1" w:rsidRPr="007B3A2C" w:rsidRDefault="005E26B1" w:rsidP="00B9410D">
            <w:pPr>
              <w:jc w:val="center"/>
              <w:rPr>
                <w:rFonts w:ascii="Times New Roman" w:hAnsi="Times New Roman"/>
                <w:b/>
                <w:bCs/>
                <w:sz w:val="15"/>
                <w:szCs w:val="15"/>
              </w:rPr>
            </w:pPr>
          </w:p>
        </w:tc>
        <w:tc>
          <w:tcPr>
            <w:tcW w:w="1602" w:type="dxa"/>
            <w:vMerge w:val="restart"/>
            <w:vAlign w:val="bottom"/>
          </w:tcPr>
          <w:p w14:paraId="7831A5C7"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Study design &amp; context</w:t>
            </w:r>
          </w:p>
          <w:p w14:paraId="23B1B556" w14:textId="77777777" w:rsidR="005E26B1" w:rsidRPr="007B3A2C" w:rsidRDefault="005E26B1" w:rsidP="00B9410D">
            <w:pPr>
              <w:jc w:val="center"/>
              <w:rPr>
                <w:rFonts w:ascii="Times New Roman" w:hAnsi="Times New Roman"/>
                <w:b/>
                <w:bCs/>
                <w:sz w:val="15"/>
                <w:szCs w:val="15"/>
              </w:rPr>
            </w:pPr>
          </w:p>
        </w:tc>
        <w:tc>
          <w:tcPr>
            <w:tcW w:w="1612" w:type="dxa"/>
            <w:vMerge w:val="restart"/>
            <w:vAlign w:val="bottom"/>
          </w:tcPr>
          <w:p w14:paraId="73866966"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Application field</w:t>
            </w:r>
          </w:p>
          <w:p w14:paraId="06866100" w14:textId="77777777" w:rsidR="005E26B1" w:rsidRPr="007B3A2C" w:rsidRDefault="005E26B1" w:rsidP="00B9410D">
            <w:pPr>
              <w:jc w:val="center"/>
              <w:rPr>
                <w:rFonts w:ascii="Times New Roman" w:hAnsi="Times New Roman"/>
                <w:b/>
                <w:bCs/>
                <w:sz w:val="15"/>
                <w:szCs w:val="15"/>
              </w:rPr>
            </w:pPr>
          </w:p>
        </w:tc>
        <w:tc>
          <w:tcPr>
            <w:tcW w:w="4831" w:type="dxa"/>
            <w:gridSpan w:val="3"/>
            <w:vAlign w:val="bottom"/>
          </w:tcPr>
          <w:p w14:paraId="6C43E2B0" w14:textId="35FFE9A6" w:rsidR="005E26B1" w:rsidRPr="007B3A2C" w:rsidRDefault="005E26B1" w:rsidP="002014DF">
            <w:pPr>
              <w:jc w:val="center"/>
              <w:rPr>
                <w:rFonts w:ascii="Times New Roman" w:hAnsi="Times New Roman"/>
                <w:b/>
                <w:bCs/>
                <w:sz w:val="15"/>
                <w:szCs w:val="15"/>
              </w:rPr>
            </w:pPr>
            <w:r w:rsidRPr="007B3A2C">
              <w:rPr>
                <w:rFonts w:ascii="Times New Roman" w:hAnsi="Times New Roman"/>
                <w:b/>
                <w:bCs/>
                <w:sz w:val="15"/>
                <w:szCs w:val="15"/>
              </w:rPr>
              <w:t xml:space="preserve">Monetary reward </w:t>
            </w:r>
            <w:r>
              <w:rPr>
                <w:rFonts w:ascii="Times New Roman" w:hAnsi="Times New Roman"/>
                <w:b/>
                <w:bCs/>
                <w:sz w:val="15"/>
                <w:szCs w:val="15"/>
              </w:rPr>
              <w:t>design (MRD)</w:t>
            </w:r>
          </w:p>
        </w:tc>
        <w:tc>
          <w:tcPr>
            <w:tcW w:w="1455" w:type="dxa"/>
            <w:vMerge w:val="restart"/>
            <w:vAlign w:val="bottom"/>
          </w:tcPr>
          <w:p w14:paraId="035C61CB"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Theoretical basis</w:t>
            </w:r>
          </w:p>
          <w:p w14:paraId="0A2052EF" w14:textId="77777777" w:rsidR="005E26B1" w:rsidRPr="007B3A2C" w:rsidRDefault="005E26B1" w:rsidP="00B9410D">
            <w:pPr>
              <w:jc w:val="center"/>
              <w:rPr>
                <w:rFonts w:ascii="Times New Roman" w:hAnsi="Times New Roman"/>
                <w:b/>
                <w:bCs/>
                <w:sz w:val="15"/>
                <w:szCs w:val="15"/>
              </w:rPr>
            </w:pPr>
          </w:p>
        </w:tc>
        <w:tc>
          <w:tcPr>
            <w:tcW w:w="1456" w:type="dxa"/>
            <w:vMerge w:val="restart"/>
          </w:tcPr>
          <w:p w14:paraId="19F55E79" w14:textId="77777777" w:rsidR="005E26B1" w:rsidRDefault="005E26B1" w:rsidP="00B9410D">
            <w:pPr>
              <w:jc w:val="center"/>
              <w:rPr>
                <w:rFonts w:ascii="Times New Roman" w:hAnsi="Times New Roman"/>
                <w:b/>
                <w:bCs/>
                <w:sz w:val="15"/>
                <w:szCs w:val="15"/>
              </w:rPr>
            </w:pPr>
          </w:p>
          <w:p w14:paraId="32D37277" w14:textId="77777777" w:rsidR="005E26B1" w:rsidRDefault="005E26B1" w:rsidP="00B9410D">
            <w:pPr>
              <w:jc w:val="center"/>
              <w:rPr>
                <w:rFonts w:ascii="Times New Roman" w:hAnsi="Times New Roman"/>
                <w:b/>
                <w:bCs/>
                <w:sz w:val="15"/>
                <w:szCs w:val="15"/>
              </w:rPr>
            </w:pPr>
          </w:p>
          <w:p w14:paraId="109D8469" w14:textId="77777777" w:rsidR="005E26B1" w:rsidRDefault="005E26B1" w:rsidP="00B9410D">
            <w:pPr>
              <w:jc w:val="center"/>
              <w:rPr>
                <w:rFonts w:ascii="Times New Roman" w:hAnsi="Times New Roman"/>
                <w:b/>
                <w:bCs/>
                <w:sz w:val="15"/>
                <w:szCs w:val="15"/>
              </w:rPr>
            </w:pPr>
          </w:p>
          <w:p w14:paraId="65D32C66" w14:textId="74DB000A" w:rsidR="005E26B1" w:rsidRPr="007B3A2C" w:rsidRDefault="005E26B1" w:rsidP="00B9410D">
            <w:pPr>
              <w:jc w:val="center"/>
              <w:rPr>
                <w:rFonts w:ascii="Times New Roman" w:hAnsi="Times New Roman"/>
                <w:b/>
                <w:bCs/>
                <w:sz w:val="15"/>
                <w:szCs w:val="15"/>
              </w:rPr>
            </w:pPr>
            <w:r>
              <w:rPr>
                <w:rFonts w:ascii="Times New Roman" w:hAnsi="Times New Roman"/>
                <w:b/>
                <w:bCs/>
                <w:sz w:val="15"/>
                <w:szCs w:val="15"/>
              </w:rPr>
              <w:t>DV</w:t>
            </w:r>
          </w:p>
        </w:tc>
        <w:tc>
          <w:tcPr>
            <w:tcW w:w="1456" w:type="dxa"/>
            <w:vMerge w:val="restart"/>
            <w:vAlign w:val="center"/>
          </w:tcPr>
          <w:p w14:paraId="7E502539" w14:textId="77777777" w:rsidR="005E26B1" w:rsidRDefault="005E26B1" w:rsidP="00306044">
            <w:pPr>
              <w:jc w:val="center"/>
              <w:rPr>
                <w:rFonts w:ascii="Times New Roman" w:hAnsi="Times New Roman"/>
                <w:b/>
                <w:bCs/>
                <w:sz w:val="15"/>
                <w:szCs w:val="15"/>
              </w:rPr>
            </w:pPr>
          </w:p>
          <w:p w14:paraId="196C17FF" w14:textId="77777777" w:rsidR="005E26B1" w:rsidRDefault="005E26B1" w:rsidP="00306044">
            <w:pPr>
              <w:jc w:val="center"/>
              <w:rPr>
                <w:rFonts w:ascii="Times New Roman" w:hAnsi="Times New Roman"/>
                <w:b/>
                <w:bCs/>
                <w:sz w:val="15"/>
                <w:szCs w:val="15"/>
              </w:rPr>
            </w:pPr>
          </w:p>
          <w:p w14:paraId="18DBA671" w14:textId="2697E23B" w:rsidR="005E26B1" w:rsidRPr="007B3A2C" w:rsidRDefault="005E26B1" w:rsidP="00306044">
            <w:pPr>
              <w:jc w:val="center"/>
              <w:rPr>
                <w:rFonts w:ascii="Times New Roman" w:hAnsi="Times New Roman"/>
                <w:b/>
                <w:bCs/>
                <w:sz w:val="15"/>
                <w:szCs w:val="15"/>
              </w:rPr>
            </w:pPr>
            <w:r>
              <w:rPr>
                <w:rFonts w:ascii="Times New Roman" w:hAnsi="Times New Roman"/>
                <w:b/>
                <w:bCs/>
                <w:sz w:val="15"/>
                <w:szCs w:val="15"/>
              </w:rPr>
              <w:t>MRD</w:t>
            </w:r>
            <w:r w:rsidR="002A2667">
              <w:rPr>
                <w:rFonts w:ascii="Times New Roman" w:hAnsi="Times New Roman"/>
                <w:b/>
                <w:bCs/>
                <w:sz w:val="15"/>
                <w:szCs w:val="15"/>
              </w:rPr>
              <w:t xml:space="preserve"> </w:t>
            </w:r>
            <w:r w:rsidR="00306044">
              <w:rPr>
                <w:rFonts w:ascii="Times New Roman" w:hAnsi="Times New Roman"/>
                <w:b/>
                <w:bCs/>
                <w:sz w:val="15"/>
                <w:szCs w:val="15"/>
              </w:rPr>
              <w:t>Type</w:t>
            </w:r>
          </w:p>
        </w:tc>
      </w:tr>
      <w:tr w:rsidR="005E26B1" w:rsidRPr="007B3A2C" w14:paraId="29C99F58" w14:textId="3D8D08A7" w:rsidTr="005E26B1">
        <w:trPr>
          <w:trHeight w:val="393"/>
        </w:trPr>
        <w:tc>
          <w:tcPr>
            <w:tcW w:w="1536" w:type="dxa"/>
            <w:vMerge/>
            <w:tcBorders>
              <w:bottom w:val="single" w:sz="18" w:space="0" w:color="auto"/>
            </w:tcBorders>
            <w:vAlign w:val="bottom"/>
          </w:tcPr>
          <w:p w14:paraId="2EBEC030" w14:textId="77777777" w:rsidR="005E26B1" w:rsidRPr="007B3A2C" w:rsidRDefault="005E26B1" w:rsidP="00B9410D">
            <w:pPr>
              <w:jc w:val="center"/>
              <w:rPr>
                <w:rFonts w:ascii="Times New Roman" w:hAnsi="Times New Roman"/>
                <w:b/>
                <w:bCs/>
                <w:sz w:val="15"/>
                <w:szCs w:val="15"/>
              </w:rPr>
            </w:pPr>
          </w:p>
        </w:tc>
        <w:tc>
          <w:tcPr>
            <w:tcW w:w="1602" w:type="dxa"/>
            <w:vMerge/>
            <w:tcBorders>
              <w:bottom w:val="single" w:sz="18" w:space="0" w:color="auto"/>
            </w:tcBorders>
            <w:vAlign w:val="bottom"/>
          </w:tcPr>
          <w:p w14:paraId="66DFB791" w14:textId="77777777" w:rsidR="005E26B1" w:rsidRPr="007B3A2C" w:rsidRDefault="005E26B1" w:rsidP="00B9410D">
            <w:pPr>
              <w:jc w:val="center"/>
              <w:rPr>
                <w:rFonts w:ascii="Times New Roman" w:hAnsi="Times New Roman"/>
                <w:b/>
                <w:bCs/>
                <w:sz w:val="15"/>
                <w:szCs w:val="15"/>
              </w:rPr>
            </w:pPr>
          </w:p>
        </w:tc>
        <w:tc>
          <w:tcPr>
            <w:tcW w:w="1612" w:type="dxa"/>
            <w:vMerge/>
            <w:tcBorders>
              <w:bottom w:val="single" w:sz="18" w:space="0" w:color="auto"/>
            </w:tcBorders>
            <w:vAlign w:val="bottom"/>
          </w:tcPr>
          <w:p w14:paraId="2F92367B" w14:textId="77777777" w:rsidR="005E26B1" w:rsidRPr="007B3A2C" w:rsidRDefault="005E26B1" w:rsidP="00B9410D">
            <w:pPr>
              <w:jc w:val="center"/>
              <w:rPr>
                <w:rFonts w:ascii="Times New Roman" w:hAnsi="Times New Roman"/>
                <w:b/>
                <w:bCs/>
                <w:sz w:val="15"/>
                <w:szCs w:val="15"/>
              </w:rPr>
            </w:pPr>
          </w:p>
        </w:tc>
        <w:tc>
          <w:tcPr>
            <w:tcW w:w="1583" w:type="dxa"/>
            <w:tcBorders>
              <w:bottom w:val="single" w:sz="18" w:space="0" w:color="auto"/>
            </w:tcBorders>
            <w:vAlign w:val="bottom"/>
          </w:tcPr>
          <w:p w14:paraId="1740C961"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Monetary reward objects</w:t>
            </w:r>
          </w:p>
          <w:p w14:paraId="2B7A46A9" w14:textId="77777777" w:rsidR="005E26B1" w:rsidRPr="007B3A2C" w:rsidRDefault="005E26B1" w:rsidP="00B9410D">
            <w:pPr>
              <w:jc w:val="center"/>
              <w:rPr>
                <w:rFonts w:ascii="Times New Roman" w:hAnsi="Times New Roman"/>
                <w:b/>
                <w:bCs/>
                <w:sz w:val="15"/>
                <w:szCs w:val="15"/>
              </w:rPr>
            </w:pPr>
          </w:p>
        </w:tc>
        <w:tc>
          <w:tcPr>
            <w:tcW w:w="1613" w:type="dxa"/>
            <w:tcBorders>
              <w:bottom w:val="single" w:sz="18" w:space="0" w:color="auto"/>
            </w:tcBorders>
            <w:vAlign w:val="bottom"/>
          </w:tcPr>
          <w:p w14:paraId="0CF5929F" w14:textId="77777777" w:rsidR="005E26B1" w:rsidRDefault="005E26B1" w:rsidP="00B9410D">
            <w:pPr>
              <w:jc w:val="center"/>
              <w:rPr>
                <w:rFonts w:ascii="Times New Roman" w:hAnsi="Times New Roman"/>
                <w:b/>
                <w:bCs/>
                <w:sz w:val="15"/>
                <w:szCs w:val="15"/>
              </w:rPr>
            </w:pPr>
          </w:p>
          <w:p w14:paraId="44068D57"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Monetary reward mechanics</w:t>
            </w:r>
          </w:p>
          <w:p w14:paraId="4A69298E" w14:textId="77777777" w:rsidR="005E26B1" w:rsidRPr="007B3A2C" w:rsidRDefault="005E26B1" w:rsidP="00B9410D">
            <w:pPr>
              <w:jc w:val="center"/>
              <w:rPr>
                <w:rFonts w:ascii="Times New Roman" w:hAnsi="Times New Roman"/>
                <w:b/>
                <w:bCs/>
                <w:sz w:val="15"/>
                <w:szCs w:val="15"/>
              </w:rPr>
            </w:pPr>
          </w:p>
        </w:tc>
        <w:tc>
          <w:tcPr>
            <w:tcW w:w="1635" w:type="dxa"/>
            <w:tcBorders>
              <w:bottom w:val="single" w:sz="18" w:space="0" w:color="auto"/>
            </w:tcBorders>
            <w:vAlign w:val="bottom"/>
          </w:tcPr>
          <w:p w14:paraId="3F6C1C74" w14:textId="77777777" w:rsidR="005E26B1" w:rsidRPr="007B3A2C" w:rsidRDefault="005E26B1" w:rsidP="00B9410D">
            <w:pPr>
              <w:jc w:val="center"/>
              <w:rPr>
                <w:rFonts w:ascii="Times New Roman" w:hAnsi="Times New Roman"/>
                <w:b/>
                <w:bCs/>
                <w:sz w:val="15"/>
                <w:szCs w:val="15"/>
              </w:rPr>
            </w:pPr>
            <w:r w:rsidRPr="007B3A2C">
              <w:rPr>
                <w:rFonts w:ascii="Times New Roman" w:hAnsi="Times New Roman"/>
                <w:b/>
                <w:bCs/>
                <w:sz w:val="15"/>
                <w:szCs w:val="15"/>
              </w:rPr>
              <w:t>Monetary reward principles</w:t>
            </w:r>
          </w:p>
          <w:p w14:paraId="318C6F40" w14:textId="77777777" w:rsidR="005E26B1" w:rsidRPr="007B3A2C" w:rsidRDefault="005E26B1" w:rsidP="00B9410D">
            <w:pPr>
              <w:jc w:val="center"/>
              <w:rPr>
                <w:rFonts w:ascii="Times New Roman" w:hAnsi="Times New Roman"/>
                <w:b/>
                <w:bCs/>
                <w:sz w:val="15"/>
                <w:szCs w:val="15"/>
              </w:rPr>
            </w:pPr>
          </w:p>
        </w:tc>
        <w:tc>
          <w:tcPr>
            <w:tcW w:w="1455" w:type="dxa"/>
            <w:vMerge/>
            <w:tcBorders>
              <w:bottom w:val="single" w:sz="18" w:space="0" w:color="auto"/>
            </w:tcBorders>
            <w:vAlign w:val="bottom"/>
          </w:tcPr>
          <w:p w14:paraId="7394AD4F" w14:textId="77777777" w:rsidR="005E26B1" w:rsidRPr="007B3A2C" w:rsidRDefault="005E26B1" w:rsidP="00B9410D">
            <w:pPr>
              <w:jc w:val="center"/>
              <w:rPr>
                <w:rFonts w:ascii="Times New Roman" w:hAnsi="Times New Roman"/>
                <w:b/>
                <w:bCs/>
                <w:sz w:val="15"/>
                <w:szCs w:val="15"/>
              </w:rPr>
            </w:pPr>
          </w:p>
        </w:tc>
        <w:tc>
          <w:tcPr>
            <w:tcW w:w="1456" w:type="dxa"/>
            <w:vMerge/>
            <w:tcBorders>
              <w:bottom w:val="single" w:sz="18" w:space="0" w:color="auto"/>
            </w:tcBorders>
          </w:tcPr>
          <w:p w14:paraId="5396FC81" w14:textId="00219502" w:rsidR="005E26B1" w:rsidRPr="007B3A2C" w:rsidRDefault="005E26B1" w:rsidP="00B9410D">
            <w:pPr>
              <w:jc w:val="center"/>
              <w:rPr>
                <w:rFonts w:ascii="Times New Roman" w:hAnsi="Times New Roman"/>
                <w:b/>
                <w:bCs/>
                <w:sz w:val="15"/>
                <w:szCs w:val="15"/>
              </w:rPr>
            </w:pPr>
          </w:p>
        </w:tc>
        <w:tc>
          <w:tcPr>
            <w:tcW w:w="1456" w:type="dxa"/>
            <w:vMerge/>
            <w:tcBorders>
              <w:bottom w:val="single" w:sz="18" w:space="0" w:color="auto"/>
            </w:tcBorders>
          </w:tcPr>
          <w:p w14:paraId="6691D312" w14:textId="77777777" w:rsidR="005E26B1" w:rsidRDefault="005E26B1" w:rsidP="00B9410D">
            <w:pPr>
              <w:jc w:val="center"/>
              <w:rPr>
                <w:rFonts w:ascii="Times New Roman" w:hAnsi="Times New Roman"/>
                <w:b/>
                <w:bCs/>
                <w:sz w:val="15"/>
                <w:szCs w:val="15"/>
              </w:rPr>
            </w:pPr>
          </w:p>
        </w:tc>
      </w:tr>
      <w:tr w:rsidR="00C62BA5" w:rsidRPr="007B3A2C" w14:paraId="59BE7AC7" w14:textId="035B42AB" w:rsidTr="005E26B1">
        <w:tc>
          <w:tcPr>
            <w:tcW w:w="1536" w:type="dxa"/>
            <w:tcBorders>
              <w:top w:val="single" w:sz="18" w:space="0" w:color="auto"/>
            </w:tcBorders>
          </w:tcPr>
          <w:p w14:paraId="36F2BF52" w14:textId="02D4F156"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AuthorYear="1"&gt;&lt;Author&gt;Chen&lt;/Author&gt;&lt;Year&gt;2019&lt;/Year&gt;&lt;RecNum&gt;427&lt;/RecNum&gt;&lt;DisplayText&gt;Chen et al. (2019)&lt;/DisplayText&gt;&lt;record&gt;&lt;rec-number&gt;427&lt;/rec-number&gt;&lt;foreign-keys&gt;&lt;key app="EN" db-id="vwsvfffpn90dz5ezr5av29585svsv50v99fp" timestamp="1615647006"&gt;427&lt;/key&gt;&lt;/foreign-keys&gt;&lt;ref-type name="Journal Article"&gt;17&lt;/ref-type&gt;&lt;contributors&gt;&lt;authors&gt;&lt;author&gt;Chen, Hailiang&lt;/author&gt;&lt;author&gt;Hu, Yu Jeffrey&lt;/author&gt;&lt;author&gt;Huang, Shan&lt;/author&gt;&lt;/authors&gt;&lt;/contributors&gt;&lt;titles&gt;&lt;title&gt;Monetary incentive and stock opinions on social media&lt;/title&gt;&lt;secondary-title&gt;Journal of Management Information Systems&lt;/secondary-title&gt;&lt;/titles&gt;&lt;periodical&gt;&lt;full-title&gt;Journal of Management Information Systems&lt;/full-title&gt;&lt;/periodical&gt;&lt;pages&gt;391-417&lt;/pages&gt;&lt;volume&gt;36&lt;/volume&gt;&lt;number&gt;2&lt;/number&gt;&lt;dates&gt;&lt;year&gt;2019&lt;/year&gt;&lt;/dates&gt;&lt;isbn&gt;0742-1222&lt;/isbn&gt;&lt;urls&gt;&lt;/urls&gt;&lt;electronic-resource-num&gt;10.1080/07421222.2019.1598686&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Chen et al. (2019)</w:t>
            </w:r>
            <w:r>
              <w:rPr>
                <w:rFonts w:ascii="Times New Roman" w:hAnsi="Times New Roman"/>
                <w:color w:val="000000"/>
                <w:sz w:val="15"/>
                <w:szCs w:val="15"/>
              </w:rPr>
              <w:fldChar w:fldCharType="end"/>
            </w:r>
          </w:p>
        </w:tc>
        <w:tc>
          <w:tcPr>
            <w:tcW w:w="1602" w:type="dxa"/>
            <w:tcBorders>
              <w:top w:val="single" w:sz="18" w:space="0" w:color="auto"/>
            </w:tcBorders>
          </w:tcPr>
          <w:p w14:paraId="0B9ABA16" w14:textId="6BA896B0"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Analyses of articles and comments posted on investment-related social media website (Seeking Alpha) between 2009 and 2012</w:t>
            </w:r>
          </w:p>
        </w:tc>
        <w:tc>
          <w:tcPr>
            <w:tcW w:w="1612" w:type="dxa"/>
            <w:tcBorders>
              <w:top w:val="single" w:sz="18" w:space="0" w:color="auto"/>
            </w:tcBorders>
          </w:tcPr>
          <w:p w14:paraId="49E18F25"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Online investor communities</w:t>
            </w:r>
          </w:p>
        </w:tc>
        <w:tc>
          <w:tcPr>
            <w:tcW w:w="1583" w:type="dxa"/>
            <w:tcBorders>
              <w:top w:val="single" w:sz="18" w:space="0" w:color="auto"/>
            </w:tcBorders>
          </w:tcPr>
          <w:p w14:paraId="6D3D5E46"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Monetary reward of $10</w:t>
            </w:r>
          </w:p>
        </w:tc>
        <w:tc>
          <w:tcPr>
            <w:tcW w:w="1613" w:type="dxa"/>
            <w:tcBorders>
              <w:top w:val="single" w:sz="18" w:space="0" w:color="auto"/>
            </w:tcBorders>
          </w:tcPr>
          <w:p w14:paraId="6656897B"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by contributors per 1,000 page views of their articles</w:t>
            </w:r>
          </w:p>
        </w:tc>
        <w:tc>
          <w:tcPr>
            <w:tcW w:w="1635" w:type="dxa"/>
            <w:tcBorders>
              <w:top w:val="single" w:sz="18" w:space="0" w:color="auto"/>
            </w:tcBorders>
          </w:tcPr>
          <w:p w14:paraId="20E51CCF"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Monetary </w:t>
            </w:r>
            <w:r>
              <w:rPr>
                <w:rFonts w:ascii="Times New Roman" w:hAnsi="Times New Roman"/>
                <w:color w:val="000000"/>
                <w:sz w:val="15"/>
                <w:szCs w:val="15"/>
              </w:rPr>
              <w:t>reward</w:t>
            </w:r>
            <w:r w:rsidRPr="007B3A2C">
              <w:rPr>
                <w:rFonts w:ascii="Times New Roman" w:hAnsi="Times New Roman"/>
                <w:color w:val="000000"/>
                <w:sz w:val="15"/>
                <w:szCs w:val="15"/>
              </w:rPr>
              <w:t xml:space="preserve"> is made up of ad revenue shared by platform owners with platform contributors</w:t>
            </w:r>
          </w:p>
        </w:tc>
        <w:tc>
          <w:tcPr>
            <w:tcW w:w="1455" w:type="dxa"/>
            <w:tcBorders>
              <w:top w:val="single" w:sz="18" w:space="0" w:color="auto"/>
            </w:tcBorders>
          </w:tcPr>
          <w:p w14:paraId="108F04F9" w14:textId="77777777"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 xml:space="preserve"> </w:t>
            </w:r>
          </w:p>
        </w:tc>
        <w:tc>
          <w:tcPr>
            <w:tcW w:w="1456" w:type="dxa"/>
            <w:tcBorders>
              <w:top w:val="single" w:sz="18" w:space="0" w:color="auto"/>
            </w:tcBorders>
          </w:tcPr>
          <w:p w14:paraId="5B19137E" w14:textId="6DADC41E" w:rsidR="005E26B1" w:rsidRPr="005E26B1" w:rsidRDefault="005E26B1" w:rsidP="005E26B1">
            <w:pPr>
              <w:rPr>
                <w:rFonts w:ascii="Times New Roman" w:hAnsi="Times New Roman"/>
                <w:color w:val="000000"/>
                <w:sz w:val="15"/>
                <w:szCs w:val="15"/>
              </w:rPr>
            </w:pPr>
            <w:r w:rsidRPr="005E26B1">
              <w:rPr>
                <w:rFonts w:ascii="Times New Roman" w:hAnsi="Times New Roman"/>
                <w:color w:val="000000"/>
                <w:sz w:val="15"/>
                <w:szCs w:val="15"/>
              </w:rPr>
              <w:t xml:space="preserve">Amount of content output and community interest generation </w:t>
            </w:r>
          </w:p>
        </w:tc>
        <w:tc>
          <w:tcPr>
            <w:tcW w:w="1456" w:type="dxa"/>
            <w:tcBorders>
              <w:top w:val="single" w:sz="18" w:space="0" w:color="auto"/>
            </w:tcBorders>
          </w:tcPr>
          <w:p w14:paraId="5F194787" w14:textId="4759983E" w:rsidR="005E26B1"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66AC3F14" w14:textId="67D9E2BA" w:rsidTr="005E26B1">
        <w:tc>
          <w:tcPr>
            <w:tcW w:w="1536" w:type="dxa"/>
          </w:tcPr>
          <w:p w14:paraId="7B791894" w14:textId="0A6C904D"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AuthorYear="1"&gt;&lt;Author&gt;Hann&lt;/Author&gt;&lt;Year&gt;2007&lt;/Year&gt;&lt;RecNum&gt;155&lt;/RecNum&gt;&lt;DisplayText&gt;Hann et al. (2007)&lt;/DisplayText&gt;&lt;record&gt;&lt;rec-number&gt;155&lt;/rec-number&gt;&lt;foreign-keys&gt;&lt;key app="EN" db-id="vwsvfffpn90dz5ezr5av29585svsv50v99fp" timestamp="1614342018"&gt;155&lt;/key&gt;&lt;/foreign-keys&gt;&lt;ref-type name="Journal Article"&gt;17&lt;/ref-type&gt;&lt;contributors&gt;&lt;authors&gt;&lt;author&gt;Hann, Il-Horn&lt;/author&gt;&lt;author&gt;Hui, Kai-Lung&lt;/author&gt;&lt;author&gt;Lee, Sang-Yong Tom&lt;/author&gt;&lt;author&gt;Png, Ivan PL&lt;/author&gt;&lt;/authors&gt;&lt;/contributors&gt;&lt;titles&gt;&lt;title&gt;Overcoming online information privacy concerns: An information-processing theory approach&lt;/title&gt;&lt;secondary-title&gt;Journal of Management Information Systems&lt;/secondary-title&gt;&lt;/titles&gt;&lt;periodical&gt;&lt;full-title&gt;Journal of Management Information Systems&lt;/full-title&gt;&lt;/periodical&gt;&lt;pages&gt;13-42&lt;/pages&gt;&lt;volume&gt;24&lt;/volume&gt;&lt;number&gt;2&lt;/number&gt;&lt;dates&gt;&lt;year&gt;2007&lt;/year&gt;&lt;/dates&gt;&lt;isbn&gt;0742-1222&lt;/isbn&gt;&lt;urls&gt;&lt;/urls&gt;&lt;electronic-resource-num&gt;10.2753/MIS0742-1222240202&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Hann et al. (2007)</w:t>
            </w:r>
            <w:r>
              <w:rPr>
                <w:rFonts w:ascii="Times New Roman" w:hAnsi="Times New Roman"/>
                <w:color w:val="000000"/>
                <w:sz w:val="15"/>
                <w:szCs w:val="15"/>
              </w:rPr>
              <w:fldChar w:fldCharType="end"/>
            </w:r>
          </w:p>
        </w:tc>
        <w:tc>
          <w:tcPr>
            <w:tcW w:w="1602" w:type="dxa"/>
          </w:tcPr>
          <w:p w14:paraId="6FB0E25E"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Conjoint analysis (trade-off situations) experiment with 268 university students</w:t>
            </w:r>
          </w:p>
        </w:tc>
        <w:tc>
          <w:tcPr>
            <w:tcW w:w="1612" w:type="dxa"/>
          </w:tcPr>
          <w:p w14:paraId="33ADB98C" w14:textId="3F045D32" w:rsidR="005E26B1" w:rsidRPr="007B3A2C" w:rsidRDefault="005E26B1" w:rsidP="007674FA">
            <w:pPr>
              <w:rPr>
                <w:rFonts w:ascii="Times New Roman" w:hAnsi="Times New Roman"/>
                <w:color w:val="000000"/>
                <w:sz w:val="15"/>
                <w:szCs w:val="15"/>
              </w:rPr>
            </w:pPr>
            <w:r w:rsidRPr="007B3A2C">
              <w:rPr>
                <w:rFonts w:ascii="Times New Roman" w:hAnsi="Times New Roman"/>
                <w:color w:val="000000"/>
                <w:sz w:val="15"/>
                <w:szCs w:val="15"/>
              </w:rPr>
              <w:t xml:space="preserve">E-Commerce platforms (financial, healthcare, and travel industries) </w:t>
            </w:r>
          </w:p>
        </w:tc>
        <w:tc>
          <w:tcPr>
            <w:tcW w:w="1583" w:type="dxa"/>
          </w:tcPr>
          <w:p w14:paraId="2AB40E6C"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Monetary reward of $5, $10, or $20 </w:t>
            </w:r>
          </w:p>
        </w:tc>
        <w:tc>
          <w:tcPr>
            <w:tcW w:w="1613" w:type="dxa"/>
          </w:tcPr>
          <w:p w14:paraId="589A018D"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in return for personal information</w:t>
            </w:r>
          </w:p>
        </w:tc>
        <w:tc>
          <w:tcPr>
            <w:tcW w:w="1635" w:type="dxa"/>
          </w:tcPr>
          <w:p w14:paraId="273A6088" w14:textId="77777777"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 xml:space="preserve"> </w:t>
            </w:r>
          </w:p>
        </w:tc>
        <w:tc>
          <w:tcPr>
            <w:tcW w:w="1455" w:type="dxa"/>
          </w:tcPr>
          <w:p w14:paraId="059600E0"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Information-processing theory of motivation (i.e., expectancy theory)</w:t>
            </w:r>
          </w:p>
        </w:tc>
        <w:tc>
          <w:tcPr>
            <w:tcW w:w="1456" w:type="dxa"/>
          </w:tcPr>
          <w:p w14:paraId="625DB01E" w14:textId="63623AD2" w:rsidR="005E26B1" w:rsidRPr="005C4C94" w:rsidRDefault="005D3F2A" w:rsidP="005D3F2A">
            <w:pPr>
              <w:rPr>
                <w:rFonts w:ascii="Times New Roman" w:hAnsi="Times New Roman"/>
                <w:color w:val="000000"/>
                <w:sz w:val="15"/>
                <w:szCs w:val="15"/>
              </w:rPr>
            </w:pPr>
            <w:r>
              <w:rPr>
                <w:rFonts w:ascii="Times New Roman" w:hAnsi="Times New Roman"/>
                <w:color w:val="000000"/>
                <w:sz w:val="15"/>
                <w:szCs w:val="15"/>
              </w:rPr>
              <w:t>Information disclosure, u</w:t>
            </w:r>
            <w:r w:rsidR="00566398" w:rsidRPr="005C4C94">
              <w:rPr>
                <w:rFonts w:ascii="Times New Roman" w:hAnsi="Times New Roman"/>
                <w:color w:val="000000"/>
                <w:sz w:val="15"/>
                <w:szCs w:val="15"/>
              </w:rPr>
              <w:t>ser</w:t>
            </w:r>
            <w:r w:rsidR="005E26B1" w:rsidRPr="005C4C94">
              <w:rPr>
                <w:rFonts w:ascii="Times New Roman" w:hAnsi="Times New Roman"/>
                <w:color w:val="000000"/>
                <w:sz w:val="15"/>
                <w:szCs w:val="15"/>
              </w:rPr>
              <w:t xml:space="preserve"> registration</w:t>
            </w:r>
            <w:r w:rsidR="00566398" w:rsidRPr="005C4C94">
              <w:rPr>
                <w:rFonts w:ascii="Times New Roman" w:hAnsi="Times New Roman"/>
                <w:color w:val="000000"/>
                <w:sz w:val="15"/>
                <w:szCs w:val="15"/>
              </w:rPr>
              <w:t xml:space="preserve"> </w:t>
            </w:r>
          </w:p>
        </w:tc>
        <w:tc>
          <w:tcPr>
            <w:tcW w:w="1456" w:type="dxa"/>
          </w:tcPr>
          <w:p w14:paraId="2CDBEDDC" w14:textId="7F967C1A" w:rsidR="005E26B1" w:rsidRPr="007B3A2C"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55652611" w14:textId="0C40E72B" w:rsidTr="005E26B1">
        <w:tc>
          <w:tcPr>
            <w:tcW w:w="1536" w:type="dxa"/>
            <w:tcBorders>
              <w:top w:val="single" w:sz="4" w:space="0" w:color="auto"/>
            </w:tcBorders>
          </w:tcPr>
          <w:p w14:paraId="2C763C72" w14:textId="0DE60FE1" w:rsidR="005E26B1" w:rsidRPr="007B3A2C" w:rsidRDefault="005E26B1" w:rsidP="00013ABB">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AuthorYear="1"&gt;&lt;Author&gt;Hong&lt;/Author&gt;&lt;Year&gt;2017&lt;/Year&gt;&lt;RecNum&gt;346&lt;/RecNum&gt;&lt;DisplayText&gt;Hong et al. (2017)&lt;/DisplayText&gt;&lt;record&gt;&lt;rec-number&gt;346&lt;/rec-number&gt;&lt;foreign-keys&gt;&lt;key app="EN" db-id="vwsvfffpn90dz5ezr5av29585svsv50v99fp" timestamp="1614500022"&gt;346&lt;/key&gt;&lt;/foreign-keys&gt;&lt;ref-type name="Journal Article"&gt;17&lt;/ref-type&gt;&lt;contributors&gt;&lt;authors&gt;&lt;author&gt;Hong, Yili&lt;/author&gt;&lt;author&gt;Pavlou, Paul A&lt;/author&gt;&lt;author&gt;Shi, Nan&lt;/author&gt;&lt;author&gt;Wang, Kanliang&lt;/author&gt;&lt;/authors&gt;&lt;/contributors&gt;&lt;titles&gt;&lt;title&gt;On the role of fairness and social distance in designing effective social referral systems&lt;/title&gt;&lt;secondary-title&gt;MIS Quarterly&lt;/secondary-title&gt;&lt;/titles&gt;&lt;periodical&gt;&lt;full-title&gt;MIS Quarterly&lt;/full-title&gt;&lt;/periodical&gt;&lt;pages&gt;787-809&lt;/pages&gt;&lt;volume&gt;41&lt;/volume&gt;&lt;number&gt;3&lt;/number&gt;&lt;dates&gt;&lt;year&gt;2017&lt;/year&gt;&lt;/dates&gt;&lt;urls&gt;&lt;/urls&gt;&lt;electronic-resource-num&gt;10.25300/MISQ/2017/41.3.06&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Hong et al. (2017)</w:t>
            </w:r>
            <w:r>
              <w:rPr>
                <w:rFonts w:ascii="Times New Roman" w:hAnsi="Times New Roman"/>
                <w:color w:val="000000"/>
                <w:sz w:val="15"/>
                <w:szCs w:val="15"/>
              </w:rPr>
              <w:fldChar w:fldCharType="end"/>
            </w:r>
          </w:p>
        </w:tc>
        <w:tc>
          <w:tcPr>
            <w:tcW w:w="1602" w:type="dxa"/>
            <w:tcBorders>
              <w:top w:val="single" w:sz="4" w:space="0" w:color="auto"/>
            </w:tcBorders>
          </w:tcPr>
          <w:p w14:paraId="4EF9BD5A"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Set of controlled lab </w:t>
            </w:r>
            <w:r>
              <w:rPr>
                <w:rFonts w:ascii="Times New Roman" w:hAnsi="Times New Roman"/>
                <w:color w:val="000000"/>
                <w:sz w:val="15"/>
                <w:szCs w:val="15"/>
              </w:rPr>
              <w:t xml:space="preserve">experiments </w:t>
            </w:r>
            <w:r w:rsidRPr="007B3A2C">
              <w:rPr>
                <w:rFonts w:ascii="Times New Roman" w:hAnsi="Times New Roman"/>
                <w:color w:val="000000"/>
                <w:sz w:val="15"/>
                <w:szCs w:val="15"/>
              </w:rPr>
              <w:t>(</w:t>
            </w:r>
            <w:r>
              <w:rPr>
                <w:rFonts w:ascii="Times New Roman" w:hAnsi="Times New Roman"/>
                <w:color w:val="000000"/>
                <w:sz w:val="15"/>
                <w:szCs w:val="15"/>
              </w:rPr>
              <w:t>study</w:t>
            </w:r>
            <w:r w:rsidRPr="007B3A2C">
              <w:rPr>
                <w:rFonts w:ascii="Times New Roman" w:hAnsi="Times New Roman"/>
                <w:color w:val="000000"/>
                <w:sz w:val="15"/>
                <w:szCs w:val="15"/>
              </w:rPr>
              <w:t xml:space="preserve"> 1: 480 subjects, </w:t>
            </w:r>
            <w:r>
              <w:rPr>
                <w:rFonts w:ascii="Times New Roman" w:hAnsi="Times New Roman"/>
                <w:color w:val="000000"/>
                <w:sz w:val="15"/>
                <w:szCs w:val="15"/>
              </w:rPr>
              <w:t>study</w:t>
            </w:r>
            <w:r w:rsidRPr="007B3A2C">
              <w:rPr>
                <w:rFonts w:ascii="Times New Roman" w:hAnsi="Times New Roman"/>
                <w:color w:val="000000"/>
                <w:sz w:val="15"/>
                <w:szCs w:val="15"/>
              </w:rPr>
              <w:t xml:space="preserve"> 3: 796 university students, </w:t>
            </w:r>
            <w:r>
              <w:rPr>
                <w:rFonts w:ascii="Times New Roman" w:hAnsi="Times New Roman"/>
                <w:color w:val="000000"/>
                <w:sz w:val="15"/>
                <w:szCs w:val="15"/>
              </w:rPr>
              <w:t>study</w:t>
            </w:r>
            <w:r w:rsidRPr="007B3A2C">
              <w:rPr>
                <w:rFonts w:ascii="Times New Roman" w:hAnsi="Times New Roman"/>
                <w:color w:val="000000"/>
                <w:sz w:val="15"/>
                <w:szCs w:val="15"/>
              </w:rPr>
              <w:t xml:space="preserve"> 4: 420 university students) and randomized field </w:t>
            </w:r>
            <w:r>
              <w:rPr>
                <w:rFonts w:ascii="Times New Roman" w:hAnsi="Times New Roman"/>
                <w:color w:val="000000"/>
                <w:sz w:val="15"/>
                <w:szCs w:val="15"/>
              </w:rPr>
              <w:t xml:space="preserve">experiment </w:t>
            </w:r>
            <w:r w:rsidRPr="007B3A2C">
              <w:rPr>
                <w:rFonts w:ascii="Times New Roman" w:hAnsi="Times New Roman"/>
                <w:color w:val="000000"/>
                <w:sz w:val="15"/>
                <w:szCs w:val="15"/>
              </w:rPr>
              <w:t>(</w:t>
            </w:r>
            <w:r>
              <w:rPr>
                <w:rFonts w:ascii="Times New Roman" w:hAnsi="Times New Roman"/>
                <w:color w:val="000000"/>
                <w:sz w:val="15"/>
                <w:szCs w:val="15"/>
              </w:rPr>
              <w:t>study</w:t>
            </w:r>
            <w:r w:rsidRPr="007B3A2C">
              <w:rPr>
                <w:rFonts w:ascii="Times New Roman" w:hAnsi="Times New Roman"/>
                <w:color w:val="000000"/>
                <w:sz w:val="15"/>
                <w:szCs w:val="15"/>
              </w:rPr>
              <w:t xml:space="preserve"> 2) with 986 randomly selected customers </w:t>
            </w:r>
            <w:r>
              <w:rPr>
                <w:rFonts w:ascii="Times New Roman" w:hAnsi="Times New Roman"/>
                <w:color w:val="000000"/>
                <w:sz w:val="15"/>
                <w:szCs w:val="15"/>
              </w:rPr>
              <w:t>of an</w:t>
            </w:r>
            <w:r w:rsidRPr="007B3A2C">
              <w:rPr>
                <w:rFonts w:ascii="Times New Roman" w:hAnsi="Times New Roman"/>
                <w:color w:val="000000"/>
                <w:sz w:val="15"/>
                <w:szCs w:val="15"/>
              </w:rPr>
              <w:t xml:space="preserve"> online ticket retail company</w:t>
            </w:r>
          </w:p>
        </w:tc>
        <w:tc>
          <w:tcPr>
            <w:tcW w:w="1612" w:type="dxa"/>
            <w:tcBorders>
              <w:top w:val="single" w:sz="4" w:space="0" w:color="auto"/>
            </w:tcBorders>
          </w:tcPr>
          <w:p w14:paraId="5DE1FAAA"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Online social referral systems</w:t>
            </w:r>
          </w:p>
        </w:tc>
        <w:tc>
          <w:tcPr>
            <w:tcW w:w="1583" w:type="dxa"/>
            <w:tcBorders>
              <w:top w:val="single" w:sz="4" w:space="0" w:color="auto"/>
            </w:tcBorders>
          </w:tcPr>
          <w:p w14:paraId="415A24D9"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Referral bonus </w:t>
            </w:r>
            <w:r>
              <w:rPr>
                <w:rFonts w:ascii="Times New Roman" w:hAnsi="Times New Roman"/>
                <w:color w:val="000000"/>
                <w:sz w:val="15"/>
                <w:szCs w:val="15"/>
              </w:rPr>
              <w:t xml:space="preserve">of </w:t>
            </w:r>
            <w:r w:rsidRPr="007B3A2C">
              <w:rPr>
                <w:rFonts w:ascii="Times New Roman" w:hAnsi="Times New Roman"/>
                <w:color w:val="000000"/>
                <w:sz w:val="15"/>
                <w:szCs w:val="15"/>
              </w:rPr>
              <w:t xml:space="preserve">$10 (currencies varied depending on </w:t>
            </w:r>
            <w:r>
              <w:rPr>
                <w:rFonts w:ascii="Times New Roman" w:hAnsi="Times New Roman"/>
                <w:color w:val="000000"/>
                <w:sz w:val="15"/>
                <w:szCs w:val="15"/>
              </w:rPr>
              <w:t>the study</w:t>
            </w:r>
            <w:r w:rsidRPr="007B3A2C">
              <w:rPr>
                <w:rFonts w:ascii="Times New Roman" w:hAnsi="Times New Roman"/>
                <w:color w:val="000000"/>
                <w:sz w:val="15"/>
                <w:szCs w:val="15"/>
              </w:rPr>
              <w:t xml:space="preserve">), final </w:t>
            </w:r>
            <w:r>
              <w:rPr>
                <w:rFonts w:ascii="Times New Roman" w:hAnsi="Times New Roman"/>
                <w:color w:val="000000"/>
                <w:sz w:val="15"/>
                <w:szCs w:val="15"/>
              </w:rPr>
              <w:t>lab experiment</w:t>
            </w:r>
            <w:r w:rsidRPr="007B3A2C">
              <w:rPr>
                <w:rFonts w:ascii="Times New Roman" w:hAnsi="Times New Roman"/>
                <w:color w:val="000000"/>
                <w:sz w:val="15"/>
                <w:szCs w:val="15"/>
              </w:rPr>
              <w:t xml:space="preserve"> used </w:t>
            </w:r>
            <w:r>
              <w:rPr>
                <w:rFonts w:ascii="Times New Roman" w:hAnsi="Times New Roman"/>
                <w:color w:val="000000"/>
                <w:sz w:val="15"/>
                <w:szCs w:val="15"/>
              </w:rPr>
              <w:t xml:space="preserve">free </w:t>
            </w:r>
            <w:r w:rsidRPr="007B3A2C">
              <w:rPr>
                <w:rFonts w:ascii="Times New Roman" w:hAnsi="Times New Roman"/>
                <w:color w:val="000000"/>
                <w:sz w:val="15"/>
                <w:szCs w:val="15"/>
              </w:rPr>
              <w:t xml:space="preserve">cloud storage </w:t>
            </w:r>
            <w:r>
              <w:rPr>
                <w:rFonts w:ascii="Times New Roman" w:hAnsi="Times New Roman"/>
                <w:color w:val="000000"/>
                <w:sz w:val="15"/>
                <w:szCs w:val="15"/>
              </w:rPr>
              <w:t xml:space="preserve">space </w:t>
            </w:r>
            <w:r w:rsidRPr="007B3A2C">
              <w:rPr>
                <w:rFonts w:ascii="Times New Roman" w:hAnsi="Times New Roman"/>
                <w:color w:val="000000"/>
                <w:sz w:val="15"/>
                <w:szCs w:val="15"/>
              </w:rPr>
              <w:t>as reward instead of monetary reward</w:t>
            </w:r>
          </w:p>
        </w:tc>
        <w:tc>
          <w:tcPr>
            <w:tcW w:w="1613" w:type="dxa"/>
            <w:tcBorders>
              <w:top w:val="single" w:sz="4" w:space="0" w:color="auto"/>
            </w:tcBorders>
          </w:tcPr>
          <w:p w14:paraId="3A44718C"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for sending referral to others</w:t>
            </w:r>
          </w:p>
        </w:tc>
        <w:tc>
          <w:tcPr>
            <w:tcW w:w="1635" w:type="dxa"/>
            <w:tcBorders>
              <w:top w:val="single" w:sz="4" w:space="0" w:color="auto"/>
            </w:tcBorders>
          </w:tcPr>
          <w:p w14:paraId="6EC4E418"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Three different design principles: (1) only referral proposer receives reward, (2) only referral responder receives reward, (3) equal division of reward between proposer and responder</w:t>
            </w:r>
          </w:p>
        </w:tc>
        <w:tc>
          <w:tcPr>
            <w:tcW w:w="1455" w:type="dxa"/>
            <w:tcBorders>
              <w:top w:val="single" w:sz="4" w:space="0" w:color="auto"/>
            </w:tcBorders>
          </w:tcPr>
          <w:p w14:paraId="126F5D90"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Ultimatum game theory</w:t>
            </w:r>
          </w:p>
        </w:tc>
        <w:tc>
          <w:tcPr>
            <w:tcW w:w="1456" w:type="dxa"/>
            <w:tcBorders>
              <w:top w:val="single" w:sz="4" w:space="0" w:color="auto"/>
            </w:tcBorders>
          </w:tcPr>
          <w:p w14:paraId="3EDF1477" w14:textId="1B13A1B3" w:rsidR="005E26B1" w:rsidRPr="007B3A2C" w:rsidRDefault="002A2667" w:rsidP="00B9410D">
            <w:pPr>
              <w:rPr>
                <w:rFonts w:ascii="Times New Roman" w:hAnsi="Times New Roman"/>
                <w:color w:val="000000"/>
                <w:sz w:val="15"/>
                <w:szCs w:val="15"/>
              </w:rPr>
            </w:pPr>
            <w:r>
              <w:rPr>
                <w:rFonts w:ascii="Times New Roman" w:hAnsi="Times New Roman"/>
                <w:color w:val="000000"/>
                <w:sz w:val="15"/>
                <w:szCs w:val="15"/>
              </w:rPr>
              <w:t xml:space="preserve">Performance of online referral systems (i.e., proposer sending offer, responder accepting said offer) </w:t>
            </w:r>
          </w:p>
        </w:tc>
        <w:tc>
          <w:tcPr>
            <w:tcW w:w="1456" w:type="dxa"/>
            <w:tcBorders>
              <w:top w:val="single" w:sz="4" w:space="0" w:color="auto"/>
            </w:tcBorders>
          </w:tcPr>
          <w:p w14:paraId="30F112B8" w14:textId="3BD7EC30" w:rsidR="005E26B1" w:rsidRPr="007B3A2C"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3F5A0240" w14:textId="2B67FC3B" w:rsidTr="005E26B1">
        <w:tc>
          <w:tcPr>
            <w:tcW w:w="1536" w:type="dxa"/>
          </w:tcPr>
          <w:p w14:paraId="24724254" w14:textId="0CF14DF0"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lastRenderedPageBreak/>
              <w:fldChar w:fldCharType="begin"/>
            </w:r>
            <w:r>
              <w:rPr>
                <w:rFonts w:ascii="Times New Roman" w:hAnsi="Times New Roman"/>
                <w:color w:val="000000"/>
                <w:sz w:val="15"/>
                <w:szCs w:val="15"/>
              </w:rPr>
              <w:instrText xml:space="preserve"> ADDIN EN.CITE &lt;EndNote&gt;&lt;Cite AuthorYear="1"&gt;&lt;Author&gt;Hui&lt;/Author&gt;&lt;Year&gt;2007&lt;/Year&gt;&lt;RecNum&gt;347&lt;/RecNum&gt;&lt;DisplayText&gt;Hui et al. (2007)&lt;/DisplayText&gt;&lt;record&gt;&lt;rec-number&gt;347&lt;/rec-number&gt;&lt;foreign-keys&gt;&lt;key app="EN" db-id="vwsvfffpn90dz5ezr5av29585svsv50v99fp" timestamp="1614500045"&gt;347&lt;/key&gt;&lt;/foreign-keys&gt;&lt;ref-type name="Journal Article"&gt;17&lt;/ref-type&gt;&lt;contributors&gt;&lt;authors&gt;&lt;author&gt;Hui, Kai-Lung&lt;/author&gt;&lt;author&gt;Teo, Hock Hai&lt;/author&gt;&lt;author&gt;Lee, Sang-Yong Tom&lt;/author&gt;&lt;/authors&gt;&lt;/contributors&gt;&lt;titles&gt;&lt;title&gt;The value of privacy assurance: An exploratory field experiment&lt;/title&gt;&lt;secondary-title&gt;MIS Quarterly&lt;/secondary-title&gt;&lt;/titles&gt;&lt;periodical&gt;&lt;full-title&gt;MIS Quarterly&lt;/full-title&gt;&lt;/periodical&gt;&lt;pages&gt;19-33&lt;/pages&gt;&lt;volume&gt;31&lt;/volume&gt;&lt;number&gt;1&lt;/number&gt;&lt;dates&gt;&lt;year&gt;2007&lt;/year&gt;&lt;/dates&gt;&lt;isbn&gt;0276-7783&lt;/isbn&gt;&lt;urls&gt;&lt;/urls&gt;&lt;electronic-resource-num&gt;10.2307/25148779&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Hui et al. (2007)</w:t>
            </w:r>
            <w:r>
              <w:rPr>
                <w:rFonts w:ascii="Times New Roman" w:hAnsi="Times New Roman"/>
                <w:color w:val="000000"/>
                <w:sz w:val="15"/>
                <w:szCs w:val="15"/>
              </w:rPr>
              <w:fldChar w:fldCharType="end"/>
            </w:r>
          </w:p>
        </w:tc>
        <w:tc>
          <w:tcPr>
            <w:tcW w:w="1602" w:type="dxa"/>
          </w:tcPr>
          <w:p w14:paraId="4E67566C"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Field experiment with 600 business students </w:t>
            </w:r>
          </w:p>
        </w:tc>
        <w:tc>
          <w:tcPr>
            <w:tcW w:w="1612" w:type="dxa"/>
          </w:tcPr>
          <w:p w14:paraId="6D6B5921"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Website privacy statements</w:t>
            </w:r>
          </w:p>
        </w:tc>
        <w:tc>
          <w:tcPr>
            <w:tcW w:w="1583" w:type="dxa"/>
          </w:tcPr>
          <w:p w14:paraId="4A473668"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Check </w:t>
            </w:r>
            <w:r>
              <w:rPr>
                <w:rFonts w:ascii="Times New Roman" w:hAnsi="Times New Roman"/>
                <w:color w:val="000000"/>
                <w:sz w:val="15"/>
                <w:szCs w:val="15"/>
              </w:rPr>
              <w:t>in the amount of</w:t>
            </w:r>
            <w:r w:rsidRPr="007B3A2C">
              <w:rPr>
                <w:rFonts w:ascii="Times New Roman" w:hAnsi="Times New Roman"/>
                <w:color w:val="000000"/>
                <w:sz w:val="15"/>
                <w:szCs w:val="15"/>
              </w:rPr>
              <w:t xml:space="preserve"> 1 to 9 Singapore dollars</w:t>
            </w:r>
          </w:p>
        </w:tc>
        <w:tc>
          <w:tcPr>
            <w:tcW w:w="1613" w:type="dxa"/>
          </w:tcPr>
          <w:p w14:paraId="28FF1185"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for information disclosure in website survey</w:t>
            </w:r>
          </w:p>
        </w:tc>
        <w:tc>
          <w:tcPr>
            <w:tcW w:w="1635" w:type="dxa"/>
          </w:tcPr>
          <w:p w14:paraId="5C4FD7B5"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Reward value not communicated in a priori email, only once on website </w:t>
            </w:r>
          </w:p>
        </w:tc>
        <w:tc>
          <w:tcPr>
            <w:tcW w:w="1455" w:type="dxa"/>
          </w:tcPr>
          <w:p w14:paraId="7E132406"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Contemporary choice theory</w:t>
            </w:r>
          </w:p>
        </w:tc>
        <w:tc>
          <w:tcPr>
            <w:tcW w:w="1456" w:type="dxa"/>
          </w:tcPr>
          <w:p w14:paraId="7BB2A6E2" w14:textId="25F93E21" w:rsidR="005E26B1" w:rsidRPr="005C4C94" w:rsidRDefault="005D3F2A" w:rsidP="00B9410D">
            <w:pPr>
              <w:rPr>
                <w:rFonts w:ascii="Times New Roman" w:hAnsi="Times New Roman"/>
                <w:color w:val="000000"/>
                <w:sz w:val="15"/>
                <w:szCs w:val="15"/>
              </w:rPr>
            </w:pPr>
            <w:r>
              <w:rPr>
                <w:rFonts w:ascii="Times New Roman" w:hAnsi="Times New Roman"/>
                <w:color w:val="000000"/>
                <w:sz w:val="15"/>
                <w:szCs w:val="15"/>
              </w:rPr>
              <w:t>I</w:t>
            </w:r>
            <w:r w:rsidR="002A2667" w:rsidRPr="005C4C94">
              <w:rPr>
                <w:rFonts w:ascii="Times New Roman" w:hAnsi="Times New Roman"/>
                <w:color w:val="000000"/>
                <w:sz w:val="15"/>
                <w:szCs w:val="15"/>
              </w:rPr>
              <w:t xml:space="preserve">nformation disclosure </w:t>
            </w:r>
          </w:p>
        </w:tc>
        <w:tc>
          <w:tcPr>
            <w:tcW w:w="1456" w:type="dxa"/>
          </w:tcPr>
          <w:p w14:paraId="4F441FAD" w14:textId="65EDD324" w:rsidR="005E26B1" w:rsidRPr="007B3A2C"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0D0A5DCC" w14:textId="03800B30" w:rsidTr="005E26B1">
        <w:tc>
          <w:tcPr>
            <w:tcW w:w="1536" w:type="dxa"/>
          </w:tcPr>
          <w:p w14:paraId="7B1525B1" w14:textId="1A008D4C" w:rsidR="005E26B1" w:rsidRPr="007B3A2C" w:rsidRDefault="005E26B1" w:rsidP="00292600">
            <w:pPr>
              <w:rPr>
                <w:rFonts w:ascii="Times New Roman" w:hAnsi="Times New Roman"/>
                <w:color w:val="000000"/>
                <w:sz w:val="15"/>
                <w:szCs w:val="15"/>
                <w:lang w:val="de-DE"/>
              </w:rPr>
            </w:pPr>
            <w:r>
              <w:rPr>
                <w:rFonts w:ascii="Times New Roman" w:hAnsi="Times New Roman"/>
                <w:color w:val="000000"/>
                <w:sz w:val="15"/>
                <w:szCs w:val="15"/>
                <w:lang w:val="de-DE"/>
              </w:rPr>
              <w:fldChar w:fldCharType="begin"/>
            </w:r>
            <w:r>
              <w:rPr>
                <w:rFonts w:ascii="Times New Roman" w:hAnsi="Times New Roman"/>
                <w:color w:val="000000"/>
                <w:sz w:val="15"/>
                <w:szCs w:val="15"/>
                <w:lang w:val="de-DE"/>
              </w:rPr>
              <w:instrText xml:space="preserve"> ADDIN EN.CITE &lt;EndNote&gt;&lt;Cite AuthorYear="1"&gt;&lt;Author&gt;Khern-am-nuai&lt;/Author&gt;&lt;Year&gt;2018&lt;/Year&gt;&lt;RecNum&gt;428&lt;/RecNum&gt;&lt;DisplayText&gt;Khern-am-nuai et al. (2018)&lt;/DisplayText&gt;&lt;record&gt;&lt;rec-number&gt;428&lt;/rec-number&gt;&lt;foreign-keys&gt;&lt;key app="EN" db-id="vwsvfffpn90dz5ezr5av29585svsv50v99fp" timestamp="1615647113"&gt;428&lt;/key&gt;&lt;/foreign-keys&gt;&lt;ref-type name="Journal Article"&gt;17&lt;/ref-type&gt;&lt;contributors&gt;&lt;authors&gt;&lt;author&gt;Khern-am-nuai, Warut&lt;/author&gt;&lt;author&gt;Kannan, Karthik&lt;/author&gt;&lt;author&gt;Ghasemkhani, Hossein&lt;/author&gt;&lt;/authors&gt;&lt;/contributors&gt;&lt;titles&gt;&lt;title&gt;Extrinsic versus intrinsic rewards for contributing reviews in an online platform&lt;/title&gt;&lt;secondary-title&gt;Information Systems Research&lt;/secondary-title&gt;&lt;/titles&gt;&lt;periodical&gt;&lt;full-title&gt;Information Systems Research&lt;/full-title&gt;&lt;/periodical&gt;&lt;pages&gt;871-892&lt;/pages&gt;&lt;volume&gt;29&lt;/volume&gt;&lt;number&gt;4&lt;/number&gt;&lt;dates&gt;&lt;year&gt;2018&lt;/year&gt;&lt;/dates&gt;&lt;isbn&gt;1047-7047&lt;/isbn&gt;&lt;urls&gt;&lt;/urls&gt;&lt;electronic-resource-num&gt;10.1287/isre.2017.0750&lt;/electronic-resource-num&gt;&lt;/record&gt;&lt;/Cite&gt;&lt;/EndNote&gt;</w:instrText>
            </w:r>
            <w:r>
              <w:rPr>
                <w:rFonts w:ascii="Times New Roman" w:hAnsi="Times New Roman"/>
                <w:color w:val="000000"/>
                <w:sz w:val="15"/>
                <w:szCs w:val="15"/>
                <w:lang w:val="de-DE"/>
              </w:rPr>
              <w:fldChar w:fldCharType="separate"/>
            </w:r>
            <w:r>
              <w:rPr>
                <w:rFonts w:ascii="Times New Roman" w:hAnsi="Times New Roman"/>
                <w:noProof/>
                <w:color w:val="000000"/>
                <w:sz w:val="15"/>
                <w:szCs w:val="15"/>
                <w:lang w:val="de-DE"/>
              </w:rPr>
              <w:t>Khern-am-nuai et al. (2018)</w:t>
            </w:r>
            <w:r>
              <w:rPr>
                <w:rFonts w:ascii="Times New Roman" w:hAnsi="Times New Roman"/>
                <w:color w:val="000000"/>
                <w:sz w:val="15"/>
                <w:szCs w:val="15"/>
                <w:lang w:val="de-DE"/>
              </w:rPr>
              <w:fldChar w:fldCharType="end"/>
            </w:r>
          </w:p>
        </w:tc>
        <w:tc>
          <w:tcPr>
            <w:tcW w:w="1602" w:type="dxa"/>
          </w:tcPr>
          <w:p w14:paraId="7553EC56"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Natural experiment through panel data analyses (treated platform: large American retailer, control platform: Amazon)</w:t>
            </w:r>
          </w:p>
        </w:tc>
        <w:tc>
          <w:tcPr>
            <w:tcW w:w="1612" w:type="dxa"/>
          </w:tcPr>
          <w:p w14:paraId="2F9E94F5"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Online reviews on e-commerce platforms</w:t>
            </w:r>
          </w:p>
        </w:tc>
        <w:tc>
          <w:tcPr>
            <w:tcW w:w="1583" w:type="dxa"/>
          </w:tcPr>
          <w:p w14:paraId="71C53C44"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25 loyalty points </w:t>
            </w:r>
          </w:p>
        </w:tc>
        <w:tc>
          <w:tcPr>
            <w:tcW w:w="1613" w:type="dxa"/>
          </w:tcPr>
          <w:p w14:paraId="36A5DE8F"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Reward earned in return for each submitted review, reward points exchangeable for certificates </w:t>
            </w:r>
            <w:r>
              <w:rPr>
                <w:rFonts w:ascii="Times New Roman" w:hAnsi="Times New Roman"/>
                <w:color w:val="000000"/>
                <w:sz w:val="15"/>
                <w:szCs w:val="15"/>
              </w:rPr>
              <w:t xml:space="preserve">to make </w:t>
            </w:r>
            <w:r w:rsidRPr="007B3A2C">
              <w:rPr>
                <w:rFonts w:ascii="Times New Roman" w:hAnsi="Times New Roman"/>
                <w:color w:val="000000"/>
                <w:sz w:val="15"/>
                <w:szCs w:val="15"/>
              </w:rPr>
              <w:t xml:space="preserve">purchases </w:t>
            </w:r>
            <w:r>
              <w:rPr>
                <w:rFonts w:ascii="Times New Roman" w:hAnsi="Times New Roman"/>
                <w:color w:val="000000"/>
                <w:sz w:val="15"/>
                <w:szCs w:val="15"/>
              </w:rPr>
              <w:t xml:space="preserve"> </w:t>
            </w:r>
          </w:p>
        </w:tc>
        <w:tc>
          <w:tcPr>
            <w:tcW w:w="1635" w:type="dxa"/>
          </w:tcPr>
          <w:p w14:paraId="1457F67C"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Maximum reward is capped at eight reviews compensated with points per year</w:t>
            </w:r>
            <w:r>
              <w:rPr>
                <w:rFonts w:ascii="Times New Roman" w:hAnsi="Times New Roman"/>
                <w:color w:val="000000"/>
                <w:sz w:val="15"/>
                <w:szCs w:val="15"/>
              </w:rPr>
              <w:t xml:space="preserve"> (i.e., overall potential to earn</w:t>
            </w:r>
            <w:r w:rsidRPr="007B3A2C">
              <w:rPr>
                <w:rFonts w:ascii="Times New Roman" w:hAnsi="Times New Roman"/>
                <w:color w:val="000000"/>
                <w:sz w:val="15"/>
                <w:szCs w:val="15"/>
              </w:rPr>
              <w:t xml:space="preserve"> up to 200 loyalty points</w:t>
            </w:r>
            <w:r>
              <w:rPr>
                <w:rFonts w:ascii="Times New Roman" w:hAnsi="Times New Roman"/>
                <w:color w:val="000000"/>
                <w:sz w:val="15"/>
                <w:szCs w:val="15"/>
              </w:rPr>
              <w:t xml:space="preserve">) </w:t>
            </w:r>
          </w:p>
        </w:tc>
        <w:tc>
          <w:tcPr>
            <w:tcW w:w="1455" w:type="dxa"/>
          </w:tcPr>
          <w:p w14:paraId="0D97A10E"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Theory of information cascade, motivation theory</w:t>
            </w:r>
          </w:p>
        </w:tc>
        <w:tc>
          <w:tcPr>
            <w:tcW w:w="1456" w:type="dxa"/>
          </w:tcPr>
          <w:p w14:paraId="4DC2FFA2" w14:textId="0D44A31A" w:rsidR="005E26B1" w:rsidRPr="007B3A2C" w:rsidRDefault="002A2667" w:rsidP="00B9410D">
            <w:pPr>
              <w:rPr>
                <w:rFonts w:ascii="Times New Roman" w:hAnsi="Times New Roman"/>
                <w:color w:val="000000"/>
                <w:sz w:val="15"/>
                <w:szCs w:val="15"/>
              </w:rPr>
            </w:pPr>
            <w:r>
              <w:rPr>
                <w:rFonts w:ascii="Times New Roman" w:hAnsi="Times New Roman"/>
                <w:color w:val="000000"/>
                <w:sz w:val="15"/>
                <w:szCs w:val="15"/>
              </w:rPr>
              <w:t>Q</w:t>
            </w:r>
            <w:r w:rsidRPr="002A2667">
              <w:rPr>
                <w:rFonts w:ascii="Times New Roman" w:hAnsi="Times New Roman"/>
                <w:color w:val="000000"/>
                <w:sz w:val="15"/>
                <w:szCs w:val="15"/>
              </w:rPr>
              <w:t>uantity and quality of reviews</w:t>
            </w:r>
          </w:p>
        </w:tc>
        <w:tc>
          <w:tcPr>
            <w:tcW w:w="1456" w:type="dxa"/>
          </w:tcPr>
          <w:p w14:paraId="6239F405" w14:textId="0BB86783" w:rsidR="005E26B1" w:rsidRPr="007B3A2C" w:rsidRDefault="00306044" w:rsidP="00B9410D">
            <w:pPr>
              <w:rPr>
                <w:rFonts w:ascii="Times New Roman" w:hAnsi="Times New Roman"/>
                <w:color w:val="000000"/>
                <w:sz w:val="15"/>
                <w:szCs w:val="15"/>
              </w:rPr>
            </w:pPr>
            <w:r>
              <w:rPr>
                <w:rFonts w:ascii="Times New Roman" w:hAnsi="Times New Roman"/>
                <w:color w:val="000000"/>
                <w:sz w:val="15"/>
                <w:szCs w:val="15"/>
              </w:rPr>
              <w:t>Gamified MRD with certain rewards</w:t>
            </w:r>
          </w:p>
        </w:tc>
      </w:tr>
      <w:tr w:rsidR="00C62BA5" w:rsidRPr="007B3A2C" w14:paraId="07EB359B" w14:textId="64535DDF" w:rsidTr="005E26B1">
        <w:tc>
          <w:tcPr>
            <w:tcW w:w="1536" w:type="dxa"/>
          </w:tcPr>
          <w:p w14:paraId="61BD0811" w14:textId="6DC71E0F"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AuthorYear="1"&gt;&lt;Author&gt;Kuang&lt;/Author&gt;&lt;Year&gt;2019&lt;/Year&gt;&lt;RecNum&gt;429&lt;/RecNum&gt;&lt;DisplayText&gt;Kuang et al. (2019)&lt;/DisplayText&gt;&lt;record&gt;&lt;rec-number&gt;429&lt;/rec-number&gt;&lt;foreign-keys&gt;&lt;key app="EN" db-id="vwsvfffpn90dz5ezr5av29585svsv50v99fp" timestamp="1615647164"&gt;429&lt;/key&gt;&lt;/foreign-keys&gt;&lt;ref-type name="Journal Article"&gt;17&lt;/ref-type&gt;&lt;contributors&gt;&lt;authors&gt;&lt;author&gt;Kuang, Lini&lt;/author&gt;&lt;author&gt;Huang, Ni&lt;/author&gt;&lt;author&gt;Hong, Yili&lt;/author&gt;&lt;author&gt;Yan, Zhijun&lt;/author&gt;&lt;/authors&gt;&lt;/contributors&gt;&lt;titles&gt;&lt;title&gt;Spillover effects of financial incentives on non-incentivized user engagement: Evidence from an online knowledge exchange platform&lt;/title&gt;&lt;secondary-title&gt;Journal of Management Information Systems&lt;/secondary-title&gt;&lt;/titles&gt;&lt;periodical&gt;&lt;full-title&gt;Journal of Management Information Systems&lt;/full-title&gt;&lt;/periodical&gt;&lt;pages&gt;289-320&lt;/pages&gt;&lt;volume&gt;36&lt;/volume&gt;&lt;number&gt;1&lt;/number&gt;&lt;dates&gt;&lt;year&gt;2019&lt;/year&gt;&lt;/dates&gt;&lt;isbn&gt;0742-1222&lt;/isbn&gt;&lt;urls&gt;&lt;/urls&gt;&lt;electronic-resource-num&gt;10.1080/07421222.2018.1550564&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Kuang et al. (2019)</w:t>
            </w:r>
            <w:r>
              <w:rPr>
                <w:rFonts w:ascii="Times New Roman" w:hAnsi="Times New Roman"/>
                <w:color w:val="000000"/>
                <w:sz w:val="15"/>
                <w:szCs w:val="15"/>
              </w:rPr>
              <w:fldChar w:fldCharType="end"/>
            </w:r>
          </w:p>
        </w:tc>
        <w:tc>
          <w:tcPr>
            <w:tcW w:w="1602" w:type="dxa"/>
          </w:tcPr>
          <w:p w14:paraId="2BEB4D6B"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Quasi-natural experiment with archival data set from online knowledge exchange platform Zhihu.com, which implemented paid knowledge sharing feature</w:t>
            </w:r>
          </w:p>
        </w:tc>
        <w:tc>
          <w:tcPr>
            <w:tcW w:w="1612" w:type="dxa"/>
          </w:tcPr>
          <w:p w14:paraId="7D05C228"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Online knowledge exchange platforms </w:t>
            </w:r>
          </w:p>
        </w:tc>
        <w:tc>
          <w:tcPr>
            <w:tcW w:w="1583" w:type="dxa"/>
          </w:tcPr>
          <w:p w14:paraId="60F672E3"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Participant fee paid to contributor</w:t>
            </w:r>
          </w:p>
        </w:tc>
        <w:tc>
          <w:tcPr>
            <w:tcW w:w="1613" w:type="dxa"/>
          </w:tcPr>
          <w:p w14:paraId="69A26021" w14:textId="04FB9F38" w:rsidR="005E26B1" w:rsidRPr="007B3A2C" w:rsidRDefault="005E26B1" w:rsidP="00DD267D">
            <w:pPr>
              <w:rPr>
                <w:rFonts w:ascii="Times New Roman" w:hAnsi="Times New Roman"/>
                <w:color w:val="000000"/>
                <w:sz w:val="15"/>
                <w:szCs w:val="15"/>
              </w:rPr>
            </w:pPr>
            <w:r w:rsidRPr="007B3A2C">
              <w:rPr>
                <w:rFonts w:ascii="Times New Roman" w:hAnsi="Times New Roman"/>
                <w:color w:val="000000"/>
                <w:sz w:val="15"/>
                <w:szCs w:val="15"/>
              </w:rPr>
              <w:t xml:space="preserve">Reward earned </w:t>
            </w:r>
            <w:r w:rsidR="00DD267D">
              <w:rPr>
                <w:rFonts w:ascii="Times New Roman" w:hAnsi="Times New Roman"/>
                <w:color w:val="000000"/>
                <w:sz w:val="15"/>
                <w:szCs w:val="15"/>
              </w:rPr>
              <w:t>during</w:t>
            </w:r>
            <w:r w:rsidRPr="007B3A2C">
              <w:rPr>
                <w:rFonts w:ascii="Times New Roman" w:hAnsi="Times New Roman"/>
                <w:color w:val="000000"/>
                <w:sz w:val="15"/>
                <w:szCs w:val="15"/>
              </w:rPr>
              <w:t xml:space="preserve"> real-time online session</w:t>
            </w:r>
          </w:p>
        </w:tc>
        <w:tc>
          <w:tcPr>
            <w:tcW w:w="1635" w:type="dxa"/>
          </w:tcPr>
          <w:p w14:paraId="154EC0E3" w14:textId="77777777"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 xml:space="preserve"> </w:t>
            </w:r>
          </w:p>
        </w:tc>
        <w:tc>
          <w:tcPr>
            <w:tcW w:w="1455" w:type="dxa"/>
          </w:tcPr>
          <w:p w14:paraId="094A715A" w14:textId="708CC6E0" w:rsidR="005E26B1" w:rsidRPr="007B3A2C" w:rsidRDefault="005E26B1" w:rsidP="00A62989">
            <w:pPr>
              <w:rPr>
                <w:rFonts w:ascii="Times New Roman" w:hAnsi="Times New Roman"/>
                <w:color w:val="000000"/>
                <w:sz w:val="15"/>
                <w:szCs w:val="15"/>
              </w:rPr>
            </w:pPr>
            <w:r>
              <w:rPr>
                <w:rFonts w:ascii="Times New Roman" w:hAnsi="Times New Roman"/>
                <w:color w:val="000000"/>
                <w:sz w:val="15"/>
                <w:szCs w:val="15"/>
              </w:rPr>
              <w:t>S</w:t>
            </w:r>
            <w:r w:rsidRPr="007B3A2C">
              <w:rPr>
                <w:rFonts w:ascii="Times New Roman" w:hAnsi="Times New Roman"/>
                <w:color w:val="000000"/>
                <w:sz w:val="15"/>
                <w:szCs w:val="15"/>
              </w:rPr>
              <w:t>elf-determination theory, equity theory</w:t>
            </w:r>
          </w:p>
        </w:tc>
        <w:tc>
          <w:tcPr>
            <w:tcW w:w="1456" w:type="dxa"/>
          </w:tcPr>
          <w:p w14:paraId="4264B095" w14:textId="53B633BD" w:rsidR="005E26B1" w:rsidRPr="005C4C94" w:rsidRDefault="00DD267D" w:rsidP="00A62989">
            <w:pPr>
              <w:rPr>
                <w:rFonts w:ascii="Times New Roman" w:hAnsi="Times New Roman"/>
                <w:color w:val="000000"/>
                <w:sz w:val="15"/>
                <w:szCs w:val="15"/>
              </w:rPr>
            </w:pPr>
            <w:r>
              <w:rPr>
                <w:rFonts w:ascii="Times New Roman" w:hAnsi="Times New Roman"/>
                <w:color w:val="000000"/>
                <w:sz w:val="15"/>
                <w:szCs w:val="15"/>
              </w:rPr>
              <w:t>I</w:t>
            </w:r>
            <w:r w:rsidR="005C4C94" w:rsidRPr="005C4C94">
              <w:rPr>
                <w:rFonts w:ascii="Times New Roman" w:hAnsi="Times New Roman"/>
                <w:color w:val="000000"/>
                <w:sz w:val="15"/>
                <w:szCs w:val="15"/>
              </w:rPr>
              <w:t xml:space="preserve">nformation disclosure </w:t>
            </w:r>
            <w:r w:rsidR="009D37A4" w:rsidRPr="005C4C94">
              <w:rPr>
                <w:rFonts w:ascii="Times New Roman" w:hAnsi="Times New Roman"/>
                <w:color w:val="000000"/>
                <w:sz w:val="15"/>
                <w:szCs w:val="15"/>
              </w:rPr>
              <w:t xml:space="preserve"> </w:t>
            </w:r>
          </w:p>
        </w:tc>
        <w:tc>
          <w:tcPr>
            <w:tcW w:w="1456" w:type="dxa"/>
          </w:tcPr>
          <w:p w14:paraId="6D453017" w14:textId="73B318AC" w:rsidR="005E26B1" w:rsidRDefault="00306044" w:rsidP="00A62989">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551DBDD0" w14:textId="1252DAC5" w:rsidTr="005E26B1">
        <w:tc>
          <w:tcPr>
            <w:tcW w:w="1536" w:type="dxa"/>
          </w:tcPr>
          <w:p w14:paraId="65743FB7" w14:textId="7BFDE5D2"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AuthorYear="1"&gt;&lt;Author&gt;Luo&lt;/Author&gt;&lt;Year&gt;2020&lt;/Year&gt;&lt;RecNum&gt;402&lt;/RecNum&gt;&lt;DisplayText&gt;Luo et al. (2020)&lt;/DisplayText&gt;&lt;record&gt;&lt;rec-number&gt;402&lt;/rec-number&gt;&lt;foreign-keys&gt;&lt;key app="EN" db-id="vwsvfffpn90dz5ezr5av29585svsv50v99fp" timestamp="1615325381"&gt;402&lt;/key&gt;&lt;/foreign-keys&gt;&lt;ref-type name="Journal Article"&gt;17&lt;/ref-type&gt;&lt;contributors&gt;&lt;authors&gt;&lt;author&gt;Luo, Xueming&lt;/author&gt;&lt;author&gt;Zhang, Yuchi&lt;/author&gt;&lt;author&gt;Zeng, Fue&lt;/author&gt;&lt;author&gt;Qu, Zhe&lt;/author&gt;&lt;/authors&gt;&lt;/contributors&gt;&lt;titles&gt;&lt;title&gt;Complementary cannibalization of offline-to-online targeting: A field experiment on omnichannel commerce&lt;/title&gt;&lt;secondary-title&gt;MIS Quarterly&lt;/secondary-title&gt;&lt;/titles&gt;&lt;periodical&gt;&lt;full-title&gt;MIS Quarterly&lt;/full-title&gt;&lt;/periodical&gt;&lt;pages&gt;957-982&lt;/pages&gt;&lt;volume&gt;44&lt;/volume&gt;&lt;number&gt;2&lt;/number&gt;&lt;dates&gt;&lt;year&gt;2020&lt;/year&gt;&lt;/dates&gt;&lt;isbn&gt;0276-7783&lt;/isbn&gt;&lt;urls&gt;&lt;/urls&gt;&lt;electronic-resource-num&gt;10.25300/MISQ/2020/15630&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Luo et al. (2020)</w:t>
            </w:r>
            <w:r>
              <w:rPr>
                <w:rFonts w:ascii="Times New Roman" w:hAnsi="Times New Roman"/>
                <w:color w:val="000000"/>
                <w:sz w:val="15"/>
                <w:szCs w:val="15"/>
              </w:rPr>
              <w:fldChar w:fldCharType="end"/>
            </w:r>
          </w:p>
        </w:tc>
        <w:tc>
          <w:tcPr>
            <w:tcW w:w="1602" w:type="dxa"/>
          </w:tcPr>
          <w:p w14:paraId="37BD4977"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Randomized field experiment with &gt;11,200 department store customers </w:t>
            </w:r>
          </w:p>
        </w:tc>
        <w:tc>
          <w:tcPr>
            <w:tcW w:w="1612" w:type="dxa"/>
          </w:tcPr>
          <w:p w14:paraId="73B828FA"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E-Commerce platforms </w:t>
            </w:r>
          </w:p>
        </w:tc>
        <w:tc>
          <w:tcPr>
            <w:tcW w:w="1583" w:type="dxa"/>
          </w:tcPr>
          <w:p w14:paraId="7B08FB59"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2,000 reward points with an equivalent monetary value of 20 RMB</w:t>
            </w:r>
          </w:p>
        </w:tc>
        <w:tc>
          <w:tcPr>
            <w:tcW w:w="1613" w:type="dxa"/>
          </w:tcPr>
          <w:p w14:paraId="229F8157"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for purchasing any product on company's e-commerce platform</w:t>
            </w:r>
          </w:p>
        </w:tc>
        <w:tc>
          <w:tcPr>
            <w:tcW w:w="1635" w:type="dxa"/>
          </w:tcPr>
          <w:p w14:paraId="5C31B1C2"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 xml:space="preserve">Points are awarded within visitors' loyalty membership accounts </w:t>
            </w:r>
          </w:p>
        </w:tc>
        <w:tc>
          <w:tcPr>
            <w:tcW w:w="1455" w:type="dxa"/>
          </w:tcPr>
          <w:p w14:paraId="797D406E" w14:textId="77777777"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 xml:space="preserve"> </w:t>
            </w:r>
          </w:p>
        </w:tc>
        <w:tc>
          <w:tcPr>
            <w:tcW w:w="1456" w:type="dxa"/>
          </w:tcPr>
          <w:p w14:paraId="752CF5B4" w14:textId="65FC5702" w:rsidR="005E26B1" w:rsidRDefault="00566398" w:rsidP="00B9410D">
            <w:pPr>
              <w:rPr>
                <w:rFonts w:ascii="Times New Roman" w:hAnsi="Times New Roman"/>
                <w:color w:val="000000"/>
                <w:sz w:val="15"/>
                <w:szCs w:val="15"/>
              </w:rPr>
            </w:pPr>
            <w:r>
              <w:rPr>
                <w:rFonts w:ascii="Times New Roman" w:hAnsi="Times New Roman"/>
                <w:color w:val="000000"/>
                <w:sz w:val="15"/>
                <w:szCs w:val="15"/>
              </w:rPr>
              <w:t>Online purchase behavior</w:t>
            </w:r>
          </w:p>
        </w:tc>
        <w:tc>
          <w:tcPr>
            <w:tcW w:w="1456" w:type="dxa"/>
          </w:tcPr>
          <w:p w14:paraId="0F9F6726" w14:textId="3030CC1E" w:rsidR="005E26B1"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24F66253" w14:textId="7144DD64" w:rsidTr="005E26B1">
        <w:tc>
          <w:tcPr>
            <w:tcW w:w="1536" w:type="dxa"/>
          </w:tcPr>
          <w:p w14:paraId="7107A628" w14:textId="2B700439" w:rsidR="005E26B1" w:rsidRPr="007B3A2C" w:rsidRDefault="005E26B1" w:rsidP="00013ABB">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AuthorYear="1"&gt;&lt;Author&gt;Qiao&lt;/Author&gt;&lt;Year&gt;2020&lt;/Year&gt;&lt;RecNum&gt;353&lt;/RecNum&gt;&lt;DisplayText&gt;Qiao et al. (2020)&lt;/DisplayText&gt;&lt;record&gt;&lt;rec-number&gt;353&lt;/rec-number&gt;&lt;foreign-keys&gt;&lt;key app="EN" db-id="vwsvfffpn90dz5ezr5av29585svsv50v99fp" timestamp="1614500207"&gt;353&lt;/key&gt;&lt;/foreign-keys&gt;&lt;ref-type name="Journal Article"&gt;17&lt;/ref-type&gt;&lt;contributors&gt;&lt;authors&gt;&lt;author&gt;Qiao, Dandan&lt;/author&gt;&lt;author&gt;Lee, Shun-Yang&lt;/author&gt;&lt;author&gt;Whinston, Andrew B&lt;/author&gt;&lt;author&gt;Wei, Qiang&lt;/author&gt;&lt;/authors&gt;&lt;/contributors&gt;&lt;titles&gt;&lt;title&gt;Financial incentives dampen altruism in online prosocial contributions: A study of online reviews&lt;/title&gt;&lt;secondary-title&gt;Information Systems Research&lt;/secondary-title&gt;&lt;/titles&gt;&lt;periodical&gt;&lt;full-title&gt;Information Systems Research&lt;/full-title&gt;&lt;/periodical&gt;&lt;pages&gt;1361-1375&lt;/pages&gt;&lt;volume&gt;31&lt;/volume&gt;&lt;number&gt;4&lt;/number&gt;&lt;dates&gt;&lt;year&gt;2020&lt;/year&gt;&lt;/dates&gt;&lt;isbn&gt;1047-7047&lt;/isbn&gt;&lt;urls&gt;&lt;/urls&gt;&lt;electronic-resource-num&gt;10.1287/isre.2020.0949&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Qiao et al. (2020)</w:t>
            </w:r>
            <w:r>
              <w:rPr>
                <w:rFonts w:ascii="Times New Roman" w:hAnsi="Times New Roman"/>
                <w:color w:val="000000"/>
                <w:sz w:val="15"/>
                <w:szCs w:val="15"/>
              </w:rPr>
              <w:fldChar w:fldCharType="end"/>
            </w:r>
          </w:p>
        </w:tc>
        <w:tc>
          <w:tcPr>
            <w:tcW w:w="1602" w:type="dxa"/>
          </w:tcPr>
          <w:p w14:paraId="4D7E4551"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Empirical analyses of large Amazon review data set</w:t>
            </w:r>
          </w:p>
        </w:tc>
        <w:tc>
          <w:tcPr>
            <w:tcW w:w="1612" w:type="dxa"/>
          </w:tcPr>
          <w:p w14:paraId="003606C7"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Online review communities</w:t>
            </w:r>
          </w:p>
        </w:tc>
        <w:tc>
          <w:tcPr>
            <w:tcW w:w="1583" w:type="dxa"/>
          </w:tcPr>
          <w:p w14:paraId="33AEA54F"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Free product sample or product discount</w:t>
            </w:r>
          </w:p>
        </w:tc>
        <w:tc>
          <w:tcPr>
            <w:tcW w:w="1613" w:type="dxa"/>
          </w:tcPr>
          <w:p w14:paraId="4E089733"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Reward earned in return for writing customer review</w:t>
            </w:r>
          </w:p>
        </w:tc>
        <w:tc>
          <w:tcPr>
            <w:tcW w:w="1635" w:type="dxa"/>
          </w:tcPr>
          <w:p w14:paraId="3A9D5D0A" w14:textId="77777777"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 xml:space="preserve"> </w:t>
            </w:r>
          </w:p>
        </w:tc>
        <w:tc>
          <w:tcPr>
            <w:tcW w:w="1455" w:type="dxa"/>
          </w:tcPr>
          <w:p w14:paraId="4207167C"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Self-determination theory</w:t>
            </w:r>
          </w:p>
        </w:tc>
        <w:tc>
          <w:tcPr>
            <w:tcW w:w="1456" w:type="dxa"/>
          </w:tcPr>
          <w:p w14:paraId="64258708" w14:textId="7DEFF921" w:rsidR="005E26B1" w:rsidRPr="007B3A2C" w:rsidRDefault="00566398" w:rsidP="00ED553C">
            <w:pPr>
              <w:rPr>
                <w:rFonts w:ascii="Times New Roman" w:hAnsi="Times New Roman"/>
                <w:color w:val="000000"/>
                <w:sz w:val="15"/>
                <w:szCs w:val="15"/>
              </w:rPr>
            </w:pPr>
            <w:r w:rsidRPr="005C4C94">
              <w:rPr>
                <w:rFonts w:ascii="Times New Roman" w:hAnsi="Times New Roman"/>
                <w:color w:val="000000"/>
                <w:sz w:val="15"/>
                <w:szCs w:val="15"/>
              </w:rPr>
              <w:t>User</w:t>
            </w:r>
            <w:r w:rsidRPr="00C62BA5">
              <w:rPr>
                <w:rFonts w:ascii="Times New Roman" w:hAnsi="Times New Roman"/>
                <w:b/>
                <w:bCs/>
                <w:color w:val="000000"/>
                <w:sz w:val="15"/>
                <w:szCs w:val="15"/>
              </w:rPr>
              <w:t xml:space="preserve"> </w:t>
            </w:r>
            <w:r>
              <w:rPr>
                <w:rFonts w:ascii="Times New Roman" w:hAnsi="Times New Roman"/>
                <w:color w:val="000000"/>
                <w:sz w:val="15"/>
                <w:szCs w:val="15"/>
              </w:rPr>
              <w:t>reviews</w:t>
            </w:r>
            <w:r w:rsidR="00ED553C">
              <w:rPr>
                <w:rFonts w:ascii="Times New Roman" w:hAnsi="Times New Roman"/>
                <w:color w:val="000000"/>
                <w:sz w:val="15"/>
                <w:szCs w:val="15"/>
              </w:rPr>
              <w:t xml:space="preserve">, </w:t>
            </w:r>
            <w:r>
              <w:rPr>
                <w:rFonts w:ascii="Times New Roman" w:hAnsi="Times New Roman"/>
                <w:color w:val="000000"/>
                <w:sz w:val="15"/>
                <w:szCs w:val="15"/>
              </w:rPr>
              <w:t>sentiment</w:t>
            </w:r>
          </w:p>
        </w:tc>
        <w:tc>
          <w:tcPr>
            <w:tcW w:w="1456" w:type="dxa"/>
          </w:tcPr>
          <w:p w14:paraId="79EE3531" w14:textId="15441EE5" w:rsidR="005E26B1" w:rsidRPr="007B3A2C"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75D4B" w14:paraId="1A1F7A79" w14:textId="427BA059" w:rsidTr="005E26B1">
        <w:tc>
          <w:tcPr>
            <w:tcW w:w="1536" w:type="dxa"/>
          </w:tcPr>
          <w:p w14:paraId="521267D5" w14:textId="45B602E8" w:rsidR="005E26B1" w:rsidRDefault="005E26B1" w:rsidP="008B4224">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AuthorYear="1"&gt;&lt;Author&gt;Qiao&lt;/Author&gt;&lt;Year&gt;2021&lt;/Year&gt;&lt;RecNum&gt;459&lt;/RecNum&gt;&lt;DisplayText&gt;Qiao et al. (2021)&lt;/DisplayText&gt;&lt;record&gt;&lt;rec-number&gt;459&lt;/rec-number&gt;&lt;foreign-keys&gt;&lt;key app="EN" db-id="vwsvfffpn90dz5ezr5av29585svsv50v99fp" timestamp="1677519371"&gt;459&lt;/key&gt;&lt;/foreign-keys&gt;&lt;ref-type name="Journal Article"&gt;17&lt;/ref-type&gt;&lt;contributors&gt;&lt;authors&gt;&lt;author&gt;Qiao, Dandan&lt;/author&gt;&lt;author&gt;Lee, Shun-Yang&lt;/author&gt;&lt;author&gt;Whinston, Andrew B&lt;/author&gt;&lt;author&gt;Wei, Qiang&lt;/author&gt;&lt;/authors&gt;&lt;/contributors&gt;&lt;titles&gt;&lt;title&gt;Mitigating the adverse effect of monetary incentives on voluntary contributions online&lt;/title&gt;&lt;secondary-title&gt;Journal of Management Information Systems&lt;/secondary-title&gt;&lt;/titles&gt;&lt;periodical&gt;&lt;full-title&gt;Journal of Management Information Systems&lt;/full-title&gt;&lt;/periodical&gt;&lt;pages&gt;82-107&lt;/pages&gt;&lt;volume&gt;38&lt;/volume&gt;&lt;number&gt;1&lt;/number&gt;&lt;dates&gt;&lt;year&gt;2021&lt;/year&gt;&lt;/dates&gt;&lt;isbn&gt;0742-1222&lt;/isbn&gt;&lt;urls&gt;&lt;/urls&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Qiao et al. (2021)</w:t>
            </w:r>
            <w:r>
              <w:rPr>
                <w:rFonts w:ascii="Times New Roman" w:hAnsi="Times New Roman"/>
                <w:color w:val="000000"/>
                <w:sz w:val="15"/>
                <w:szCs w:val="15"/>
              </w:rPr>
              <w:fldChar w:fldCharType="end"/>
            </w:r>
          </w:p>
        </w:tc>
        <w:tc>
          <w:tcPr>
            <w:tcW w:w="1602" w:type="dxa"/>
          </w:tcPr>
          <w:p w14:paraId="27262EA5" w14:textId="4516DD25" w:rsidR="005E26B1" w:rsidRPr="007B3A2C" w:rsidRDefault="005E26B1" w:rsidP="0010040C">
            <w:pPr>
              <w:rPr>
                <w:rFonts w:ascii="Times New Roman" w:hAnsi="Times New Roman"/>
                <w:color w:val="000000"/>
                <w:sz w:val="15"/>
                <w:szCs w:val="15"/>
              </w:rPr>
            </w:pPr>
            <w:r>
              <w:rPr>
                <w:rFonts w:ascii="Times New Roman" w:hAnsi="Times New Roman"/>
                <w:color w:val="000000"/>
                <w:sz w:val="15"/>
                <w:szCs w:val="15"/>
              </w:rPr>
              <w:t>Series of randomized experiments, 3 x 3 design (</w:t>
            </w:r>
            <w:r w:rsidRPr="007508ED">
              <w:rPr>
                <w:rFonts w:ascii="Times New Roman" w:hAnsi="Times New Roman"/>
                <w:color w:val="000000"/>
                <w:sz w:val="15"/>
                <w:szCs w:val="15"/>
              </w:rPr>
              <w:t>monetary incentive</w:t>
            </w:r>
            <w:r>
              <w:rPr>
                <w:rFonts w:ascii="Times New Roman" w:hAnsi="Times New Roman"/>
                <w:color w:val="000000"/>
                <w:sz w:val="15"/>
                <w:szCs w:val="15"/>
              </w:rPr>
              <w:t xml:space="preserve">: </w:t>
            </w:r>
            <w:r w:rsidRPr="007508ED">
              <w:rPr>
                <w:rFonts w:ascii="Times New Roman" w:hAnsi="Times New Roman"/>
                <w:color w:val="000000"/>
                <w:sz w:val="15"/>
                <w:szCs w:val="15"/>
              </w:rPr>
              <w:t xml:space="preserve">None, </w:t>
            </w:r>
            <w:r w:rsidR="0010040C">
              <w:rPr>
                <w:rFonts w:ascii="Times New Roman" w:hAnsi="Times New Roman"/>
                <w:color w:val="000000"/>
                <w:sz w:val="15"/>
                <w:szCs w:val="15"/>
              </w:rPr>
              <w:t>s</w:t>
            </w:r>
            <w:r w:rsidRPr="007508ED">
              <w:rPr>
                <w:rFonts w:ascii="Times New Roman" w:hAnsi="Times New Roman"/>
                <w:color w:val="000000"/>
                <w:sz w:val="15"/>
                <w:szCs w:val="15"/>
              </w:rPr>
              <w:t xml:space="preserve">mall, </w:t>
            </w:r>
            <w:r>
              <w:rPr>
                <w:rFonts w:ascii="Times New Roman" w:hAnsi="Times New Roman"/>
                <w:color w:val="000000"/>
                <w:sz w:val="15"/>
                <w:szCs w:val="15"/>
              </w:rPr>
              <w:t>or</w:t>
            </w:r>
            <w:r w:rsidRPr="007508ED">
              <w:rPr>
                <w:rFonts w:ascii="Times New Roman" w:hAnsi="Times New Roman"/>
                <w:color w:val="000000"/>
                <w:sz w:val="15"/>
                <w:szCs w:val="15"/>
              </w:rPr>
              <w:t xml:space="preserve"> </w:t>
            </w:r>
            <w:r w:rsidR="0010040C">
              <w:rPr>
                <w:rFonts w:ascii="Times New Roman" w:hAnsi="Times New Roman"/>
                <w:color w:val="000000"/>
                <w:sz w:val="15"/>
                <w:szCs w:val="15"/>
              </w:rPr>
              <w:t>l</w:t>
            </w:r>
            <w:r w:rsidRPr="007508ED">
              <w:rPr>
                <w:rFonts w:ascii="Times New Roman" w:hAnsi="Times New Roman"/>
                <w:color w:val="000000"/>
                <w:sz w:val="15"/>
                <w:szCs w:val="15"/>
              </w:rPr>
              <w:t>arge,</w:t>
            </w:r>
            <w:r>
              <w:rPr>
                <w:rFonts w:ascii="Times New Roman" w:hAnsi="Times New Roman"/>
                <w:color w:val="000000"/>
                <w:sz w:val="15"/>
                <w:szCs w:val="15"/>
              </w:rPr>
              <w:t xml:space="preserve"> i.e., </w:t>
            </w:r>
            <w:r w:rsidRPr="007508ED">
              <w:rPr>
                <w:rFonts w:ascii="Times New Roman" w:hAnsi="Times New Roman"/>
                <w:color w:val="000000"/>
                <w:sz w:val="15"/>
                <w:szCs w:val="15"/>
              </w:rPr>
              <w:t>0 percent, 50 percent, and 100 percent of payment</w:t>
            </w:r>
            <w:r w:rsidR="0010040C">
              <w:rPr>
                <w:rFonts w:ascii="Times New Roman" w:hAnsi="Times New Roman"/>
                <w:color w:val="000000"/>
                <w:sz w:val="15"/>
                <w:szCs w:val="15"/>
              </w:rPr>
              <w:t xml:space="preserve"> </w:t>
            </w:r>
            <w:r w:rsidRPr="007508ED">
              <w:rPr>
                <w:rFonts w:ascii="Times New Roman" w:hAnsi="Times New Roman"/>
                <w:color w:val="000000"/>
                <w:sz w:val="15"/>
                <w:szCs w:val="15"/>
              </w:rPr>
              <w:t>given;</w:t>
            </w:r>
            <w:r>
              <w:rPr>
                <w:rFonts w:ascii="Times New Roman" w:hAnsi="Times New Roman"/>
                <w:color w:val="000000"/>
                <w:sz w:val="15"/>
                <w:szCs w:val="15"/>
              </w:rPr>
              <w:t xml:space="preserve"> implemented </w:t>
            </w:r>
            <w:r w:rsidR="0010040C">
              <w:rPr>
                <w:rFonts w:ascii="Times New Roman" w:hAnsi="Times New Roman"/>
                <w:color w:val="000000"/>
                <w:sz w:val="15"/>
                <w:szCs w:val="15"/>
              </w:rPr>
              <w:t xml:space="preserve"> </w:t>
            </w:r>
            <w:r w:rsidRPr="007508ED">
              <w:rPr>
                <w:rFonts w:ascii="Times New Roman" w:hAnsi="Times New Roman"/>
                <w:color w:val="000000"/>
                <w:sz w:val="15"/>
                <w:szCs w:val="15"/>
              </w:rPr>
              <w:t>strategies</w:t>
            </w:r>
            <w:r>
              <w:rPr>
                <w:rFonts w:ascii="Times New Roman" w:hAnsi="Times New Roman"/>
                <w:color w:val="000000"/>
                <w:sz w:val="15"/>
                <w:szCs w:val="15"/>
              </w:rPr>
              <w:t xml:space="preserve">: </w:t>
            </w:r>
            <w:r w:rsidR="005D3F2A">
              <w:rPr>
                <w:rFonts w:ascii="Times New Roman" w:hAnsi="Times New Roman"/>
                <w:color w:val="000000"/>
                <w:sz w:val="15"/>
                <w:szCs w:val="15"/>
              </w:rPr>
              <w:t>None, goal-setting, and challenge-s</w:t>
            </w:r>
            <w:r w:rsidRPr="007508ED">
              <w:rPr>
                <w:rFonts w:ascii="Times New Roman" w:hAnsi="Times New Roman"/>
                <w:color w:val="000000"/>
                <w:sz w:val="15"/>
                <w:szCs w:val="15"/>
              </w:rPr>
              <w:t>eeking</w:t>
            </w:r>
            <w:r>
              <w:rPr>
                <w:rFonts w:ascii="Times New Roman" w:hAnsi="Times New Roman"/>
                <w:color w:val="000000"/>
                <w:sz w:val="15"/>
                <w:szCs w:val="15"/>
              </w:rPr>
              <w:t xml:space="preserve">) </w:t>
            </w:r>
          </w:p>
        </w:tc>
        <w:tc>
          <w:tcPr>
            <w:tcW w:w="1612" w:type="dxa"/>
          </w:tcPr>
          <w:p w14:paraId="7ED848BA" w14:textId="11EB5C34" w:rsidR="005E26B1" w:rsidRPr="00775D4B" w:rsidRDefault="005E26B1" w:rsidP="00B9410D">
            <w:pPr>
              <w:rPr>
                <w:rFonts w:ascii="Times New Roman" w:hAnsi="Times New Roman"/>
                <w:color w:val="000000"/>
                <w:sz w:val="15"/>
                <w:szCs w:val="15"/>
              </w:rPr>
            </w:pPr>
            <w:r w:rsidRPr="00775D4B">
              <w:rPr>
                <w:rFonts w:ascii="Times New Roman" w:hAnsi="Times New Roman"/>
                <w:color w:val="000000"/>
                <w:sz w:val="15"/>
                <w:szCs w:val="15"/>
              </w:rPr>
              <w:t>Online information systems (e.g.</w:t>
            </w:r>
            <w:r w:rsidRPr="008B4224">
              <w:rPr>
                <w:rFonts w:ascii="Times New Roman" w:hAnsi="Times New Roman"/>
                <w:color w:val="000000"/>
                <w:sz w:val="15"/>
                <w:szCs w:val="15"/>
              </w:rPr>
              <w:t>, Q&amp;A for</w:t>
            </w:r>
            <w:r>
              <w:rPr>
                <w:rFonts w:ascii="Times New Roman" w:hAnsi="Times New Roman"/>
                <w:color w:val="000000"/>
                <w:sz w:val="15"/>
                <w:szCs w:val="15"/>
              </w:rPr>
              <w:t>ums, science communities, review websites)</w:t>
            </w:r>
          </w:p>
        </w:tc>
        <w:tc>
          <w:tcPr>
            <w:tcW w:w="1583" w:type="dxa"/>
          </w:tcPr>
          <w:p w14:paraId="4A6B1123" w14:textId="58E16722" w:rsidR="005E26B1" w:rsidRPr="00775D4B" w:rsidRDefault="005E26B1" w:rsidP="00B9410D">
            <w:pPr>
              <w:rPr>
                <w:rFonts w:ascii="Times New Roman" w:hAnsi="Times New Roman"/>
                <w:color w:val="000000"/>
                <w:sz w:val="15"/>
                <w:szCs w:val="15"/>
              </w:rPr>
            </w:pPr>
            <w:r w:rsidRPr="007508ED">
              <w:rPr>
                <w:rFonts w:ascii="Times New Roman" w:hAnsi="Times New Roman"/>
                <w:color w:val="000000"/>
                <w:sz w:val="15"/>
                <w:szCs w:val="15"/>
              </w:rPr>
              <w:t xml:space="preserve">0 percent, 50 percent, </w:t>
            </w:r>
            <w:r>
              <w:rPr>
                <w:rFonts w:ascii="Times New Roman" w:hAnsi="Times New Roman"/>
                <w:color w:val="000000"/>
                <w:sz w:val="15"/>
                <w:szCs w:val="15"/>
              </w:rPr>
              <w:t>or</w:t>
            </w:r>
            <w:r w:rsidRPr="007508ED">
              <w:rPr>
                <w:rFonts w:ascii="Times New Roman" w:hAnsi="Times New Roman"/>
                <w:color w:val="000000"/>
                <w:sz w:val="15"/>
                <w:szCs w:val="15"/>
              </w:rPr>
              <w:t xml:space="preserve"> 100 percent </w:t>
            </w:r>
            <w:r>
              <w:rPr>
                <w:rFonts w:ascii="Times New Roman" w:hAnsi="Times New Roman"/>
                <w:color w:val="000000"/>
                <w:sz w:val="15"/>
                <w:szCs w:val="15"/>
              </w:rPr>
              <w:t xml:space="preserve">of the session payment </w:t>
            </w:r>
          </w:p>
        </w:tc>
        <w:tc>
          <w:tcPr>
            <w:tcW w:w="1613" w:type="dxa"/>
          </w:tcPr>
          <w:p w14:paraId="087D5871" w14:textId="39FB3A9A" w:rsidR="005E26B1" w:rsidRPr="00775D4B" w:rsidRDefault="005E26B1" w:rsidP="00B9410D">
            <w:pPr>
              <w:rPr>
                <w:rFonts w:ascii="Times New Roman" w:hAnsi="Times New Roman"/>
                <w:color w:val="000000"/>
                <w:sz w:val="15"/>
                <w:szCs w:val="15"/>
              </w:rPr>
            </w:pPr>
            <w:r>
              <w:rPr>
                <w:rFonts w:ascii="Times New Roman" w:hAnsi="Times New Roman"/>
                <w:color w:val="000000"/>
                <w:sz w:val="15"/>
                <w:szCs w:val="15"/>
              </w:rPr>
              <w:t xml:space="preserve">Reward earned for completing additional transcriptions </w:t>
            </w:r>
          </w:p>
        </w:tc>
        <w:tc>
          <w:tcPr>
            <w:tcW w:w="1635" w:type="dxa"/>
          </w:tcPr>
          <w:p w14:paraId="4BB689AB" w14:textId="77777777" w:rsidR="005E26B1" w:rsidRPr="00775D4B" w:rsidRDefault="005E26B1" w:rsidP="00B9410D">
            <w:pPr>
              <w:rPr>
                <w:rFonts w:ascii="Times New Roman" w:hAnsi="Times New Roman"/>
                <w:color w:val="000000"/>
                <w:sz w:val="15"/>
                <w:szCs w:val="15"/>
              </w:rPr>
            </w:pPr>
          </w:p>
        </w:tc>
        <w:tc>
          <w:tcPr>
            <w:tcW w:w="1455" w:type="dxa"/>
          </w:tcPr>
          <w:p w14:paraId="34CC3BD0" w14:textId="3D97D7AB" w:rsidR="005E26B1" w:rsidRPr="00775D4B" w:rsidRDefault="005E26B1" w:rsidP="00B9410D">
            <w:pPr>
              <w:rPr>
                <w:rFonts w:ascii="Times New Roman" w:hAnsi="Times New Roman"/>
                <w:color w:val="000000"/>
                <w:sz w:val="15"/>
                <w:szCs w:val="15"/>
              </w:rPr>
            </w:pPr>
            <w:r>
              <w:rPr>
                <w:rFonts w:ascii="Times New Roman" w:hAnsi="Times New Roman"/>
                <w:color w:val="000000"/>
                <w:sz w:val="15"/>
                <w:szCs w:val="15"/>
              </w:rPr>
              <w:t>Self-perception theory, goal-setting theory</w:t>
            </w:r>
          </w:p>
        </w:tc>
        <w:tc>
          <w:tcPr>
            <w:tcW w:w="1456" w:type="dxa"/>
          </w:tcPr>
          <w:p w14:paraId="144D6AA4" w14:textId="5705BA31" w:rsidR="005E26B1" w:rsidRDefault="009113B8" w:rsidP="00ED553C">
            <w:pPr>
              <w:rPr>
                <w:rFonts w:ascii="Times New Roman" w:hAnsi="Times New Roman"/>
                <w:color w:val="000000"/>
                <w:sz w:val="15"/>
                <w:szCs w:val="15"/>
              </w:rPr>
            </w:pPr>
            <w:r>
              <w:rPr>
                <w:rFonts w:ascii="Times New Roman" w:hAnsi="Times New Roman"/>
                <w:color w:val="000000"/>
                <w:sz w:val="15"/>
                <w:szCs w:val="15"/>
              </w:rPr>
              <w:t>Signing up for and engaging in</w:t>
            </w:r>
            <w:r w:rsidR="00ED553C">
              <w:rPr>
                <w:rFonts w:ascii="Times New Roman" w:hAnsi="Times New Roman"/>
                <w:color w:val="000000"/>
                <w:sz w:val="15"/>
                <w:szCs w:val="15"/>
              </w:rPr>
              <w:t xml:space="preserve"> </w:t>
            </w:r>
            <w:r w:rsidR="0076160C">
              <w:rPr>
                <w:rFonts w:ascii="Times New Roman" w:hAnsi="Times New Roman"/>
                <w:color w:val="000000"/>
                <w:sz w:val="15"/>
                <w:szCs w:val="15"/>
              </w:rPr>
              <w:t>v</w:t>
            </w:r>
            <w:r w:rsidR="005C4C94" w:rsidRPr="005C4C94">
              <w:rPr>
                <w:rFonts w:ascii="Times New Roman" w:hAnsi="Times New Roman"/>
                <w:color w:val="000000"/>
                <w:sz w:val="15"/>
                <w:szCs w:val="15"/>
              </w:rPr>
              <w:t>oluntary</w:t>
            </w:r>
            <w:r w:rsidR="0076160C">
              <w:rPr>
                <w:rFonts w:ascii="Times New Roman" w:hAnsi="Times New Roman"/>
                <w:color w:val="000000"/>
                <w:sz w:val="15"/>
                <w:szCs w:val="15"/>
              </w:rPr>
              <w:t xml:space="preserve"> </w:t>
            </w:r>
            <w:r w:rsidR="005C4C94">
              <w:rPr>
                <w:rFonts w:ascii="Times New Roman" w:hAnsi="Times New Roman"/>
                <w:color w:val="000000"/>
                <w:sz w:val="15"/>
                <w:szCs w:val="15"/>
              </w:rPr>
              <w:t xml:space="preserve">contributions </w:t>
            </w:r>
          </w:p>
        </w:tc>
        <w:tc>
          <w:tcPr>
            <w:tcW w:w="1456" w:type="dxa"/>
          </w:tcPr>
          <w:p w14:paraId="1BC34070" w14:textId="554C0A18" w:rsidR="005E26B1"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5E26B1" w:rsidRPr="007B3A2C" w14:paraId="629EEADE" w14:textId="2C8BD4D1" w:rsidTr="005E26B1">
        <w:tc>
          <w:tcPr>
            <w:tcW w:w="1536" w:type="dxa"/>
            <w:tcBorders>
              <w:bottom w:val="thickThinSmallGap" w:sz="24" w:space="0" w:color="auto"/>
            </w:tcBorders>
          </w:tcPr>
          <w:p w14:paraId="1B26C460" w14:textId="35050F43" w:rsidR="005E26B1" w:rsidRPr="007B3A2C" w:rsidRDefault="005E26B1" w:rsidP="00292600">
            <w:pPr>
              <w:rPr>
                <w:rFonts w:ascii="Times New Roman" w:hAnsi="Times New Roman"/>
                <w:color w:val="000000"/>
                <w:sz w:val="15"/>
                <w:szCs w:val="15"/>
              </w:rPr>
            </w:pPr>
            <w:r>
              <w:rPr>
                <w:rFonts w:ascii="Times New Roman" w:hAnsi="Times New Roman"/>
                <w:color w:val="000000"/>
                <w:sz w:val="15"/>
                <w:szCs w:val="15"/>
              </w:rPr>
              <w:fldChar w:fldCharType="begin"/>
            </w:r>
            <w:r>
              <w:rPr>
                <w:rFonts w:ascii="Times New Roman" w:hAnsi="Times New Roman"/>
                <w:color w:val="000000"/>
                <w:sz w:val="15"/>
                <w:szCs w:val="15"/>
              </w:rPr>
              <w:instrText xml:space="preserve"> ADDIN EN.CITE &lt;EndNote&gt;&lt;Cite AuthorYear="1"&gt;&lt;Author&gt;Wu&lt;/Author&gt;&lt;Year&gt;2013&lt;/Year&gt;&lt;RecNum&gt;350&lt;/RecNum&gt;&lt;DisplayText&gt;Wu and Lu (2013)&lt;/DisplayText&gt;&lt;record&gt;&lt;rec-number&gt;350&lt;/rec-number&gt;&lt;foreign-keys&gt;&lt;key app="EN" db-id="vwsvfffpn90dz5ezr5av29585svsv50v99fp" timestamp="1614500116"&gt;350&lt;/key&gt;&lt;/foreign-keys&gt;&lt;ref-type name="Journal Article"&gt;17&lt;/ref-type&gt;&lt;contributors&gt;&lt;authors&gt;&lt;author&gt;Wu, Jiming&lt;/author&gt;&lt;author&gt;Lu, Xinjian&lt;/author&gt;&lt;/authors&gt;&lt;/contributors&gt;&lt;titles&gt;&lt;title&gt;Effects of extrinsic and intrinsic motivators on using utilitarian, hedonic, and dual-purposed information systems: A meta-analysis&lt;/title&gt;&lt;secondary-title&gt;Journal of the Association for Information Systems&lt;/secondary-title&gt;&lt;/titles&gt;&lt;periodical&gt;&lt;full-title&gt;Journal of the Association for Information Systems&lt;/full-title&gt;&lt;/periodical&gt;&lt;pages&gt;1&lt;/pages&gt;&lt;volume&gt;14&lt;/volume&gt;&lt;number&gt;3&lt;/number&gt;&lt;dates&gt;&lt;year&gt;2013&lt;/year&gt;&lt;/dates&gt;&lt;isbn&gt;1536-9323&lt;/isbn&gt;&lt;urls&gt;&lt;/urls&gt;&lt;electronic-resource-num&gt;10.17705/1jais.00325&lt;/electronic-resource-num&gt;&lt;/record&gt;&lt;/Cite&gt;&lt;/EndNote&gt;</w:instrText>
            </w:r>
            <w:r>
              <w:rPr>
                <w:rFonts w:ascii="Times New Roman" w:hAnsi="Times New Roman"/>
                <w:color w:val="000000"/>
                <w:sz w:val="15"/>
                <w:szCs w:val="15"/>
              </w:rPr>
              <w:fldChar w:fldCharType="separate"/>
            </w:r>
            <w:r>
              <w:rPr>
                <w:rFonts w:ascii="Times New Roman" w:hAnsi="Times New Roman"/>
                <w:noProof/>
                <w:color w:val="000000"/>
                <w:sz w:val="15"/>
                <w:szCs w:val="15"/>
              </w:rPr>
              <w:t>Wu and Lu (2013)</w:t>
            </w:r>
            <w:r>
              <w:rPr>
                <w:rFonts w:ascii="Times New Roman" w:hAnsi="Times New Roman"/>
                <w:color w:val="000000"/>
                <w:sz w:val="15"/>
                <w:szCs w:val="15"/>
              </w:rPr>
              <w:fldChar w:fldCharType="end"/>
            </w:r>
          </w:p>
        </w:tc>
        <w:tc>
          <w:tcPr>
            <w:tcW w:w="1602" w:type="dxa"/>
            <w:tcBorders>
              <w:bottom w:val="thickThinSmallGap" w:sz="24" w:space="0" w:color="auto"/>
            </w:tcBorders>
          </w:tcPr>
          <w:p w14:paraId="39484F86" w14:textId="77777777" w:rsidR="005E26B1" w:rsidRPr="000B0DD2" w:rsidRDefault="005E26B1" w:rsidP="00B9410D">
            <w:pPr>
              <w:rPr>
                <w:rFonts w:ascii="Times New Roman" w:hAnsi="Times New Roman"/>
                <w:i/>
                <w:iCs/>
                <w:color w:val="000000"/>
                <w:sz w:val="15"/>
                <w:szCs w:val="15"/>
              </w:rPr>
            </w:pPr>
            <w:r w:rsidRPr="000B0DD2">
              <w:rPr>
                <w:rFonts w:ascii="Times New Roman" w:hAnsi="Times New Roman"/>
                <w:i/>
                <w:iCs/>
                <w:color w:val="000000"/>
                <w:sz w:val="15"/>
                <w:szCs w:val="15"/>
              </w:rPr>
              <w:t>Meta-analysis</w:t>
            </w:r>
          </w:p>
        </w:tc>
        <w:tc>
          <w:tcPr>
            <w:tcW w:w="1612" w:type="dxa"/>
            <w:tcBorders>
              <w:bottom w:val="thickThinSmallGap" w:sz="24" w:space="0" w:color="auto"/>
            </w:tcBorders>
          </w:tcPr>
          <w:p w14:paraId="261F8772" w14:textId="77777777" w:rsidR="005E26B1" w:rsidRPr="007B3A2C" w:rsidRDefault="005E26B1" w:rsidP="00B9410D">
            <w:pPr>
              <w:rPr>
                <w:rFonts w:ascii="Times New Roman" w:hAnsi="Times New Roman"/>
                <w:color w:val="000000"/>
                <w:sz w:val="15"/>
                <w:szCs w:val="15"/>
              </w:rPr>
            </w:pPr>
            <w:r w:rsidRPr="007B3A2C">
              <w:rPr>
                <w:rFonts w:ascii="Times New Roman" w:hAnsi="Times New Roman"/>
                <w:color w:val="000000"/>
                <w:sz w:val="15"/>
                <w:szCs w:val="15"/>
              </w:rPr>
              <w:t>Utilitarian, hedonic, and dual-purposed IS usage</w:t>
            </w:r>
          </w:p>
        </w:tc>
        <w:tc>
          <w:tcPr>
            <w:tcW w:w="4831" w:type="dxa"/>
            <w:gridSpan w:val="3"/>
            <w:tcBorders>
              <w:bottom w:val="thickThinSmallGap" w:sz="24" w:space="0" w:color="auto"/>
            </w:tcBorders>
          </w:tcPr>
          <w:p w14:paraId="229BE9FF" w14:textId="77777777" w:rsidR="005E26B1" w:rsidRDefault="005E26B1" w:rsidP="00B9410D">
            <w:pPr>
              <w:rPr>
                <w:rFonts w:ascii="Times New Roman" w:hAnsi="Times New Roman"/>
                <w:color w:val="000000"/>
                <w:sz w:val="15"/>
                <w:szCs w:val="15"/>
              </w:rPr>
            </w:pPr>
            <w:r w:rsidRPr="007B3A2C">
              <w:rPr>
                <w:rFonts w:ascii="Times New Roman" w:hAnsi="Times New Roman"/>
                <w:color w:val="000000"/>
                <w:sz w:val="15"/>
                <w:szCs w:val="15"/>
              </w:rPr>
              <w:t>Out of 303 studies considered in meta-analysis, only 3 used reward</w:t>
            </w:r>
            <w:r>
              <w:rPr>
                <w:rFonts w:ascii="Times New Roman" w:hAnsi="Times New Roman"/>
                <w:color w:val="000000"/>
                <w:sz w:val="15"/>
                <w:szCs w:val="15"/>
              </w:rPr>
              <w:t>s</w:t>
            </w:r>
            <w:r w:rsidRPr="007B3A2C">
              <w:rPr>
                <w:rFonts w:ascii="Times New Roman" w:hAnsi="Times New Roman"/>
                <w:color w:val="000000"/>
                <w:sz w:val="15"/>
                <w:szCs w:val="15"/>
              </w:rPr>
              <w:t xml:space="preserve"> as motivator for system usage and behavioral intentions</w:t>
            </w:r>
          </w:p>
          <w:p w14:paraId="526C9D59" w14:textId="77777777" w:rsidR="005E26B1" w:rsidRPr="007B3A2C" w:rsidRDefault="005E26B1" w:rsidP="00B9410D">
            <w:pPr>
              <w:rPr>
                <w:rFonts w:ascii="Times New Roman" w:hAnsi="Times New Roman"/>
                <w:sz w:val="15"/>
                <w:szCs w:val="15"/>
              </w:rPr>
            </w:pPr>
          </w:p>
        </w:tc>
        <w:tc>
          <w:tcPr>
            <w:tcW w:w="1455" w:type="dxa"/>
            <w:tcBorders>
              <w:bottom w:val="thickThinSmallGap" w:sz="24" w:space="0" w:color="auto"/>
            </w:tcBorders>
          </w:tcPr>
          <w:p w14:paraId="2BDD44A3" w14:textId="4BC19D1B"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S</w:t>
            </w:r>
            <w:r w:rsidRPr="007B3A2C">
              <w:rPr>
                <w:rFonts w:ascii="Times New Roman" w:hAnsi="Times New Roman"/>
                <w:color w:val="000000"/>
                <w:sz w:val="15"/>
                <w:szCs w:val="15"/>
              </w:rPr>
              <w:t>elf-determination theory</w:t>
            </w:r>
          </w:p>
        </w:tc>
        <w:tc>
          <w:tcPr>
            <w:tcW w:w="1456" w:type="dxa"/>
            <w:tcBorders>
              <w:bottom w:val="thickThinSmallGap" w:sz="24" w:space="0" w:color="auto"/>
            </w:tcBorders>
          </w:tcPr>
          <w:p w14:paraId="2D115C90" w14:textId="70E7F046" w:rsidR="005E26B1" w:rsidRDefault="00C62BA5" w:rsidP="00B9410D">
            <w:pPr>
              <w:rPr>
                <w:rFonts w:ascii="Times New Roman" w:hAnsi="Times New Roman"/>
                <w:color w:val="000000"/>
                <w:sz w:val="15"/>
                <w:szCs w:val="15"/>
              </w:rPr>
            </w:pPr>
            <w:r>
              <w:rPr>
                <w:rFonts w:ascii="Times New Roman" w:hAnsi="Times New Roman"/>
                <w:color w:val="000000"/>
                <w:sz w:val="15"/>
                <w:szCs w:val="15"/>
              </w:rPr>
              <w:t xml:space="preserve">Information systems usage/engagement </w:t>
            </w:r>
          </w:p>
        </w:tc>
        <w:tc>
          <w:tcPr>
            <w:tcW w:w="1456" w:type="dxa"/>
            <w:tcBorders>
              <w:bottom w:val="thickThinSmallGap" w:sz="24" w:space="0" w:color="auto"/>
            </w:tcBorders>
          </w:tcPr>
          <w:p w14:paraId="0B701E63" w14:textId="72BBC804" w:rsidR="005E26B1" w:rsidRDefault="00306044" w:rsidP="00B9410D">
            <w:pPr>
              <w:rPr>
                <w:rFonts w:ascii="Times New Roman" w:hAnsi="Times New Roman"/>
                <w:color w:val="000000"/>
                <w:sz w:val="15"/>
                <w:szCs w:val="15"/>
              </w:rPr>
            </w:pPr>
            <w:r>
              <w:rPr>
                <w:rFonts w:ascii="Times New Roman" w:hAnsi="Times New Roman"/>
                <w:color w:val="000000"/>
                <w:sz w:val="15"/>
                <w:szCs w:val="15"/>
              </w:rPr>
              <w:t>Non-gamified MRD</w:t>
            </w:r>
          </w:p>
        </w:tc>
      </w:tr>
      <w:tr w:rsidR="00C62BA5" w:rsidRPr="007B3A2C" w14:paraId="01623FAB" w14:textId="674A61E0" w:rsidTr="005E26B1">
        <w:tc>
          <w:tcPr>
            <w:tcW w:w="1536" w:type="dxa"/>
            <w:tcBorders>
              <w:top w:val="thickThinSmallGap" w:sz="24" w:space="0" w:color="auto"/>
            </w:tcBorders>
          </w:tcPr>
          <w:p w14:paraId="19925D83" w14:textId="3DB23086" w:rsidR="005E26B1" w:rsidRPr="00BE6A71" w:rsidRDefault="005E26B1" w:rsidP="00294DAC">
            <w:pPr>
              <w:rPr>
                <w:rFonts w:ascii="Times New Roman" w:hAnsi="Times New Roman"/>
                <w:i/>
                <w:color w:val="000000"/>
                <w:sz w:val="15"/>
                <w:szCs w:val="15"/>
              </w:rPr>
            </w:pPr>
            <w:r w:rsidRPr="00BE6A71">
              <w:rPr>
                <w:rFonts w:ascii="Times New Roman" w:hAnsi="Times New Roman"/>
                <w:i/>
                <w:color w:val="000000"/>
                <w:sz w:val="15"/>
                <w:szCs w:val="15"/>
              </w:rPr>
              <w:t>Our presented work</w:t>
            </w:r>
          </w:p>
        </w:tc>
        <w:tc>
          <w:tcPr>
            <w:tcW w:w="1602" w:type="dxa"/>
            <w:tcBorders>
              <w:top w:val="thickThinSmallGap" w:sz="24" w:space="0" w:color="auto"/>
            </w:tcBorders>
          </w:tcPr>
          <w:p w14:paraId="1F1A1B72" w14:textId="5DEB044A" w:rsidR="005E26B1" w:rsidRPr="000B0DD2" w:rsidRDefault="005E26B1" w:rsidP="00B9410D">
            <w:pPr>
              <w:rPr>
                <w:rFonts w:ascii="Times New Roman" w:hAnsi="Times New Roman"/>
                <w:i/>
                <w:iCs/>
                <w:color w:val="000000"/>
                <w:sz w:val="15"/>
                <w:szCs w:val="15"/>
              </w:rPr>
            </w:pPr>
            <w:r w:rsidRPr="004B6564">
              <w:rPr>
                <w:rFonts w:ascii="Times New Roman" w:hAnsi="Times New Roman"/>
                <w:color w:val="000000"/>
                <w:sz w:val="15"/>
                <w:szCs w:val="15"/>
              </w:rPr>
              <w:t>Randomized field experiment with 651 website visito</w:t>
            </w:r>
            <w:r>
              <w:rPr>
                <w:rFonts w:ascii="Times New Roman" w:hAnsi="Times New Roman"/>
                <w:color w:val="000000"/>
                <w:sz w:val="15"/>
                <w:szCs w:val="15"/>
              </w:rPr>
              <w:t>rs and online experiment with 33</w:t>
            </w:r>
            <w:r w:rsidRPr="004B6564">
              <w:rPr>
                <w:rFonts w:ascii="Times New Roman" w:hAnsi="Times New Roman"/>
                <w:color w:val="000000"/>
                <w:sz w:val="15"/>
                <w:szCs w:val="15"/>
              </w:rPr>
              <w:t>0 participants</w:t>
            </w:r>
          </w:p>
        </w:tc>
        <w:tc>
          <w:tcPr>
            <w:tcW w:w="1612" w:type="dxa"/>
            <w:tcBorders>
              <w:top w:val="thickThinSmallGap" w:sz="24" w:space="0" w:color="auto"/>
            </w:tcBorders>
          </w:tcPr>
          <w:p w14:paraId="479BA860" w14:textId="0EC46E47" w:rsidR="005E26B1" w:rsidRPr="007B3A2C" w:rsidRDefault="005E26B1" w:rsidP="00B9410D">
            <w:pPr>
              <w:rPr>
                <w:rFonts w:ascii="Times New Roman" w:hAnsi="Times New Roman"/>
                <w:color w:val="000000"/>
                <w:sz w:val="15"/>
                <w:szCs w:val="15"/>
              </w:rPr>
            </w:pPr>
            <w:r w:rsidRPr="005B6E6C">
              <w:rPr>
                <w:rFonts w:ascii="Times New Roman" w:hAnsi="Times New Roman"/>
                <w:color w:val="000000"/>
                <w:sz w:val="15"/>
                <w:szCs w:val="15"/>
              </w:rPr>
              <w:t>E-Commerce platform</w:t>
            </w:r>
          </w:p>
        </w:tc>
        <w:tc>
          <w:tcPr>
            <w:tcW w:w="1583" w:type="dxa"/>
            <w:tcBorders>
              <w:top w:val="thickThinSmallGap" w:sz="24" w:space="0" w:color="auto"/>
            </w:tcBorders>
          </w:tcPr>
          <w:p w14:paraId="275FA175" w14:textId="514CC799" w:rsidR="005E26B1" w:rsidRPr="007B3A2C" w:rsidRDefault="005E26B1" w:rsidP="00BE6A71">
            <w:pPr>
              <w:rPr>
                <w:rFonts w:ascii="Times New Roman" w:hAnsi="Times New Roman"/>
                <w:color w:val="000000"/>
                <w:sz w:val="15"/>
                <w:szCs w:val="15"/>
              </w:rPr>
            </w:pPr>
            <w:r>
              <w:rPr>
                <w:rFonts w:ascii="Times New Roman" w:hAnsi="Times New Roman"/>
                <w:color w:val="000000"/>
                <w:sz w:val="15"/>
                <w:szCs w:val="15"/>
              </w:rPr>
              <w:t>Monetary reward (i.e., up to 20% discount), v</w:t>
            </w:r>
            <w:r w:rsidRPr="005B6E6C">
              <w:rPr>
                <w:rFonts w:ascii="Times New Roman" w:hAnsi="Times New Roman"/>
                <w:color w:val="000000"/>
                <w:sz w:val="15"/>
                <w:szCs w:val="15"/>
              </w:rPr>
              <w:t>isual components (</w:t>
            </w:r>
            <w:r>
              <w:rPr>
                <w:rFonts w:ascii="Times New Roman" w:hAnsi="Times New Roman"/>
                <w:color w:val="000000"/>
                <w:sz w:val="15"/>
                <w:szCs w:val="15"/>
              </w:rPr>
              <w:t xml:space="preserve">e.g., </w:t>
            </w:r>
            <w:r w:rsidRPr="005B6E6C">
              <w:rPr>
                <w:rFonts w:ascii="Times New Roman" w:hAnsi="Times New Roman"/>
                <w:color w:val="000000"/>
                <w:sz w:val="15"/>
                <w:szCs w:val="15"/>
              </w:rPr>
              <w:t>crane, ball with discount reward)</w:t>
            </w:r>
          </w:p>
        </w:tc>
        <w:tc>
          <w:tcPr>
            <w:tcW w:w="1613" w:type="dxa"/>
            <w:tcBorders>
              <w:top w:val="thickThinSmallGap" w:sz="24" w:space="0" w:color="auto"/>
            </w:tcBorders>
          </w:tcPr>
          <w:p w14:paraId="1AC1D288" w14:textId="66389657" w:rsidR="005E26B1" w:rsidRPr="007B3A2C" w:rsidRDefault="005E26B1" w:rsidP="00BE6A71">
            <w:pPr>
              <w:rPr>
                <w:rFonts w:ascii="Times New Roman" w:hAnsi="Times New Roman"/>
                <w:color w:val="000000"/>
                <w:sz w:val="15"/>
                <w:szCs w:val="15"/>
              </w:rPr>
            </w:pPr>
            <w:r>
              <w:rPr>
                <w:rFonts w:ascii="Times New Roman" w:hAnsi="Times New Roman"/>
                <w:color w:val="000000"/>
                <w:sz w:val="15"/>
                <w:szCs w:val="15"/>
              </w:rPr>
              <w:t>Reward based on completed user registration and in the gamified MRDs additionally on in-game performance</w:t>
            </w:r>
          </w:p>
        </w:tc>
        <w:tc>
          <w:tcPr>
            <w:tcW w:w="1635" w:type="dxa"/>
            <w:tcBorders>
              <w:top w:val="thickThinSmallGap" w:sz="24" w:space="0" w:color="auto"/>
            </w:tcBorders>
          </w:tcPr>
          <w:p w14:paraId="39973B0D" w14:textId="23EC7EE5" w:rsidR="005E26B1" w:rsidRPr="007B3A2C" w:rsidRDefault="005E26B1" w:rsidP="00C36BED">
            <w:pPr>
              <w:rPr>
                <w:rFonts w:ascii="Times New Roman" w:hAnsi="Times New Roman"/>
                <w:color w:val="000000"/>
                <w:sz w:val="15"/>
                <w:szCs w:val="15"/>
              </w:rPr>
            </w:pPr>
            <w:r>
              <w:rPr>
                <w:rFonts w:ascii="Times New Roman" w:hAnsi="Times New Roman"/>
                <w:color w:val="000000"/>
                <w:sz w:val="15"/>
                <w:szCs w:val="15"/>
              </w:rPr>
              <w:t>Reward is not chance-based (non-gamified and gamified MRD with certain rewards) or chance-based (gamified MRD with chance-based rewards)</w:t>
            </w:r>
          </w:p>
        </w:tc>
        <w:tc>
          <w:tcPr>
            <w:tcW w:w="1455" w:type="dxa"/>
            <w:tcBorders>
              <w:top w:val="thickThinSmallGap" w:sz="24" w:space="0" w:color="auto"/>
            </w:tcBorders>
          </w:tcPr>
          <w:p w14:paraId="79C122D5" w14:textId="5DD3F004" w:rsidR="005E26B1" w:rsidRPr="007B3A2C" w:rsidRDefault="005E26B1" w:rsidP="00B9410D">
            <w:pPr>
              <w:rPr>
                <w:rFonts w:ascii="Times New Roman" w:hAnsi="Times New Roman"/>
                <w:color w:val="000000"/>
                <w:sz w:val="15"/>
                <w:szCs w:val="15"/>
              </w:rPr>
            </w:pPr>
            <w:r>
              <w:rPr>
                <w:rFonts w:ascii="Times New Roman" w:hAnsi="Times New Roman"/>
                <w:color w:val="000000"/>
                <w:sz w:val="15"/>
                <w:szCs w:val="15"/>
              </w:rPr>
              <w:t>S</w:t>
            </w:r>
            <w:r w:rsidRPr="007B3A2C">
              <w:rPr>
                <w:rFonts w:ascii="Times New Roman" w:hAnsi="Times New Roman"/>
                <w:color w:val="000000"/>
                <w:sz w:val="15"/>
                <w:szCs w:val="15"/>
              </w:rPr>
              <w:t>elf-determination theory</w:t>
            </w:r>
            <w:r>
              <w:rPr>
                <w:rFonts w:ascii="Times New Roman" w:hAnsi="Times New Roman"/>
                <w:color w:val="000000"/>
                <w:sz w:val="15"/>
                <w:szCs w:val="15"/>
              </w:rPr>
              <w:t>, cognitive evaluation theory</w:t>
            </w:r>
          </w:p>
        </w:tc>
        <w:tc>
          <w:tcPr>
            <w:tcW w:w="1456" w:type="dxa"/>
            <w:tcBorders>
              <w:top w:val="thickThinSmallGap" w:sz="24" w:space="0" w:color="auto"/>
            </w:tcBorders>
          </w:tcPr>
          <w:p w14:paraId="684DF4AB" w14:textId="130D7B52" w:rsidR="005E26B1" w:rsidRDefault="005C4C94" w:rsidP="00B9410D">
            <w:pPr>
              <w:rPr>
                <w:rFonts w:ascii="Times New Roman" w:hAnsi="Times New Roman"/>
                <w:color w:val="000000"/>
                <w:sz w:val="15"/>
                <w:szCs w:val="15"/>
              </w:rPr>
            </w:pPr>
            <w:r>
              <w:rPr>
                <w:rFonts w:ascii="Times New Roman" w:hAnsi="Times New Roman"/>
                <w:color w:val="000000"/>
                <w:sz w:val="15"/>
                <w:szCs w:val="15"/>
              </w:rPr>
              <w:t xml:space="preserve">User registration </w:t>
            </w:r>
            <w:r w:rsidR="002A2667">
              <w:rPr>
                <w:rFonts w:ascii="Times New Roman" w:hAnsi="Times New Roman"/>
                <w:color w:val="000000"/>
                <w:sz w:val="15"/>
                <w:szCs w:val="15"/>
              </w:rPr>
              <w:t xml:space="preserve"> </w:t>
            </w:r>
          </w:p>
        </w:tc>
        <w:tc>
          <w:tcPr>
            <w:tcW w:w="1456" w:type="dxa"/>
            <w:tcBorders>
              <w:top w:val="thickThinSmallGap" w:sz="24" w:space="0" w:color="auto"/>
            </w:tcBorders>
          </w:tcPr>
          <w:p w14:paraId="2B99CB22" w14:textId="49752F43" w:rsidR="005E26B1" w:rsidRDefault="00306044" w:rsidP="00306044">
            <w:pPr>
              <w:rPr>
                <w:rFonts w:ascii="Times New Roman" w:hAnsi="Times New Roman"/>
                <w:color w:val="000000"/>
                <w:sz w:val="15"/>
                <w:szCs w:val="15"/>
              </w:rPr>
            </w:pPr>
            <w:r>
              <w:rPr>
                <w:rFonts w:ascii="Times New Roman" w:hAnsi="Times New Roman"/>
                <w:color w:val="000000"/>
                <w:sz w:val="15"/>
                <w:szCs w:val="15"/>
              </w:rPr>
              <w:t>Non-gamified MRD; g</w:t>
            </w:r>
            <w:r w:rsidR="00F85AD1">
              <w:rPr>
                <w:rFonts w:ascii="Times New Roman" w:hAnsi="Times New Roman"/>
                <w:color w:val="000000"/>
                <w:sz w:val="15"/>
                <w:szCs w:val="15"/>
              </w:rPr>
              <w:t xml:space="preserve">amified MRDs with </w:t>
            </w:r>
            <w:r>
              <w:rPr>
                <w:rFonts w:ascii="Times New Roman" w:hAnsi="Times New Roman"/>
                <w:color w:val="000000"/>
                <w:sz w:val="15"/>
                <w:szCs w:val="15"/>
              </w:rPr>
              <w:t>certain or chance-based rewards</w:t>
            </w:r>
          </w:p>
        </w:tc>
      </w:tr>
    </w:tbl>
    <w:p w14:paraId="6E926093" w14:textId="77777777" w:rsidR="008B4224" w:rsidRDefault="008B4224" w:rsidP="00A01E85"/>
    <w:p w14:paraId="15466A0A" w14:textId="77777777" w:rsidR="00295485" w:rsidRPr="00A01E85" w:rsidRDefault="00295485" w:rsidP="00A01E85">
      <w:pPr>
        <w:sectPr w:rsidR="00295485" w:rsidRPr="00A01E85" w:rsidSect="00A01E8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20" w:footer="720" w:gutter="0"/>
          <w:cols w:space="720"/>
          <w:docGrid w:linePitch="360"/>
        </w:sectPr>
      </w:pPr>
    </w:p>
    <w:p w14:paraId="4447E571" w14:textId="239D7F87" w:rsidR="00855C44" w:rsidRPr="008B4AB8" w:rsidRDefault="00A01E85" w:rsidP="00FC73CB">
      <w:pPr>
        <w:pStyle w:val="Heading1"/>
        <w:rPr>
          <w:rFonts w:ascii="Times New Roman" w:hAnsi="Times New Roman" w:cs="Times New Roman"/>
          <w:b/>
          <w:sz w:val="28"/>
          <w:szCs w:val="28"/>
        </w:rPr>
      </w:pPr>
      <w:r>
        <w:rPr>
          <w:rFonts w:ascii="Times New Roman" w:hAnsi="Times New Roman" w:cs="Times New Roman"/>
          <w:b/>
          <w:color w:val="auto"/>
          <w:sz w:val="28"/>
          <w:szCs w:val="28"/>
        </w:rPr>
        <w:lastRenderedPageBreak/>
        <w:t>B</w:t>
      </w:r>
      <w:r w:rsidR="00927450" w:rsidRPr="008B4AB8">
        <w:rPr>
          <w:rFonts w:ascii="Times New Roman" w:hAnsi="Times New Roman" w:cs="Times New Roman"/>
          <w:b/>
          <w:sz w:val="28"/>
          <w:szCs w:val="28"/>
        </w:rPr>
        <w:tab/>
      </w:r>
      <w:r w:rsidR="00331F91" w:rsidRPr="00331F91">
        <w:rPr>
          <w:rFonts w:ascii="Times New Roman" w:hAnsi="Times New Roman" w:cs="Times New Roman"/>
          <w:b/>
          <w:color w:val="auto"/>
          <w:sz w:val="28"/>
          <w:szCs w:val="28"/>
        </w:rPr>
        <w:t xml:space="preserve">Randomized Field Experiment - </w:t>
      </w:r>
      <w:r w:rsidR="00641267" w:rsidRPr="008B4AB8">
        <w:rPr>
          <w:rFonts w:ascii="Times New Roman" w:hAnsi="Times New Roman" w:cs="Times New Roman"/>
          <w:b/>
          <w:color w:val="auto"/>
          <w:sz w:val="28"/>
          <w:szCs w:val="28"/>
        </w:rPr>
        <w:t>Sample Description and Controls</w:t>
      </w:r>
    </w:p>
    <w:p w14:paraId="2F386F3C" w14:textId="168250ED" w:rsidR="00641267" w:rsidRPr="008B4AB8" w:rsidRDefault="00641267" w:rsidP="00E2724C">
      <w:pPr>
        <w:pStyle w:val="NoSpacing"/>
        <w:spacing w:before="120" w:after="120" w:line="360" w:lineRule="auto"/>
        <w:ind w:firstLine="0"/>
        <w:jc w:val="both"/>
        <w:rPr>
          <w:sz w:val="22"/>
          <w:szCs w:val="22"/>
          <w:lang w:val="en-US"/>
        </w:rPr>
      </w:pPr>
      <w:r w:rsidRPr="008432A4">
        <w:rPr>
          <w:sz w:val="22"/>
          <w:szCs w:val="22"/>
          <w:lang w:val="en-US"/>
        </w:rPr>
        <w:t>Table</w:t>
      </w:r>
      <w:r w:rsidR="00363C96">
        <w:rPr>
          <w:sz w:val="22"/>
          <w:szCs w:val="22"/>
          <w:lang w:val="en-US"/>
        </w:rPr>
        <w:t>s</w:t>
      </w:r>
      <w:r w:rsidRPr="008432A4">
        <w:rPr>
          <w:sz w:val="22"/>
          <w:szCs w:val="22"/>
          <w:lang w:val="en-US"/>
        </w:rPr>
        <w:t xml:space="preserve"> </w:t>
      </w:r>
      <w:r w:rsidR="001A16A7">
        <w:rPr>
          <w:sz w:val="22"/>
          <w:szCs w:val="22"/>
          <w:lang w:val="en-US"/>
        </w:rPr>
        <w:t>A</w:t>
      </w:r>
      <w:r w:rsidR="00BE6A71">
        <w:rPr>
          <w:sz w:val="22"/>
          <w:szCs w:val="22"/>
          <w:lang w:val="en-US"/>
        </w:rPr>
        <w:t>2</w:t>
      </w:r>
      <w:r w:rsidR="008432A4">
        <w:rPr>
          <w:sz w:val="22"/>
          <w:szCs w:val="22"/>
          <w:lang w:val="en-US"/>
        </w:rPr>
        <w:t xml:space="preserve"> and </w:t>
      </w:r>
      <w:r w:rsidR="001A16A7">
        <w:rPr>
          <w:sz w:val="22"/>
          <w:szCs w:val="22"/>
          <w:lang w:val="en-US"/>
        </w:rPr>
        <w:t>A</w:t>
      </w:r>
      <w:r w:rsidR="00363C96">
        <w:rPr>
          <w:sz w:val="22"/>
          <w:szCs w:val="22"/>
          <w:lang w:val="en-US"/>
        </w:rPr>
        <w:t>4</w:t>
      </w:r>
      <w:r w:rsidR="008432A4">
        <w:rPr>
          <w:sz w:val="22"/>
          <w:szCs w:val="22"/>
          <w:lang w:val="en-US"/>
        </w:rPr>
        <w:t xml:space="preserve"> summarize</w:t>
      </w:r>
      <w:r w:rsidRPr="008432A4">
        <w:rPr>
          <w:sz w:val="22"/>
          <w:szCs w:val="22"/>
          <w:lang w:val="en-US"/>
        </w:rPr>
        <w:t xml:space="preserve"> the descriptive statistics. According to our data, </w:t>
      </w:r>
      <w:r w:rsidR="008432A4" w:rsidRPr="008432A4">
        <w:rPr>
          <w:sz w:val="22"/>
          <w:szCs w:val="22"/>
          <w:lang w:val="en-US"/>
        </w:rPr>
        <w:t>62</w:t>
      </w:r>
      <w:r w:rsidRPr="008432A4">
        <w:rPr>
          <w:sz w:val="22"/>
          <w:szCs w:val="22"/>
          <w:lang w:val="en-US"/>
        </w:rPr>
        <w:t xml:space="preserve">% of the </w:t>
      </w:r>
      <w:r w:rsidR="008432A4" w:rsidRPr="008432A4">
        <w:rPr>
          <w:sz w:val="22"/>
          <w:szCs w:val="22"/>
          <w:lang w:val="en-US"/>
        </w:rPr>
        <w:t>visitors</w:t>
      </w:r>
      <w:r w:rsidRPr="008432A4">
        <w:rPr>
          <w:sz w:val="22"/>
          <w:szCs w:val="22"/>
          <w:lang w:val="en-US"/>
        </w:rPr>
        <w:t xml:space="preserve"> </w:t>
      </w:r>
      <w:r w:rsidR="008432A4" w:rsidRPr="008432A4">
        <w:rPr>
          <w:sz w:val="22"/>
          <w:szCs w:val="22"/>
          <w:lang w:val="en-US"/>
        </w:rPr>
        <w:t>used a mobile device</w:t>
      </w:r>
      <w:r w:rsidRPr="008432A4">
        <w:rPr>
          <w:sz w:val="22"/>
          <w:szCs w:val="22"/>
          <w:lang w:val="en-US"/>
        </w:rPr>
        <w:t xml:space="preserve">, </w:t>
      </w:r>
      <w:r w:rsidR="008432A4" w:rsidRPr="008432A4">
        <w:rPr>
          <w:sz w:val="22"/>
          <w:szCs w:val="22"/>
          <w:lang w:val="en-US"/>
        </w:rPr>
        <w:t xml:space="preserve">4% reached the website via organic search engine results and 3% via advertised links (e.g., banner, sponsored search advertising, social media). </w:t>
      </w:r>
    </w:p>
    <w:p w14:paraId="0FFC5D1A" w14:textId="54B766C9" w:rsidR="00855C44" w:rsidRPr="008B4AB8" w:rsidRDefault="00855C44" w:rsidP="00855C44">
      <w:pPr>
        <w:pStyle w:val="Caption"/>
        <w:keepNext/>
        <w:rPr>
          <w:rFonts w:ascii="Times New Roman" w:hAnsi="Times New Roman" w:cs="Times New Roman"/>
          <w:i w:val="0"/>
          <w:color w:val="000000" w:themeColor="text1"/>
          <w:sz w:val="22"/>
          <w:szCs w:val="22"/>
          <w:lang w:val="en-US"/>
        </w:rPr>
      </w:pPr>
      <w:r w:rsidRPr="008B4AB8">
        <w:rPr>
          <w:rFonts w:ascii="Times New Roman" w:hAnsi="Times New Roman" w:cs="Times New Roman"/>
          <w:b/>
          <w:i w:val="0"/>
          <w:color w:val="000000" w:themeColor="text1"/>
          <w:sz w:val="22"/>
          <w:szCs w:val="22"/>
          <w:lang w:val="en-US"/>
        </w:rPr>
        <w:t xml:space="preserve">Table </w:t>
      </w:r>
      <w:r w:rsidR="00A01E85">
        <w:rPr>
          <w:rFonts w:ascii="Times New Roman" w:hAnsi="Times New Roman" w:cs="Times New Roman"/>
          <w:b/>
          <w:i w:val="0"/>
          <w:color w:val="000000" w:themeColor="text1"/>
          <w:sz w:val="22"/>
          <w:szCs w:val="22"/>
          <w:lang w:val="en-US"/>
        </w:rPr>
        <w:t>A</w:t>
      </w:r>
      <w:r w:rsidR="00BE6A71">
        <w:rPr>
          <w:rFonts w:ascii="Times New Roman" w:hAnsi="Times New Roman" w:cs="Times New Roman"/>
          <w:b/>
          <w:i w:val="0"/>
          <w:color w:val="000000" w:themeColor="text1"/>
          <w:sz w:val="22"/>
          <w:szCs w:val="22"/>
          <w:lang w:val="en-US"/>
        </w:rPr>
        <w:t>2</w:t>
      </w:r>
      <w:r w:rsidR="00EB3E08" w:rsidRPr="008B4AB8">
        <w:rPr>
          <w:rFonts w:ascii="Times New Roman" w:hAnsi="Times New Roman" w:cs="Times New Roman"/>
          <w:b/>
          <w:i w:val="0"/>
          <w:color w:val="000000" w:themeColor="text1"/>
          <w:sz w:val="22"/>
          <w:szCs w:val="22"/>
          <w:lang w:val="en-US"/>
        </w:rPr>
        <w:t>.</w:t>
      </w:r>
      <w:r w:rsidRPr="008B4AB8">
        <w:rPr>
          <w:rFonts w:ascii="Times New Roman" w:hAnsi="Times New Roman" w:cs="Times New Roman"/>
          <w:color w:val="000000" w:themeColor="text1"/>
          <w:sz w:val="22"/>
          <w:szCs w:val="22"/>
          <w:lang w:val="en-US"/>
        </w:rPr>
        <w:t xml:space="preserve"> </w:t>
      </w:r>
      <w:r w:rsidR="001A16A7">
        <w:rPr>
          <w:rFonts w:ascii="Times New Roman" w:hAnsi="Times New Roman" w:cs="Times New Roman"/>
          <w:i w:val="0"/>
          <w:color w:val="000000" w:themeColor="text1"/>
          <w:sz w:val="22"/>
          <w:szCs w:val="22"/>
          <w:lang w:val="en-US"/>
        </w:rPr>
        <w:t>Descriptive s</w:t>
      </w:r>
      <w:r w:rsidR="000937E9" w:rsidRPr="008B4AB8">
        <w:rPr>
          <w:rFonts w:ascii="Times New Roman" w:hAnsi="Times New Roman" w:cs="Times New Roman"/>
          <w:i w:val="0"/>
          <w:color w:val="000000" w:themeColor="text1"/>
          <w:sz w:val="22"/>
          <w:szCs w:val="22"/>
          <w:lang w:val="en-US"/>
        </w:rPr>
        <w:t>tatistics</w:t>
      </w:r>
      <w:r w:rsidR="001A16A7">
        <w:rPr>
          <w:rFonts w:ascii="Times New Roman" w:hAnsi="Times New Roman" w:cs="Times New Roman"/>
          <w:i w:val="0"/>
          <w:color w:val="000000" w:themeColor="text1"/>
          <w:sz w:val="22"/>
          <w:szCs w:val="22"/>
          <w:lang w:val="en-US"/>
        </w:rPr>
        <w:t xml:space="preserve"> of controls </w:t>
      </w:r>
      <w:r w:rsidR="00EE2E6D">
        <w:rPr>
          <w:rFonts w:ascii="Times New Roman" w:hAnsi="Times New Roman" w:cs="Times New Roman"/>
          <w:i w:val="0"/>
          <w:color w:val="000000" w:themeColor="text1"/>
          <w:sz w:val="22"/>
          <w:szCs w:val="22"/>
          <w:lang w:val="en-US"/>
        </w:rPr>
        <w:t>(Study 1)</w:t>
      </w:r>
    </w:p>
    <w:tbl>
      <w:tblPr>
        <w:tblStyle w:val="TableGrid"/>
        <w:tblW w:w="5235" w:type="pct"/>
        <w:tblLayout w:type="fixed"/>
        <w:tblLook w:val="04A0" w:firstRow="1" w:lastRow="0" w:firstColumn="1" w:lastColumn="0" w:noHBand="0" w:noVBand="1"/>
      </w:tblPr>
      <w:tblGrid>
        <w:gridCol w:w="2127"/>
        <w:gridCol w:w="936"/>
        <w:gridCol w:w="1017"/>
        <w:gridCol w:w="782"/>
        <w:gridCol w:w="1079"/>
        <w:gridCol w:w="1264"/>
        <w:gridCol w:w="1079"/>
        <w:gridCol w:w="1166"/>
      </w:tblGrid>
      <w:tr w:rsidR="004B096B" w:rsidRPr="008B4AB8" w14:paraId="0B79D1BD" w14:textId="77777777" w:rsidTr="00A825CE">
        <w:tc>
          <w:tcPr>
            <w:tcW w:w="1125" w:type="pct"/>
            <w:tcBorders>
              <w:top w:val="single" w:sz="8" w:space="0" w:color="auto"/>
              <w:left w:val="nil"/>
              <w:bottom w:val="single" w:sz="8" w:space="0" w:color="auto"/>
              <w:right w:val="nil"/>
            </w:tcBorders>
            <w:vAlign w:val="center"/>
          </w:tcPr>
          <w:p w14:paraId="5CB8A8C5" w14:textId="2D476A82" w:rsidR="00F66376" w:rsidRPr="008B4AB8" w:rsidRDefault="00C410BC" w:rsidP="000F7760">
            <w:pPr>
              <w:spacing w:line="276" w:lineRule="auto"/>
              <w:jc w:val="center"/>
              <w:rPr>
                <w:rFonts w:ascii="Times New Roman" w:hAnsi="Times New Roman"/>
              </w:rPr>
            </w:pPr>
            <w:r>
              <w:rPr>
                <w:rFonts w:ascii="Times New Roman" w:hAnsi="Times New Roman"/>
              </w:rPr>
              <w:t>MRD</w:t>
            </w:r>
          </w:p>
        </w:tc>
        <w:tc>
          <w:tcPr>
            <w:tcW w:w="495" w:type="pct"/>
            <w:tcBorders>
              <w:top w:val="single" w:sz="8" w:space="0" w:color="auto"/>
              <w:left w:val="nil"/>
              <w:bottom w:val="single" w:sz="8" w:space="0" w:color="auto"/>
              <w:right w:val="nil"/>
            </w:tcBorders>
            <w:vAlign w:val="center"/>
          </w:tcPr>
          <w:p w14:paraId="332F8813" w14:textId="60E5BDA0" w:rsidR="00F66376" w:rsidRPr="008B4AB8" w:rsidRDefault="00F66376" w:rsidP="000F7760">
            <w:pPr>
              <w:spacing w:line="276" w:lineRule="auto"/>
              <w:jc w:val="center"/>
              <w:rPr>
                <w:rFonts w:ascii="Times New Roman" w:hAnsi="Times New Roman"/>
                <w:i/>
              </w:rPr>
            </w:pPr>
            <w:r w:rsidRPr="008B4AB8">
              <w:rPr>
                <w:rFonts w:ascii="Times New Roman" w:hAnsi="Times New Roman"/>
                <w:i/>
              </w:rPr>
              <w:t>N</w:t>
            </w:r>
          </w:p>
        </w:tc>
        <w:tc>
          <w:tcPr>
            <w:tcW w:w="952" w:type="pct"/>
            <w:gridSpan w:val="2"/>
            <w:tcBorders>
              <w:top w:val="single" w:sz="8" w:space="0" w:color="auto"/>
              <w:left w:val="nil"/>
              <w:bottom w:val="single" w:sz="8" w:space="0" w:color="auto"/>
              <w:right w:val="nil"/>
            </w:tcBorders>
            <w:vAlign w:val="center"/>
          </w:tcPr>
          <w:p w14:paraId="7F21666A" w14:textId="6C1CE72C" w:rsidR="00F66376" w:rsidRPr="008B4AB8" w:rsidRDefault="007276E6" w:rsidP="000F7760">
            <w:pPr>
              <w:spacing w:line="276" w:lineRule="auto"/>
              <w:jc w:val="center"/>
              <w:rPr>
                <w:rFonts w:ascii="Times New Roman" w:hAnsi="Times New Roman"/>
              </w:rPr>
            </w:pPr>
            <w:r>
              <w:rPr>
                <w:rFonts w:ascii="Times New Roman" w:hAnsi="Times New Roman"/>
              </w:rPr>
              <w:t>Mobile</w:t>
            </w:r>
            <w:r w:rsidR="00F66376" w:rsidRPr="008B4AB8">
              <w:rPr>
                <w:rFonts w:ascii="Times New Roman" w:hAnsi="Times New Roman"/>
              </w:rPr>
              <w:t xml:space="preserve"> (Binary)      </w:t>
            </w:r>
          </w:p>
          <w:p w14:paraId="41841A11" w14:textId="1B05EDE7" w:rsidR="00F66376" w:rsidRPr="008B4AB8" w:rsidRDefault="00F66376" w:rsidP="007276E6">
            <w:pPr>
              <w:spacing w:line="276" w:lineRule="auto"/>
              <w:jc w:val="center"/>
              <w:rPr>
                <w:rFonts w:ascii="Times New Roman" w:hAnsi="Times New Roman"/>
              </w:rPr>
            </w:pPr>
            <w:r w:rsidRPr="008B4AB8">
              <w:rPr>
                <w:rFonts w:ascii="Times New Roman" w:hAnsi="Times New Roman"/>
              </w:rPr>
              <w:t xml:space="preserve">l = </w:t>
            </w:r>
            <w:r w:rsidR="007276E6">
              <w:rPr>
                <w:rFonts w:ascii="Times New Roman" w:hAnsi="Times New Roman"/>
              </w:rPr>
              <w:t>mobile device</w:t>
            </w:r>
            <w:r w:rsidRPr="008B4AB8">
              <w:rPr>
                <w:rFonts w:ascii="Times New Roman" w:hAnsi="Times New Roman"/>
              </w:rPr>
              <w:t xml:space="preserve">, </w:t>
            </w:r>
            <w:r w:rsidR="007276E6">
              <w:rPr>
                <w:rFonts w:ascii="Times New Roman" w:hAnsi="Times New Roman"/>
              </w:rPr>
              <w:t xml:space="preserve"> </w:t>
            </w:r>
            <w:r w:rsidRPr="008B4AB8">
              <w:rPr>
                <w:rFonts w:ascii="Times New Roman" w:hAnsi="Times New Roman"/>
              </w:rPr>
              <w:t xml:space="preserve">0 = </w:t>
            </w:r>
            <w:r w:rsidR="007276E6">
              <w:rPr>
                <w:rFonts w:ascii="Times New Roman" w:hAnsi="Times New Roman"/>
              </w:rPr>
              <w:t>desktop device</w:t>
            </w:r>
          </w:p>
        </w:tc>
        <w:tc>
          <w:tcPr>
            <w:tcW w:w="1240" w:type="pct"/>
            <w:gridSpan w:val="2"/>
            <w:tcBorders>
              <w:top w:val="single" w:sz="8" w:space="0" w:color="auto"/>
              <w:left w:val="nil"/>
              <w:bottom w:val="single" w:sz="8" w:space="0" w:color="auto"/>
              <w:right w:val="nil"/>
            </w:tcBorders>
            <w:vAlign w:val="center"/>
          </w:tcPr>
          <w:p w14:paraId="7CFC273E" w14:textId="6300B230" w:rsidR="00F66376" w:rsidRPr="008B4AB8" w:rsidRDefault="00977092" w:rsidP="000F7760">
            <w:pPr>
              <w:spacing w:line="276" w:lineRule="auto"/>
              <w:jc w:val="center"/>
              <w:rPr>
                <w:rFonts w:ascii="Times New Roman" w:hAnsi="Times New Roman"/>
              </w:rPr>
            </w:pPr>
            <w:r>
              <w:rPr>
                <w:rFonts w:ascii="Times New Roman" w:hAnsi="Times New Roman"/>
              </w:rPr>
              <w:t>Organic Traffic</w:t>
            </w:r>
            <w:r w:rsidR="00F66376" w:rsidRPr="008B4AB8">
              <w:rPr>
                <w:rFonts w:ascii="Times New Roman" w:hAnsi="Times New Roman"/>
              </w:rPr>
              <w:t xml:space="preserve"> (Binary)</w:t>
            </w:r>
          </w:p>
          <w:p w14:paraId="0F4FADA6" w14:textId="77777777" w:rsidR="00740207" w:rsidRDefault="00F66376" w:rsidP="00977092">
            <w:pPr>
              <w:spacing w:line="276" w:lineRule="auto"/>
              <w:jc w:val="center"/>
              <w:rPr>
                <w:rFonts w:ascii="Times New Roman" w:hAnsi="Times New Roman"/>
              </w:rPr>
            </w:pPr>
            <w:r w:rsidRPr="008B4AB8">
              <w:rPr>
                <w:rFonts w:ascii="Times New Roman" w:hAnsi="Times New Roman"/>
              </w:rPr>
              <w:t>1</w:t>
            </w:r>
            <w:r w:rsidR="000B7337">
              <w:rPr>
                <w:rFonts w:ascii="Times New Roman" w:hAnsi="Times New Roman"/>
              </w:rPr>
              <w:t xml:space="preserve"> </w:t>
            </w:r>
            <w:r w:rsidRPr="008B4AB8">
              <w:rPr>
                <w:rFonts w:ascii="Times New Roman" w:hAnsi="Times New Roman"/>
              </w:rPr>
              <w:t>=</w:t>
            </w:r>
            <w:r w:rsidR="000B7337">
              <w:rPr>
                <w:rFonts w:ascii="Times New Roman" w:hAnsi="Times New Roman"/>
              </w:rPr>
              <w:t xml:space="preserve"> </w:t>
            </w:r>
            <w:r w:rsidR="00977092">
              <w:rPr>
                <w:rFonts w:ascii="Times New Roman" w:hAnsi="Times New Roman"/>
              </w:rPr>
              <w:t>organic</w:t>
            </w:r>
            <w:r w:rsidRPr="008B4AB8">
              <w:rPr>
                <w:rFonts w:ascii="Times New Roman" w:hAnsi="Times New Roman"/>
              </w:rPr>
              <w:t xml:space="preserve">, </w:t>
            </w:r>
          </w:p>
          <w:p w14:paraId="03E8DDDD" w14:textId="2E445A79" w:rsidR="00F66376" w:rsidRPr="008B4AB8" w:rsidRDefault="00F66376" w:rsidP="00977092">
            <w:pPr>
              <w:spacing w:line="276" w:lineRule="auto"/>
              <w:jc w:val="center"/>
              <w:rPr>
                <w:rFonts w:ascii="Times New Roman" w:hAnsi="Times New Roman"/>
              </w:rPr>
            </w:pPr>
            <w:r w:rsidRPr="008B4AB8">
              <w:rPr>
                <w:rFonts w:ascii="Times New Roman" w:hAnsi="Times New Roman"/>
              </w:rPr>
              <w:t>0</w:t>
            </w:r>
            <w:r w:rsidR="000B7337">
              <w:rPr>
                <w:rFonts w:ascii="Times New Roman" w:hAnsi="Times New Roman"/>
              </w:rPr>
              <w:t xml:space="preserve"> </w:t>
            </w:r>
            <w:r w:rsidRPr="008B4AB8">
              <w:rPr>
                <w:rFonts w:ascii="Times New Roman" w:hAnsi="Times New Roman"/>
              </w:rPr>
              <w:t>=</w:t>
            </w:r>
            <w:r w:rsidR="000B7337">
              <w:rPr>
                <w:rFonts w:ascii="Times New Roman" w:hAnsi="Times New Roman"/>
              </w:rPr>
              <w:t xml:space="preserve"> </w:t>
            </w:r>
            <w:r w:rsidR="00977092">
              <w:rPr>
                <w:rFonts w:ascii="Times New Roman" w:hAnsi="Times New Roman"/>
              </w:rPr>
              <w:t>direct</w:t>
            </w:r>
          </w:p>
        </w:tc>
        <w:tc>
          <w:tcPr>
            <w:tcW w:w="1188" w:type="pct"/>
            <w:gridSpan w:val="2"/>
            <w:tcBorders>
              <w:top w:val="single" w:sz="8" w:space="0" w:color="auto"/>
              <w:left w:val="nil"/>
              <w:bottom w:val="single" w:sz="8" w:space="0" w:color="auto"/>
              <w:right w:val="nil"/>
            </w:tcBorders>
            <w:shd w:val="clear" w:color="auto" w:fill="auto"/>
            <w:vAlign w:val="center"/>
          </w:tcPr>
          <w:p w14:paraId="245975A2" w14:textId="1B5A7636" w:rsidR="00F66376" w:rsidRPr="008B4AB8" w:rsidRDefault="00977092" w:rsidP="000F7760">
            <w:pPr>
              <w:spacing w:line="276" w:lineRule="auto"/>
              <w:jc w:val="center"/>
              <w:rPr>
                <w:rFonts w:ascii="Times New Roman" w:hAnsi="Times New Roman"/>
              </w:rPr>
            </w:pPr>
            <w:r w:rsidRPr="00977092">
              <w:rPr>
                <w:rFonts w:ascii="Times New Roman" w:hAnsi="Times New Roman"/>
              </w:rPr>
              <w:t xml:space="preserve">Referral Traffic </w:t>
            </w:r>
            <w:r w:rsidR="00F66376" w:rsidRPr="008B4AB8">
              <w:rPr>
                <w:rFonts w:ascii="Times New Roman" w:hAnsi="Times New Roman"/>
              </w:rPr>
              <w:t>(Binary)</w:t>
            </w:r>
          </w:p>
          <w:p w14:paraId="0D7111AC" w14:textId="188DBCEE" w:rsidR="00F66376" w:rsidRPr="008B4AB8" w:rsidRDefault="00F66376" w:rsidP="000F7760">
            <w:pPr>
              <w:spacing w:line="276" w:lineRule="auto"/>
              <w:jc w:val="center"/>
              <w:rPr>
                <w:rFonts w:ascii="Times New Roman" w:hAnsi="Times New Roman"/>
              </w:rPr>
            </w:pPr>
            <w:r w:rsidRPr="008B4AB8">
              <w:rPr>
                <w:rFonts w:ascii="Times New Roman" w:hAnsi="Times New Roman"/>
              </w:rPr>
              <w:t>1</w:t>
            </w:r>
            <w:r w:rsidR="000B7337">
              <w:rPr>
                <w:rFonts w:ascii="Times New Roman" w:hAnsi="Times New Roman"/>
              </w:rPr>
              <w:t xml:space="preserve"> </w:t>
            </w:r>
            <w:r w:rsidRPr="008B4AB8">
              <w:rPr>
                <w:rFonts w:ascii="Times New Roman" w:hAnsi="Times New Roman"/>
              </w:rPr>
              <w:t>=</w:t>
            </w:r>
            <w:r w:rsidR="000B7337">
              <w:rPr>
                <w:rFonts w:ascii="Times New Roman" w:hAnsi="Times New Roman"/>
              </w:rPr>
              <w:t xml:space="preserve"> </w:t>
            </w:r>
            <w:r w:rsidR="00977092">
              <w:rPr>
                <w:rFonts w:ascii="Times New Roman" w:hAnsi="Times New Roman"/>
              </w:rPr>
              <w:t>referral</w:t>
            </w:r>
            <w:r w:rsidRPr="008B4AB8">
              <w:rPr>
                <w:rFonts w:ascii="Times New Roman" w:hAnsi="Times New Roman"/>
              </w:rPr>
              <w:t>,</w:t>
            </w:r>
          </w:p>
          <w:p w14:paraId="1794190A" w14:textId="71261C41" w:rsidR="00F66376" w:rsidRPr="008B4AB8" w:rsidRDefault="00F66376" w:rsidP="00977092">
            <w:pPr>
              <w:spacing w:line="276" w:lineRule="auto"/>
              <w:jc w:val="center"/>
              <w:rPr>
                <w:rFonts w:ascii="Times New Roman" w:hAnsi="Times New Roman"/>
              </w:rPr>
            </w:pPr>
            <w:r w:rsidRPr="008B4AB8">
              <w:rPr>
                <w:rFonts w:ascii="Times New Roman" w:hAnsi="Times New Roman"/>
              </w:rPr>
              <w:t>0</w:t>
            </w:r>
            <w:r w:rsidR="000B7337">
              <w:rPr>
                <w:rFonts w:ascii="Times New Roman" w:hAnsi="Times New Roman"/>
              </w:rPr>
              <w:t xml:space="preserve"> </w:t>
            </w:r>
            <w:r w:rsidRPr="008B4AB8">
              <w:rPr>
                <w:rFonts w:ascii="Times New Roman" w:hAnsi="Times New Roman"/>
              </w:rPr>
              <w:t>=</w:t>
            </w:r>
            <w:r w:rsidR="000B7337">
              <w:rPr>
                <w:rFonts w:ascii="Times New Roman" w:hAnsi="Times New Roman"/>
              </w:rPr>
              <w:t xml:space="preserve"> </w:t>
            </w:r>
            <w:r w:rsidR="00977092">
              <w:rPr>
                <w:rFonts w:ascii="Times New Roman" w:hAnsi="Times New Roman"/>
              </w:rPr>
              <w:t>direct</w:t>
            </w:r>
          </w:p>
        </w:tc>
      </w:tr>
      <w:tr w:rsidR="00740207" w:rsidRPr="008B4AB8" w14:paraId="42E5F880" w14:textId="77777777" w:rsidTr="00A825CE">
        <w:tc>
          <w:tcPr>
            <w:tcW w:w="1125" w:type="pct"/>
            <w:tcBorders>
              <w:top w:val="single" w:sz="8" w:space="0" w:color="auto"/>
              <w:left w:val="nil"/>
              <w:bottom w:val="single" w:sz="8" w:space="0" w:color="auto"/>
              <w:right w:val="nil"/>
            </w:tcBorders>
            <w:vAlign w:val="bottom"/>
          </w:tcPr>
          <w:p w14:paraId="32B7695B" w14:textId="77777777" w:rsidR="00F66376" w:rsidRPr="008B4AB8" w:rsidRDefault="00F66376" w:rsidP="00C9639D">
            <w:pPr>
              <w:spacing w:line="276" w:lineRule="auto"/>
              <w:rPr>
                <w:rFonts w:ascii="Times New Roman" w:hAnsi="Times New Roman"/>
              </w:rPr>
            </w:pPr>
          </w:p>
        </w:tc>
        <w:tc>
          <w:tcPr>
            <w:tcW w:w="495" w:type="pct"/>
            <w:tcBorders>
              <w:top w:val="single" w:sz="8" w:space="0" w:color="auto"/>
              <w:left w:val="nil"/>
              <w:bottom w:val="single" w:sz="8" w:space="0" w:color="auto"/>
              <w:right w:val="nil"/>
            </w:tcBorders>
            <w:vAlign w:val="bottom"/>
          </w:tcPr>
          <w:p w14:paraId="4151A2DF" w14:textId="625D119F" w:rsidR="00F66376" w:rsidRPr="008B4AB8" w:rsidRDefault="00F66376" w:rsidP="00C9639D">
            <w:pPr>
              <w:spacing w:line="276" w:lineRule="auto"/>
              <w:jc w:val="center"/>
              <w:rPr>
                <w:rFonts w:ascii="Times New Roman" w:hAnsi="Times New Roman"/>
                <w:i/>
              </w:rPr>
            </w:pPr>
          </w:p>
        </w:tc>
        <w:tc>
          <w:tcPr>
            <w:tcW w:w="538" w:type="pct"/>
            <w:tcBorders>
              <w:top w:val="single" w:sz="8" w:space="0" w:color="auto"/>
              <w:left w:val="nil"/>
              <w:bottom w:val="single" w:sz="8" w:space="0" w:color="auto"/>
              <w:right w:val="nil"/>
            </w:tcBorders>
            <w:vAlign w:val="bottom"/>
          </w:tcPr>
          <w:p w14:paraId="03BA7F4D" w14:textId="0E5E067C" w:rsidR="00F66376" w:rsidRPr="008B4AB8" w:rsidRDefault="00F66376" w:rsidP="00C9639D">
            <w:pPr>
              <w:spacing w:line="276" w:lineRule="auto"/>
              <w:jc w:val="center"/>
              <w:rPr>
                <w:rFonts w:ascii="Times New Roman" w:hAnsi="Times New Roman"/>
              </w:rPr>
            </w:pPr>
            <w:r w:rsidRPr="008B4AB8">
              <w:rPr>
                <w:rFonts w:ascii="Times New Roman" w:hAnsi="Times New Roman"/>
              </w:rPr>
              <w:t>M</w:t>
            </w:r>
          </w:p>
        </w:tc>
        <w:tc>
          <w:tcPr>
            <w:tcW w:w="414" w:type="pct"/>
            <w:tcBorders>
              <w:top w:val="single" w:sz="8" w:space="0" w:color="auto"/>
              <w:left w:val="nil"/>
              <w:bottom w:val="single" w:sz="8" w:space="0" w:color="auto"/>
              <w:right w:val="nil"/>
            </w:tcBorders>
            <w:vAlign w:val="bottom"/>
          </w:tcPr>
          <w:p w14:paraId="73E2248B" w14:textId="41E0BFF8" w:rsidR="00F66376" w:rsidRPr="008B4AB8" w:rsidRDefault="00F66376" w:rsidP="00C9639D">
            <w:pPr>
              <w:spacing w:line="276" w:lineRule="auto"/>
              <w:jc w:val="center"/>
              <w:rPr>
                <w:rFonts w:ascii="Times New Roman" w:hAnsi="Times New Roman"/>
              </w:rPr>
            </w:pPr>
            <w:r w:rsidRPr="008B4AB8">
              <w:rPr>
                <w:rFonts w:ascii="Times New Roman" w:hAnsi="Times New Roman"/>
              </w:rPr>
              <w:t>SD</w:t>
            </w:r>
          </w:p>
        </w:tc>
        <w:tc>
          <w:tcPr>
            <w:tcW w:w="571" w:type="pct"/>
            <w:tcBorders>
              <w:top w:val="single" w:sz="8" w:space="0" w:color="auto"/>
              <w:left w:val="nil"/>
              <w:bottom w:val="single" w:sz="8" w:space="0" w:color="auto"/>
              <w:right w:val="nil"/>
            </w:tcBorders>
            <w:vAlign w:val="bottom"/>
          </w:tcPr>
          <w:p w14:paraId="63A700BF" w14:textId="1EF178DC" w:rsidR="00F66376" w:rsidRPr="008B4AB8" w:rsidRDefault="00F66376" w:rsidP="00C9639D">
            <w:pPr>
              <w:spacing w:line="276" w:lineRule="auto"/>
              <w:jc w:val="center"/>
              <w:rPr>
                <w:rFonts w:ascii="Times New Roman" w:hAnsi="Times New Roman"/>
              </w:rPr>
            </w:pPr>
            <w:r w:rsidRPr="008B4AB8">
              <w:rPr>
                <w:rFonts w:ascii="Times New Roman" w:hAnsi="Times New Roman"/>
              </w:rPr>
              <w:t>M</w:t>
            </w:r>
          </w:p>
        </w:tc>
        <w:tc>
          <w:tcPr>
            <w:tcW w:w="669" w:type="pct"/>
            <w:tcBorders>
              <w:top w:val="single" w:sz="8" w:space="0" w:color="auto"/>
              <w:left w:val="nil"/>
              <w:bottom w:val="single" w:sz="8" w:space="0" w:color="auto"/>
              <w:right w:val="nil"/>
            </w:tcBorders>
            <w:vAlign w:val="bottom"/>
          </w:tcPr>
          <w:p w14:paraId="45A0D90A" w14:textId="30B65DA0" w:rsidR="00F66376" w:rsidRPr="008B4AB8" w:rsidRDefault="00F66376" w:rsidP="00C9639D">
            <w:pPr>
              <w:spacing w:line="276" w:lineRule="auto"/>
              <w:jc w:val="center"/>
              <w:rPr>
                <w:rFonts w:ascii="Times New Roman" w:hAnsi="Times New Roman"/>
              </w:rPr>
            </w:pPr>
            <w:r w:rsidRPr="008B4AB8">
              <w:rPr>
                <w:rFonts w:ascii="Times New Roman" w:hAnsi="Times New Roman"/>
              </w:rPr>
              <w:t>SD</w:t>
            </w:r>
          </w:p>
        </w:tc>
        <w:tc>
          <w:tcPr>
            <w:tcW w:w="571" w:type="pct"/>
            <w:tcBorders>
              <w:top w:val="single" w:sz="8" w:space="0" w:color="auto"/>
              <w:left w:val="nil"/>
              <w:bottom w:val="single" w:sz="8" w:space="0" w:color="auto"/>
              <w:right w:val="nil"/>
            </w:tcBorders>
            <w:shd w:val="clear" w:color="auto" w:fill="auto"/>
            <w:vAlign w:val="bottom"/>
          </w:tcPr>
          <w:p w14:paraId="6A396310" w14:textId="16BF3345" w:rsidR="00F66376" w:rsidRPr="008B4AB8" w:rsidRDefault="00F66376" w:rsidP="00C9639D">
            <w:pPr>
              <w:spacing w:line="276" w:lineRule="auto"/>
              <w:jc w:val="center"/>
              <w:rPr>
                <w:rFonts w:ascii="Times New Roman" w:hAnsi="Times New Roman"/>
              </w:rPr>
            </w:pPr>
            <w:r w:rsidRPr="008B4AB8">
              <w:rPr>
                <w:rFonts w:ascii="Times New Roman" w:hAnsi="Times New Roman"/>
              </w:rPr>
              <w:t>M</w:t>
            </w:r>
          </w:p>
        </w:tc>
        <w:tc>
          <w:tcPr>
            <w:tcW w:w="617" w:type="pct"/>
            <w:tcBorders>
              <w:top w:val="single" w:sz="8" w:space="0" w:color="auto"/>
              <w:left w:val="nil"/>
              <w:bottom w:val="single" w:sz="8" w:space="0" w:color="auto"/>
              <w:right w:val="nil"/>
            </w:tcBorders>
            <w:shd w:val="clear" w:color="auto" w:fill="auto"/>
            <w:vAlign w:val="bottom"/>
          </w:tcPr>
          <w:p w14:paraId="46B327E1" w14:textId="401E99DC" w:rsidR="00F66376" w:rsidRPr="008B4AB8" w:rsidRDefault="00F66376" w:rsidP="00C9639D">
            <w:pPr>
              <w:spacing w:line="276" w:lineRule="auto"/>
              <w:jc w:val="center"/>
              <w:rPr>
                <w:rFonts w:ascii="Times New Roman" w:hAnsi="Times New Roman"/>
              </w:rPr>
            </w:pPr>
            <w:r w:rsidRPr="008B4AB8">
              <w:rPr>
                <w:rFonts w:ascii="Times New Roman" w:hAnsi="Times New Roman"/>
              </w:rPr>
              <w:t>SD</w:t>
            </w:r>
          </w:p>
        </w:tc>
      </w:tr>
      <w:tr w:rsidR="00C410BC" w:rsidRPr="008B4AB8" w14:paraId="131C516F" w14:textId="77777777" w:rsidTr="00A825CE">
        <w:tc>
          <w:tcPr>
            <w:tcW w:w="1125" w:type="pct"/>
            <w:tcBorders>
              <w:top w:val="single" w:sz="8" w:space="0" w:color="auto"/>
              <w:left w:val="nil"/>
              <w:bottom w:val="nil"/>
              <w:right w:val="nil"/>
            </w:tcBorders>
          </w:tcPr>
          <w:p w14:paraId="5B70032B" w14:textId="2AA8CADE" w:rsidR="00C410BC" w:rsidRPr="008B4AB8" w:rsidRDefault="00A825CE" w:rsidP="00C410BC">
            <w:pPr>
              <w:spacing w:line="276" w:lineRule="auto"/>
              <w:rPr>
                <w:rFonts w:ascii="Times New Roman" w:hAnsi="Times New Roman"/>
                <w:i/>
              </w:rPr>
            </w:pPr>
            <w:r>
              <w:rPr>
                <w:rFonts w:ascii="Times New Roman" w:hAnsi="Times New Roman"/>
                <w:i/>
              </w:rPr>
              <w:t>Gamified MRD with Chance-based Rewards</w:t>
            </w:r>
          </w:p>
        </w:tc>
        <w:tc>
          <w:tcPr>
            <w:tcW w:w="495" w:type="pct"/>
            <w:tcBorders>
              <w:top w:val="single" w:sz="8" w:space="0" w:color="auto"/>
              <w:left w:val="nil"/>
              <w:bottom w:val="nil"/>
              <w:right w:val="nil"/>
            </w:tcBorders>
            <w:vAlign w:val="center"/>
          </w:tcPr>
          <w:p w14:paraId="73367BB5" w14:textId="702FCD1D" w:rsidR="00C410BC" w:rsidRPr="008B4AB8" w:rsidRDefault="00C410BC" w:rsidP="00C410BC">
            <w:pPr>
              <w:spacing w:line="276" w:lineRule="auto"/>
              <w:jc w:val="center"/>
              <w:rPr>
                <w:rFonts w:ascii="Times New Roman" w:hAnsi="Times New Roman"/>
              </w:rPr>
            </w:pPr>
            <w:r>
              <w:rPr>
                <w:rFonts w:ascii="Times New Roman" w:hAnsi="Times New Roman"/>
              </w:rPr>
              <w:t>172</w:t>
            </w:r>
          </w:p>
        </w:tc>
        <w:tc>
          <w:tcPr>
            <w:tcW w:w="538" w:type="pct"/>
            <w:tcBorders>
              <w:top w:val="single" w:sz="8" w:space="0" w:color="auto"/>
              <w:left w:val="nil"/>
              <w:bottom w:val="nil"/>
              <w:right w:val="nil"/>
            </w:tcBorders>
            <w:vAlign w:val="center"/>
          </w:tcPr>
          <w:p w14:paraId="4B4250DE" w14:textId="74DCC080"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58</w:t>
            </w:r>
          </w:p>
        </w:tc>
        <w:tc>
          <w:tcPr>
            <w:tcW w:w="414" w:type="pct"/>
            <w:tcBorders>
              <w:top w:val="single" w:sz="8" w:space="0" w:color="auto"/>
              <w:left w:val="nil"/>
              <w:bottom w:val="nil"/>
              <w:right w:val="nil"/>
            </w:tcBorders>
            <w:vAlign w:val="center"/>
          </w:tcPr>
          <w:p w14:paraId="0C34CEF6" w14:textId="53D1EF27"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24</w:t>
            </w:r>
          </w:p>
        </w:tc>
        <w:tc>
          <w:tcPr>
            <w:tcW w:w="571" w:type="pct"/>
            <w:tcBorders>
              <w:top w:val="nil"/>
              <w:left w:val="nil"/>
              <w:bottom w:val="nil"/>
              <w:right w:val="nil"/>
            </w:tcBorders>
            <w:shd w:val="clear" w:color="auto" w:fill="auto"/>
            <w:vAlign w:val="center"/>
          </w:tcPr>
          <w:p w14:paraId="4A610323" w14:textId="37D0805D" w:rsidR="00C410BC" w:rsidRPr="008B4AB8" w:rsidRDefault="00C410BC" w:rsidP="00C410BC">
            <w:pPr>
              <w:spacing w:line="276" w:lineRule="auto"/>
              <w:jc w:val="center"/>
              <w:rPr>
                <w:rFonts w:ascii="Times New Roman" w:hAnsi="Times New Roman"/>
                <w:b/>
              </w:rPr>
            </w:pPr>
            <w:r>
              <w:rPr>
                <w:rFonts w:ascii="Times New Roman" w:hAnsi="Times New Roman"/>
                <w:color w:val="000000"/>
              </w:rPr>
              <w:t>0.04</w:t>
            </w:r>
          </w:p>
        </w:tc>
        <w:tc>
          <w:tcPr>
            <w:tcW w:w="669" w:type="pct"/>
            <w:tcBorders>
              <w:top w:val="nil"/>
              <w:left w:val="nil"/>
              <w:bottom w:val="nil"/>
              <w:right w:val="nil"/>
            </w:tcBorders>
            <w:shd w:val="clear" w:color="auto" w:fill="auto"/>
            <w:vAlign w:val="center"/>
          </w:tcPr>
          <w:p w14:paraId="60F45EC0" w14:textId="54D9376A"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04</w:t>
            </w:r>
          </w:p>
        </w:tc>
        <w:tc>
          <w:tcPr>
            <w:tcW w:w="571" w:type="pct"/>
            <w:tcBorders>
              <w:top w:val="nil"/>
              <w:left w:val="nil"/>
              <w:bottom w:val="nil"/>
              <w:right w:val="nil"/>
            </w:tcBorders>
            <w:shd w:val="clear" w:color="auto" w:fill="auto"/>
            <w:vAlign w:val="center"/>
          </w:tcPr>
          <w:p w14:paraId="4C189238" w14:textId="2C2FD039"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.03</w:t>
            </w:r>
          </w:p>
        </w:tc>
        <w:tc>
          <w:tcPr>
            <w:tcW w:w="617" w:type="pct"/>
            <w:tcBorders>
              <w:top w:val="nil"/>
              <w:left w:val="nil"/>
              <w:bottom w:val="nil"/>
              <w:right w:val="nil"/>
            </w:tcBorders>
            <w:shd w:val="clear" w:color="auto" w:fill="auto"/>
            <w:vAlign w:val="center"/>
          </w:tcPr>
          <w:p w14:paraId="19E3CC1C" w14:textId="4153F811" w:rsidR="00C410BC" w:rsidRPr="008B4AB8" w:rsidRDefault="00C410BC" w:rsidP="00C410BC">
            <w:pPr>
              <w:spacing w:line="276" w:lineRule="auto"/>
              <w:jc w:val="center"/>
              <w:rPr>
                <w:rFonts w:ascii="Times New Roman" w:hAnsi="Times New Roman"/>
                <w:b/>
              </w:rPr>
            </w:pPr>
            <w:r>
              <w:rPr>
                <w:rFonts w:ascii="Times New Roman" w:hAnsi="Times New Roman"/>
                <w:color w:val="000000"/>
              </w:rPr>
              <w:t>0.03</w:t>
            </w:r>
          </w:p>
        </w:tc>
      </w:tr>
      <w:tr w:rsidR="00C410BC" w:rsidRPr="008B4AB8" w14:paraId="37A743B3" w14:textId="77777777" w:rsidTr="00A825CE">
        <w:tc>
          <w:tcPr>
            <w:tcW w:w="1125" w:type="pct"/>
            <w:tcBorders>
              <w:top w:val="nil"/>
              <w:left w:val="nil"/>
              <w:bottom w:val="nil"/>
              <w:right w:val="nil"/>
            </w:tcBorders>
          </w:tcPr>
          <w:p w14:paraId="406CC01A" w14:textId="4E93CAAF" w:rsidR="00C410BC" w:rsidRPr="008B4AB8" w:rsidRDefault="00C410BC" w:rsidP="00C410BC">
            <w:pPr>
              <w:spacing w:line="276" w:lineRule="auto"/>
              <w:rPr>
                <w:rFonts w:ascii="Times New Roman" w:hAnsi="Times New Roman"/>
                <w:i/>
              </w:rPr>
            </w:pPr>
            <w:r>
              <w:rPr>
                <w:rFonts w:ascii="Times New Roman" w:hAnsi="Times New Roman"/>
                <w:i/>
              </w:rPr>
              <w:t>Gamified MRD</w:t>
            </w:r>
            <w:r w:rsidR="00A825CE">
              <w:rPr>
                <w:rFonts w:ascii="Times New Roman" w:hAnsi="Times New Roman"/>
                <w:i/>
              </w:rPr>
              <w:t xml:space="preserve"> with Certain Rewards</w:t>
            </w:r>
          </w:p>
        </w:tc>
        <w:tc>
          <w:tcPr>
            <w:tcW w:w="495" w:type="pct"/>
            <w:tcBorders>
              <w:top w:val="nil"/>
              <w:left w:val="nil"/>
              <w:bottom w:val="nil"/>
              <w:right w:val="nil"/>
            </w:tcBorders>
            <w:vAlign w:val="center"/>
          </w:tcPr>
          <w:p w14:paraId="271288CD" w14:textId="40B84F17" w:rsidR="00C410BC" w:rsidRPr="008B4AB8" w:rsidRDefault="00C410BC" w:rsidP="00C410BC">
            <w:pPr>
              <w:spacing w:line="276" w:lineRule="auto"/>
              <w:jc w:val="center"/>
              <w:rPr>
                <w:rFonts w:ascii="Times New Roman" w:hAnsi="Times New Roman"/>
              </w:rPr>
            </w:pPr>
            <w:r>
              <w:rPr>
                <w:rFonts w:ascii="Times New Roman" w:hAnsi="Times New Roman"/>
              </w:rPr>
              <w:t>230</w:t>
            </w:r>
          </w:p>
        </w:tc>
        <w:tc>
          <w:tcPr>
            <w:tcW w:w="538" w:type="pct"/>
            <w:tcBorders>
              <w:top w:val="nil"/>
              <w:left w:val="nil"/>
              <w:bottom w:val="nil"/>
              <w:right w:val="nil"/>
            </w:tcBorders>
            <w:vAlign w:val="center"/>
          </w:tcPr>
          <w:p w14:paraId="1214728B" w14:textId="5E7CDEDB"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63</w:t>
            </w:r>
          </w:p>
        </w:tc>
        <w:tc>
          <w:tcPr>
            <w:tcW w:w="414" w:type="pct"/>
            <w:tcBorders>
              <w:top w:val="nil"/>
              <w:left w:val="nil"/>
              <w:bottom w:val="nil"/>
              <w:right w:val="nil"/>
            </w:tcBorders>
            <w:vAlign w:val="center"/>
          </w:tcPr>
          <w:p w14:paraId="0D16F4C5" w14:textId="3A765D32"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23</w:t>
            </w:r>
          </w:p>
        </w:tc>
        <w:tc>
          <w:tcPr>
            <w:tcW w:w="571" w:type="pct"/>
            <w:tcBorders>
              <w:top w:val="nil"/>
              <w:left w:val="nil"/>
              <w:bottom w:val="nil"/>
              <w:right w:val="nil"/>
            </w:tcBorders>
            <w:shd w:val="clear" w:color="auto" w:fill="auto"/>
            <w:vAlign w:val="center"/>
          </w:tcPr>
          <w:p w14:paraId="6A1A7E5C" w14:textId="43B8C1C5"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05</w:t>
            </w:r>
          </w:p>
        </w:tc>
        <w:tc>
          <w:tcPr>
            <w:tcW w:w="669" w:type="pct"/>
            <w:tcBorders>
              <w:top w:val="nil"/>
              <w:left w:val="nil"/>
              <w:bottom w:val="nil"/>
              <w:right w:val="nil"/>
            </w:tcBorders>
            <w:shd w:val="clear" w:color="auto" w:fill="auto"/>
            <w:vAlign w:val="center"/>
          </w:tcPr>
          <w:p w14:paraId="44B8EA4E" w14:textId="78F6AB0C"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05</w:t>
            </w:r>
          </w:p>
        </w:tc>
        <w:tc>
          <w:tcPr>
            <w:tcW w:w="571" w:type="pct"/>
            <w:tcBorders>
              <w:top w:val="nil"/>
              <w:left w:val="nil"/>
              <w:bottom w:val="nil"/>
              <w:right w:val="nil"/>
            </w:tcBorders>
            <w:shd w:val="clear" w:color="auto" w:fill="auto"/>
            <w:vAlign w:val="center"/>
          </w:tcPr>
          <w:p w14:paraId="0F587C30" w14:textId="754591A7"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.02</w:t>
            </w:r>
          </w:p>
        </w:tc>
        <w:tc>
          <w:tcPr>
            <w:tcW w:w="617" w:type="pct"/>
            <w:tcBorders>
              <w:top w:val="nil"/>
              <w:left w:val="nil"/>
              <w:bottom w:val="nil"/>
              <w:right w:val="nil"/>
            </w:tcBorders>
            <w:shd w:val="clear" w:color="auto" w:fill="auto"/>
            <w:vAlign w:val="center"/>
          </w:tcPr>
          <w:p w14:paraId="050189C8" w14:textId="1E27D53A" w:rsidR="00C410BC" w:rsidRPr="008B4AB8" w:rsidRDefault="00C410BC" w:rsidP="00C410BC">
            <w:pPr>
              <w:spacing w:line="276" w:lineRule="auto"/>
              <w:jc w:val="center"/>
              <w:rPr>
                <w:rFonts w:ascii="Times New Roman" w:hAnsi="Times New Roman"/>
                <w:b/>
              </w:rPr>
            </w:pPr>
            <w:r>
              <w:rPr>
                <w:rFonts w:ascii="Times New Roman" w:hAnsi="Times New Roman"/>
                <w:color w:val="000000"/>
              </w:rPr>
              <w:t>0.02</w:t>
            </w:r>
          </w:p>
        </w:tc>
      </w:tr>
      <w:tr w:rsidR="00C410BC" w:rsidRPr="008B4AB8" w14:paraId="367058D7" w14:textId="77777777" w:rsidTr="00A825CE">
        <w:tc>
          <w:tcPr>
            <w:tcW w:w="1125" w:type="pct"/>
            <w:tcBorders>
              <w:top w:val="nil"/>
              <w:left w:val="nil"/>
              <w:bottom w:val="nil"/>
              <w:right w:val="nil"/>
            </w:tcBorders>
          </w:tcPr>
          <w:p w14:paraId="26DCF28F" w14:textId="5AE969D0" w:rsidR="00C410BC" w:rsidRPr="008B4AB8" w:rsidRDefault="00C410BC" w:rsidP="00C410BC">
            <w:pPr>
              <w:spacing w:line="276" w:lineRule="auto"/>
              <w:rPr>
                <w:rFonts w:ascii="Times New Roman" w:hAnsi="Times New Roman"/>
                <w:i/>
              </w:rPr>
            </w:pPr>
            <w:r>
              <w:rPr>
                <w:rFonts w:ascii="Times New Roman" w:hAnsi="Times New Roman"/>
                <w:i/>
              </w:rPr>
              <w:t>Non-Gamified MRD</w:t>
            </w:r>
          </w:p>
        </w:tc>
        <w:tc>
          <w:tcPr>
            <w:tcW w:w="495" w:type="pct"/>
            <w:tcBorders>
              <w:top w:val="nil"/>
              <w:left w:val="nil"/>
              <w:bottom w:val="nil"/>
              <w:right w:val="nil"/>
            </w:tcBorders>
            <w:vAlign w:val="center"/>
          </w:tcPr>
          <w:p w14:paraId="05522B33" w14:textId="7948B0FD" w:rsidR="00C410BC" w:rsidRPr="008B4AB8" w:rsidRDefault="00C410BC" w:rsidP="00C410BC">
            <w:pPr>
              <w:spacing w:line="276" w:lineRule="auto"/>
              <w:jc w:val="center"/>
              <w:rPr>
                <w:rFonts w:ascii="Times New Roman" w:hAnsi="Times New Roman"/>
              </w:rPr>
            </w:pPr>
            <w:r>
              <w:rPr>
                <w:rFonts w:ascii="Times New Roman" w:hAnsi="Times New Roman"/>
              </w:rPr>
              <w:t>249</w:t>
            </w:r>
          </w:p>
        </w:tc>
        <w:tc>
          <w:tcPr>
            <w:tcW w:w="538" w:type="pct"/>
            <w:tcBorders>
              <w:top w:val="nil"/>
              <w:left w:val="nil"/>
              <w:bottom w:val="nil"/>
              <w:right w:val="nil"/>
            </w:tcBorders>
            <w:vAlign w:val="center"/>
          </w:tcPr>
          <w:p w14:paraId="6A763A03" w14:textId="74BAE3ED"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64</w:t>
            </w:r>
          </w:p>
        </w:tc>
        <w:tc>
          <w:tcPr>
            <w:tcW w:w="414" w:type="pct"/>
            <w:tcBorders>
              <w:top w:val="nil"/>
              <w:left w:val="nil"/>
              <w:bottom w:val="nil"/>
              <w:right w:val="nil"/>
            </w:tcBorders>
            <w:vAlign w:val="center"/>
          </w:tcPr>
          <w:p w14:paraId="3C4FEF70" w14:textId="40C6EB6A"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23</w:t>
            </w:r>
          </w:p>
        </w:tc>
        <w:tc>
          <w:tcPr>
            <w:tcW w:w="571" w:type="pct"/>
            <w:tcBorders>
              <w:top w:val="nil"/>
              <w:left w:val="nil"/>
              <w:bottom w:val="nil"/>
              <w:right w:val="nil"/>
            </w:tcBorders>
            <w:shd w:val="clear" w:color="auto" w:fill="auto"/>
            <w:vAlign w:val="center"/>
          </w:tcPr>
          <w:p w14:paraId="4060BFE3" w14:textId="2A422623"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03</w:t>
            </w:r>
          </w:p>
        </w:tc>
        <w:tc>
          <w:tcPr>
            <w:tcW w:w="669" w:type="pct"/>
            <w:tcBorders>
              <w:top w:val="nil"/>
              <w:left w:val="nil"/>
              <w:bottom w:val="nil"/>
              <w:right w:val="nil"/>
            </w:tcBorders>
            <w:shd w:val="clear" w:color="auto" w:fill="auto"/>
            <w:vAlign w:val="center"/>
          </w:tcPr>
          <w:p w14:paraId="61A16018" w14:textId="46BDE462"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03</w:t>
            </w:r>
          </w:p>
        </w:tc>
        <w:tc>
          <w:tcPr>
            <w:tcW w:w="571" w:type="pct"/>
            <w:tcBorders>
              <w:top w:val="nil"/>
              <w:left w:val="nil"/>
              <w:bottom w:val="nil"/>
              <w:right w:val="nil"/>
            </w:tcBorders>
            <w:shd w:val="clear" w:color="auto" w:fill="auto"/>
            <w:vAlign w:val="center"/>
          </w:tcPr>
          <w:p w14:paraId="6E8D67FC" w14:textId="7DEF4B01" w:rsidR="00C410BC" w:rsidRPr="008B4AB8" w:rsidRDefault="00C410BC" w:rsidP="00C410BC">
            <w:pPr>
              <w:spacing w:line="276" w:lineRule="auto"/>
              <w:jc w:val="center"/>
              <w:rPr>
                <w:rFonts w:ascii="Times New Roman" w:hAnsi="Times New Roman"/>
                <w:b/>
              </w:rPr>
            </w:pPr>
            <w:r w:rsidRPr="008B4AB8">
              <w:rPr>
                <w:rFonts w:ascii="Times New Roman" w:hAnsi="Times New Roman"/>
                <w:color w:val="000000"/>
              </w:rPr>
              <w:t>0</w:t>
            </w:r>
            <w:r>
              <w:rPr>
                <w:rFonts w:ascii="Times New Roman" w:hAnsi="Times New Roman"/>
                <w:color w:val="000000"/>
              </w:rPr>
              <w:t>.04</w:t>
            </w:r>
          </w:p>
        </w:tc>
        <w:tc>
          <w:tcPr>
            <w:tcW w:w="617" w:type="pct"/>
            <w:tcBorders>
              <w:top w:val="nil"/>
              <w:left w:val="nil"/>
              <w:bottom w:val="nil"/>
              <w:right w:val="nil"/>
            </w:tcBorders>
            <w:shd w:val="clear" w:color="auto" w:fill="auto"/>
            <w:vAlign w:val="center"/>
          </w:tcPr>
          <w:p w14:paraId="06F072B5" w14:textId="601D6989" w:rsidR="00C410BC" w:rsidRPr="008B4AB8" w:rsidRDefault="00C410BC" w:rsidP="00C410BC">
            <w:pPr>
              <w:spacing w:line="276" w:lineRule="auto"/>
              <w:jc w:val="center"/>
              <w:rPr>
                <w:rFonts w:ascii="Times New Roman" w:hAnsi="Times New Roman"/>
                <w:b/>
              </w:rPr>
            </w:pPr>
            <w:r>
              <w:rPr>
                <w:rFonts w:ascii="Times New Roman" w:hAnsi="Times New Roman"/>
                <w:color w:val="000000"/>
              </w:rPr>
              <w:t>0.03</w:t>
            </w:r>
          </w:p>
        </w:tc>
      </w:tr>
      <w:tr w:rsidR="00C410BC" w:rsidRPr="008B4AB8" w14:paraId="182830FA" w14:textId="77777777" w:rsidTr="00A825CE">
        <w:tc>
          <w:tcPr>
            <w:tcW w:w="1125" w:type="pct"/>
            <w:tcBorders>
              <w:top w:val="single" w:sz="8" w:space="0" w:color="auto"/>
              <w:left w:val="nil"/>
              <w:bottom w:val="nil"/>
              <w:right w:val="nil"/>
            </w:tcBorders>
          </w:tcPr>
          <w:p w14:paraId="66CD086A" w14:textId="192A2468" w:rsidR="00C410BC" w:rsidRPr="008B4AB8" w:rsidRDefault="00C410BC" w:rsidP="00C410BC">
            <w:pPr>
              <w:spacing w:line="276" w:lineRule="auto"/>
              <w:rPr>
                <w:rFonts w:ascii="Times New Roman" w:hAnsi="Times New Roman"/>
              </w:rPr>
            </w:pPr>
            <w:r w:rsidRPr="008B4AB8">
              <w:rPr>
                <w:rFonts w:ascii="Times New Roman" w:hAnsi="Times New Roman"/>
              </w:rPr>
              <w:t>F-value</w:t>
            </w:r>
          </w:p>
        </w:tc>
        <w:tc>
          <w:tcPr>
            <w:tcW w:w="495" w:type="pct"/>
            <w:tcBorders>
              <w:top w:val="single" w:sz="8" w:space="0" w:color="auto"/>
              <w:left w:val="nil"/>
              <w:bottom w:val="nil"/>
              <w:right w:val="nil"/>
            </w:tcBorders>
            <w:vAlign w:val="center"/>
          </w:tcPr>
          <w:p w14:paraId="62C8C11E" w14:textId="77777777" w:rsidR="00C410BC" w:rsidRPr="008B4AB8" w:rsidRDefault="00C410BC" w:rsidP="00C410BC">
            <w:pPr>
              <w:spacing w:line="276" w:lineRule="auto"/>
              <w:jc w:val="center"/>
              <w:rPr>
                <w:rFonts w:ascii="Times New Roman" w:hAnsi="Times New Roman"/>
                <w:b/>
              </w:rPr>
            </w:pPr>
          </w:p>
        </w:tc>
        <w:tc>
          <w:tcPr>
            <w:tcW w:w="952" w:type="pct"/>
            <w:gridSpan w:val="2"/>
            <w:tcBorders>
              <w:top w:val="single" w:sz="8" w:space="0" w:color="auto"/>
              <w:left w:val="nil"/>
              <w:bottom w:val="nil"/>
              <w:right w:val="nil"/>
            </w:tcBorders>
            <w:vAlign w:val="center"/>
          </w:tcPr>
          <w:p w14:paraId="4AA58A58" w14:textId="17A6ED62"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78</w:t>
            </w:r>
          </w:p>
        </w:tc>
        <w:tc>
          <w:tcPr>
            <w:tcW w:w="1240" w:type="pct"/>
            <w:gridSpan w:val="2"/>
            <w:tcBorders>
              <w:top w:val="single" w:sz="8" w:space="0" w:color="auto"/>
              <w:left w:val="nil"/>
              <w:bottom w:val="nil"/>
              <w:right w:val="nil"/>
            </w:tcBorders>
            <w:vAlign w:val="center"/>
          </w:tcPr>
          <w:p w14:paraId="4BB921C4" w14:textId="028548BA"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.64</w:t>
            </w:r>
          </w:p>
        </w:tc>
        <w:tc>
          <w:tcPr>
            <w:tcW w:w="1188" w:type="pct"/>
            <w:gridSpan w:val="2"/>
            <w:tcBorders>
              <w:top w:val="single" w:sz="8" w:space="0" w:color="auto"/>
              <w:left w:val="nil"/>
              <w:bottom w:val="nil"/>
              <w:right w:val="nil"/>
            </w:tcBorders>
            <w:vAlign w:val="center"/>
          </w:tcPr>
          <w:p w14:paraId="18514734" w14:textId="6C5D6FA3" w:rsidR="00C410BC" w:rsidRPr="008B4AB8" w:rsidRDefault="00C410BC" w:rsidP="00C410BC">
            <w:pPr>
              <w:spacing w:line="276" w:lineRule="auto"/>
              <w:jc w:val="center"/>
              <w:rPr>
                <w:rFonts w:ascii="Times New Roman" w:hAnsi="Times New Roman"/>
              </w:rPr>
            </w:pPr>
            <w:r>
              <w:rPr>
                <w:rFonts w:ascii="Times New Roman" w:hAnsi="Times New Roman"/>
              </w:rPr>
              <w:t>0.87</w:t>
            </w:r>
          </w:p>
        </w:tc>
      </w:tr>
      <w:tr w:rsidR="00C410BC" w:rsidRPr="008B4AB8" w14:paraId="74676A8C" w14:textId="77777777" w:rsidTr="00A825CE">
        <w:trPr>
          <w:trHeight w:val="70"/>
        </w:trPr>
        <w:tc>
          <w:tcPr>
            <w:tcW w:w="1125" w:type="pct"/>
            <w:tcBorders>
              <w:top w:val="nil"/>
              <w:left w:val="nil"/>
              <w:right w:val="nil"/>
            </w:tcBorders>
          </w:tcPr>
          <w:p w14:paraId="004614D7" w14:textId="1B6F5306" w:rsidR="00C410BC" w:rsidRPr="008B4AB8" w:rsidRDefault="00C410BC" w:rsidP="00C410BC">
            <w:pPr>
              <w:spacing w:line="276" w:lineRule="auto"/>
              <w:rPr>
                <w:rFonts w:ascii="Times New Roman" w:hAnsi="Times New Roman"/>
              </w:rPr>
            </w:pPr>
            <w:r w:rsidRPr="000E0839">
              <w:rPr>
                <w:rFonts w:ascii="Times New Roman" w:hAnsi="Times New Roman"/>
                <w:i/>
                <w:iCs/>
              </w:rPr>
              <w:t>p</w:t>
            </w:r>
            <w:r w:rsidRPr="008B4AB8">
              <w:rPr>
                <w:rFonts w:ascii="Times New Roman" w:hAnsi="Times New Roman"/>
              </w:rPr>
              <w:t>-value</w:t>
            </w:r>
          </w:p>
        </w:tc>
        <w:tc>
          <w:tcPr>
            <w:tcW w:w="495" w:type="pct"/>
            <w:tcBorders>
              <w:top w:val="nil"/>
              <w:left w:val="nil"/>
              <w:right w:val="nil"/>
            </w:tcBorders>
            <w:vAlign w:val="center"/>
          </w:tcPr>
          <w:p w14:paraId="1B9A3607" w14:textId="77777777" w:rsidR="00C410BC" w:rsidRPr="008B4AB8" w:rsidRDefault="00C410BC" w:rsidP="00C410BC">
            <w:pPr>
              <w:spacing w:line="276" w:lineRule="auto"/>
              <w:jc w:val="center"/>
              <w:rPr>
                <w:rFonts w:ascii="Times New Roman" w:hAnsi="Times New Roman"/>
                <w:b/>
              </w:rPr>
            </w:pPr>
          </w:p>
        </w:tc>
        <w:tc>
          <w:tcPr>
            <w:tcW w:w="952" w:type="pct"/>
            <w:gridSpan w:val="2"/>
            <w:tcBorders>
              <w:top w:val="nil"/>
              <w:left w:val="nil"/>
              <w:right w:val="nil"/>
            </w:tcBorders>
            <w:vAlign w:val="center"/>
          </w:tcPr>
          <w:p w14:paraId="06176DAF" w14:textId="721AE0AC"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46</w:t>
            </w:r>
          </w:p>
        </w:tc>
        <w:tc>
          <w:tcPr>
            <w:tcW w:w="1240" w:type="pct"/>
            <w:gridSpan w:val="2"/>
            <w:tcBorders>
              <w:top w:val="nil"/>
              <w:left w:val="nil"/>
              <w:right w:val="nil"/>
            </w:tcBorders>
            <w:vAlign w:val="center"/>
          </w:tcPr>
          <w:p w14:paraId="4BD78AD8" w14:textId="1E162173" w:rsidR="00C410BC" w:rsidRPr="008B4AB8" w:rsidRDefault="00C410BC" w:rsidP="00C410BC">
            <w:pPr>
              <w:spacing w:line="276" w:lineRule="auto"/>
              <w:jc w:val="center"/>
              <w:rPr>
                <w:rFonts w:ascii="Times New Roman" w:hAnsi="Times New Roman"/>
              </w:rPr>
            </w:pPr>
            <w:r w:rsidRPr="008B4AB8">
              <w:rPr>
                <w:rFonts w:ascii="Times New Roman" w:hAnsi="Times New Roman"/>
              </w:rPr>
              <w:t>0</w:t>
            </w:r>
            <w:r>
              <w:rPr>
                <w:rFonts w:ascii="Times New Roman" w:hAnsi="Times New Roman"/>
              </w:rPr>
              <w:t>.52</w:t>
            </w:r>
          </w:p>
        </w:tc>
        <w:tc>
          <w:tcPr>
            <w:tcW w:w="1188" w:type="pct"/>
            <w:gridSpan w:val="2"/>
            <w:tcBorders>
              <w:top w:val="nil"/>
              <w:left w:val="nil"/>
              <w:right w:val="nil"/>
            </w:tcBorders>
            <w:vAlign w:val="center"/>
          </w:tcPr>
          <w:p w14:paraId="26F66A1F" w14:textId="34974463" w:rsidR="00C410BC" w:rsidRPr="008B4AB8" w:rsidRDefault="00C410BC" w:rsidP="00C410BC">
            <w:pPr>
              <w:spacing w:line="276" w:lineRule="auto"/>
              <w:jc w:val="center"/>
              <w:rPr>
                <w:rFonts w:ascii="Times New Roman" w:hAnsi="Times New Roman"/>
              </w:rPr>
            </w:pPr>
            <w:r>
              <w:rPr>
                <w:rFonts w:ascii="Times New Roman" w:hAnsi="Times New Roman"/>
              </w:rPr>
              <w:t>0.42</w:t>
            </w:r>
          </w:p>
        </w:tc>
      </w:tr>
    </w:tbl>
    <w:p w14:paraId="381D0273" w14:textId="77777777" w:rsidR="00AF70CC" w:rsidRDefault="00AF70CC" w:rsidP="00E2724C">
      <w:pPr>
        <w:pStyle w:val="NoSpacing"/>
        <w:tabs>
          <w:tab w:val="left" w:pos="350"/>
        </w:tabs>
        <w:spacing w:before="120" w:after="120" w:line="360" w:lineRule="auto"/>
        <w:jc w:val="both"/>
        <w:rPr>
          <w:rFonts w:eastAsiaTheme="minorEastAsia"/>
          <w:sz w:val="22"/>
          <w:szCs w:val="22"/>
          <w:lang w:val="en-US" w:eastAsia="ja-JP"/>
        </w:rPr>
      </w:pPr>
    </w:p>
    <w:p w14:paraId="4D324043" w14:textId="20675B0F" w:rsidR="001A16A7" w:rsidRDefault="0018393A" w:rsidP="00E2724C">
      <w:pPr>
        <w:pStyle w:val="NoSpacing"/>
        <w:tabs>
          <w:tab w:val="left" w:pos="350"/>
        </w:tabs>
        <w:spacing w:before="120" w:after="120" w:line="360" w:lineRule="auto"/>
        <w:jc w:val="both"/>
        <w:rPr>
          <w:rFonts w:eastAsiaTheme="minorEastAsia"/>
          <w:sz w:val="22"/>
          <w:szCs w:val="22"/>
          <w:lang w:val="en-US" w:eastAsia="ja-JP"/>
        </w:rPr>
      </w:pPr>
      <w:r>
        <w:rPr>
          <w:rFonts w:eastAsiaTheme="minorEastAsia"/>
          <w:sz w:val="22"/>
          <w:szCs w:val="22"/>
          <w:lang w:val="en-US" w:eastAsia="ja-JP"/>
        </w:rPr>
        <w:t xml:space="preserve">Non-response </w:t>
      </w:r>
      <w:r w:rsidR="009324C5">
        <w:rPr>
          <w:rFonts w:eastAsiaTheme="minorEastAsia"/>
          <w:sz w:val="22"/>
          <w:szCs w:val="22"/>
          <w:lang w:val="en-US" w:eastAsia="ja-JP"/>
        </w:rPr>
        <w:t>may introduce</w:t>
      </w:r>
      <w:r>
        <w:rPr>
          <w:rFonts w:eastAsiaTheme="minorEastAsia"/>
          <w:sz w:val="22"/>
          <w:szCs w:val="22"/>
          <w:lang w:val="en-US" w:eastAsia="ja-JP"/>
        </w:rPr>
        <w:t xml:space="preserve"> a bias into </w:t>
      </w:r>
      <w:r w:rsidR="009324C5">
        <w:rPr>
          <w:rFonts w:eastAsiaTheme="minorEastAsia"/>
          <w:sz w:val="22"/>
          <w:szCs w:val="22"/>
          <w:lang w:val="en-US" w:eastAsia="ja-JP"/>
        </w:rPr>
        <w:t>statistical</w:t>
      </w:r>
      <w:r>
        <w:rPr>
          <w:rFonts w:eastAsiaTheme="minorEastAsia"/>
          <w:sz w:val="22"/>
          <w:szCs w:val="22"/>
          <w:lang w:val="en-US" w:eastAsia="ja-JP"/>
        </w:rPr>
        <w:t xml:space="preserve"> analyses and </w:t>
      </w:r>
      <w:r w:rsidR="000033B2">
        <w:rPr>
          <w:rFonts w:eastAsiaTheme="minorEastAsia"/>
          <w:sz w:val="22"/>
          <w:szCs w:val="22"/>
          <w:lang w:val="en-US" w:eastAsia="ja-JP"/>
        </w:rPr>
        <w:t xml:space="preserve">needs, </w:t>
      </w:r>
      <w:r>
        <w:rPr>
          <w:rFonts w:eastAsiaTheme="minorEastAsia"/>
          <w:sz w:val="22"/>
          <w:szCs w:val="22"/>
          <w:lang w:val="en-US" w:eastAsia="ja-JP"/>
        </w:rPr>
        <w:t>therefore</w:t>
      </w:r>
      <w:r w:rsidR="000033B2">
        <w:rPr>
          <w:rFonts w:eastAsiaTheme="minorEastAsia"/>
          <w:sz w:val="22"/>
          <w:szCs w:val="22"/>
          <w:lang w:val="en-US" w:eastAsia="ja-JP"/>
        </w:rPr>
        <w:t>,</w:t>
      </w:r>
      <w:r>
        <w:rPr>
          <w:rFonts w:eastAsiaTheme="minorEastAsia"/>
          <w:sz w:val="22"/>
          <w:szCs w:val="22"/>
          <w:lang w:val="en-US" w:eastAsia="ja-JP"/>
        </w:rPr>
        <w:t xml:space="preserve"> to be properly </w:t>
      </w:r>
      <w:r w:rsidR="003461AA">
        <w:rPr>
          <w:rFonts w:eastAsiaTheme="minorEastAsia"/>
          <w:sz w:val="22"/>
          <w:szCs w:val="22"/>
          <w:lang w:val="en-US" w:eastAsia="ja-JP"/>
        </w:rPr>
        <w:t>handled</w:t>
      </w:r>
      <w:r w:rsidR="001E12B5">
        <w:rPr>
          <w:rFonts w:eastAsiaTheme="minorEastAsia"/>
          <w:sz w:val="22"/>
          <w:szCs w:val="22"/>
          <w:lang w:val="en-US" w:eastAsia="ja-JP"/>
        </w:rPr>
        <w:t xml:space="preserve"> </w:t>
      </w:r>
      <w:r w:rsidR="001A16A7">
        <w:rPr>
          <w:rFonts w:eastAsiaTheme="minorEastAsia"/>
          <w:sz w:val="22"/>
          <w:szCs w:val="22"/>
          <w:lang w:val="en-US" w:eastAsia="ja-JP"/>
        </w:rPr>
        <w:fldChar w:fldCharType="begin"/>
      </w:r>
      <w:r w:rsidR="00295485">
        <w:rPr>
          <w:rFonts w:eastAsiaTheme="minorEastAsia"/>
          <w:sz w:val="22"/>
          <w:szCs w:val="22"/>
          <w:lang w:val="en-US" w:eastAsia="ja-JP"/>
        </w:rPr>
        <w:instrText xml:space="preserve"> ADDIN EN.CITE &lt;EndNote&gt;&lt;Cite&gt;&lt;Author&gt;Fowler Jr&lt;/Author&gt;&lt;Year&gt;2013&lt;/Year&gt;&lt;RecNum&gt;423&lt;/RecNum&gt;&lt;DisplayText&gt;(Fowler Jr 2013)&lt;/DisplayText&gt;&lt;record&gt;&lt;rec-number&gt;423&lt;/rec-number&gt;&lt;foreign-keys&gt;&lt;key app="EN" db-id="vwsvfffpn90dz5ezr5av29585svsv50v99fp" timestamp="1615582349"&gt;423&lt;/key&gt;&lt;/foreign-keys&gt;&lt;ref-type name="Book"&gt;6&lt;/ref-type&gt;&lt;contributors&gt;&lt;authors&gt;&lt;author&gt;Fowler Jr, Floyd J&lt;/author&gt;&lt;/authors&gt;&lt;/contributors&gt;&lt;titles&gt;&lt;title&gt;Survey research methods&lt;/title&gt;&lt;/titles&gt;&lt;dates&gt;&lt;year&gt;2013&lt;/year&gt;&lt;/dates&gt;&lt;publisher&gt;Sage publications&lt;/publisher&gt;&lt;isbn&gt;1483312402&lt;/isbn&gt;&lt;urls&gt;&lt;/urls&gt;&lt;/record&gt;&lt;/Cite&gt;&lt;/EndNote&gt;</w:instrText>
      </w:r>
      <w:r w:rsidR="001A16A7">
        <w:rPr>
          <w:rFonts w:eastAsiaTheme="minorEastAsia"/>
          <w:sz w:val="22"/>
          <w:szCs w:val="22"/>
          <w:lang w:val="en-US" w:eastAsia="ja-JP"/>
        </w:rPr>
        <w:fldChar w:fldCharType="separate"/>
      </w:r>
      <w:r w:rsidR="00295485">
        <w:rPr>
          <w:rFonts w:eastAsiaTheme="minorEastAsia"/>
          <w:noProof/>
          <w:sz w:val="22"/>
          <w:szCs w:val="22"/>
          <w:lang w:val="en-US" w:eastAsia="ja-JP"/>
        </w:rPr>
        <w:t>(Fowler Jr 2013)</w:t>
      </w:r>
      <w:r w:rsidR="001A16A7">
        <w:rPr>
          <w:rFonts w:eastAsiaTheme="minorEastAsia"/>
          <w:sz w:val="22"/>
          <w:szCs w:val="22"/>
          <w:lang w:val="en-US" w:eastAsia="ja-JP"/>
        </w:rPr>
        <w:fldChar w:fldCharType="end"/>
      </w:r>
      <w:r w:rsidR="001A16A7">
        <w:rPr>
          <w:rFonts w:eastAsiaTheme="minorEastAsia"/>
          <w:sz w:val="22"/>
          <w:szCs w:val="22"/>
          <w:lang w:val="en-US" w:eastAsia="ja-JP"/>
        </w:rPr>
        <w:t xml:space="preserve">. </w:t>
      </w:r>
      <w:r>
        <w:rPr>
          <w:rFonts w:eastAsiaTheme="minorEastAsia"/>
          <w:sz w:val="22"/>
          <w:szCs w:val="22"/>
          <w:lang w:val="en-US" w:eastAsia="ja-JP"/>
        </w:rPr>
        <w:t xml:space="preserve">To address this potential source of bias, </w:t>
      </w:r>
      <w:r w:rsidR="00641267" w:rsidRPr="00147308">
        <w:rPr>
          <w:rFonts w:eastAsiaTheme="minorEastAsia"/>
          <w:sz w:val="22"/>
          <w:szCs w:val="22"/>
          <w:lang w:val="en-US" w:eastAsia="ja-JP"/>
        </w:rPr>
        <w:t xml:space="preserve">we conducted several one-way </w:t>
      </w:r>
      <w:r w:rsidR="008D2A62" w:rsidRPr="00147308">
        <w:rPr>
          <w:rFonts w:eastAsiaTheme="minorEastAsia"/>
          <w:sz w:val="22"/>
          <w:szCs w:val="22"/>
          <w:lang w:val="en-US" w:eastAsia="ja-JP"/>
        </w:rPr>
        <w:t>analyses of variance</w:t>
      </w:r>
      <w:r w:rsidR="00641267" w:rsidRPr="00147308">
        <w:rPr>
          <w:rFonts w:eastAsiaTheme="minorEastAsia"/>
          <w:sz w:val="22"/>
          <w:szCs w:val="22"/>
          <w:lang w:val="en-US" w:eastAsia="ja-JP"/>
        </w:rPr>
        <w:t xml:space="preserve"> to compare the distributional prop</w:t>
      </w:r>
      <w:r w:rsidR="008D2A62" w:rsidRPr="00147308">
        <w:rPr>
          <w:rFonts w:eastAsiaTheme="minorEastAsia"/>
          <w:sz w:val="22"/>
          <w:szCs w:val="22"/>
          <w:lang w:val="en-US" w:eastAsia="ja-JP"/>
        </w:rPr>
        <w:t xml:space="preserve">erties </w:t>
      </w:r>
      <w:r w:rsidR="008D2A62" w:rsidRPr="006E2DCF">
        <w:rPr>
          <w:rFonts w:eastAsiaTheme="minorEastAsia"/>
          <w:sz w:val="22"/>
          <w:szCs w:val="22"/>
          <w:lang w:val="en-US" w:eastAsia="ja-JP"/>
        </w:rPr>
        <w:t xml:space="preserve">(e.g. </w:t>
      </w:r>
      <w:r w:rsidR="00147308" w:rsidRPr="006E2DCF">
        <w:rPr>
          <w:sz w:val="22"/>
          <w:szCs w:val="22"/>
        </w:rPr>
        <w:t>Mobile</w:t>
      </w:r>
      <w:r w:rsidR="008D2A62" w:rsidRPr="006E2DCF">
        <w:rPr>
          <w:rFonts w:eastAsiaTheme="minorEastAsia"/>
          <w:sz w:val="22"/>
          <w:szCs w:val="22"/>
          <w:lang w:val="en-US" w:eastAsia="ja-JP"/>
        </w:rPr>
        <w:t xml:space="preserve">, </w:t>
      </w:r>
      <w:r w:rsidR="00147308" w:rsidRPr="006E2DCF">
        <w:rPr>
          <w:sz w:val="22"/>
          <w:szCs w:val="22"/>
        </w:rPr>
        <w:t>Organic Traffic</w:t>
      </w:r>
      <w:r w:rsidR="000B7337" w:rsidRPr="006E2DCF">
        <w:rPr>
          <w:rFonts w:eastAsiaTheme="minorEastAsia"/>
          <w:sz w:val="22"/>
          <w:szCs w:val="22"/>
          <w:lang w:val="en-US" w:eastAsia="ja-JP"/>
        </w:rPr>
        <w:t>,</w:t>
      </w:r>
      <w:r w:rsidR="00641267" w:rsidRPr="006E2DCF">
        <w:rPr>
          <w:rFonts w:eastAsiaTheme="minorEastAsia"/>
          <w:sz w:val="22"/>
          <w:szCs w:val="22"/>
          <w:lang w:val="en-US" w:eastAsia="ja-JP"/>
        </w:rPr>
        <w:t xml:space="preserve"> </w:t>
      </w:r>
      <w:r w:rsidR="00487E1E" w:rsidRPr="006E2DCF">
        <w:rPr>
          <w:rFonts w:eastAsiaTheme="minorEastAsia"/>
          <w:sz w:val="22"/>
          <w:szCs w:val="22"/>
          <w:lang w:val="en-US" w:eastAsia="ja-JP"/>
        </w:rPr>
        <w:t>and</w:t>
      </w:r>
      <w:r w:rsidR="00641267" w:rsidRPr="006E2DCF">
        <w:rPr>
          <w:rFonts w:eastAsiaTheme="minorEastAsia"/>
          <w:sz w:val="22"/>
          <w:szCs w:val="22"/>
          <w:lang w:val="en-US" w:eastAsia="ja-JP"/>
        </w:rPr>
        <w:t xml:space="preserve"> </w:t>
      </w:r>
      <w:r w:rsidR="00147308" w:rsidRPr="006E2DCF">
        <w:rPr>
          <w:sz w:val="22"/>
          <w:szCs w:val="22"/>
        </w:rPr>
        <w:t>Referral Traffic</w:t>
      </w:r>
      <w:r w:rsidR="00641267" w:rsidRPr="006E2DCF">
        <w:rPr>
          <w:rFonts w:eastAsiaTheme="minorEastAsia"/>
          <w:sz w:val="22"/>
          <w:szCs w:val="22"/>
          <w:lang w:val="en-US" w:eastAsia="ja-JP"/>
        </w:rPr>
        <w:t>) of</w:t>
      </w:r>
      <w:r w:rsidR="00641267" w:rsidRPr="00147308">
        <w:rPr>
          <w:rFonts w:eastAsiaTheme="minorEastAsia"/>
          <w:sz w:val="22"/>
          <w:szCs w:val="22"/>
          <w:lang w:val="en-US" w:eastAsia="ja-JP"/>
        </w:rPr>
        <w:t xml:space="preserve"> the first 25% responses to </w:t>
      </w:r>
      <w:r w:rsidR="000B7337" w:rsidRPr="00147308">
        <w:rPr>
          <w:rFonts w:eastAsiaTheme="minorEastAsia"/>
          <w:sz w:val="22"/>
          <w:szCs w:val="22"/>
          <w:lang w:val="en-US" w:eastAsia="ja-JP"/>
        </w:rPr>
        <w:t xml:space="preserve">those of </w:t>
      </w:r>
      <w:r w:rsidR="00641267" w:rsidRPr="00147308">
        <w:rPr>
          <w:rFonts w:eastAsiaTheme="minorEastAsia"/>
          <w:sz w:val="22"/>
          <w:szCs w:val="22"/>
          <w:lang w:val="en-US" w:eastAsia="ja-JP"/>
        </w:rPr>
        <w:t xml:space="preserve">the last 25% responses of all </w:t>
      </w:r>
      <w:r w:rsidR="00D9471D">
        <w:rPr>
          <w:rFonts w:eastAsiaTheme="minorEastAsia"/>
          <w:sz w:val="22"/>
          <w:szCs w:val="22"/>
          <w:lang w:val="en-US" w:eastAsia="ja-JP"/>
        </w:rPr>
        <w:t>visitors</w:t>
      </w:r>
      <w:r w:rsidR="00641267" w:rsidRPr="00147308">
        <w:rPr>
          <w:rFonts w:eastAsiaTheme="minorEastAsia"/>
          <w:sz w:val="22"/>
          <w:szCs w:val="22"/>
          <w:lang w:val="en-US" w:eastAsia="ja-JP"/>
        </w:rPr>
        <w:t xml:space="preserve">. </w:t>
      </w:r>
      <w:r w:rsidR="00D9471D">
        <w:rPr>
          <w:rFonts w:eastAsiaTheme="minorEastAsia"/>
          <w:sz w:val="22"/>
          <w:szCs w:val="22"/>
          <w:lang w:val="en-US" w:eastAsia="ja-JP"/>
        </w:rPr>
        <w:t>The</w:t>
      </w:r>
      <w:r w:rsidR="00641267" w:rsidRPr="00147308">
        <w:rPr>
          <w:rFonts w:eastAsiaTheme="minorEastAsia"/>
          <w:sz w:val="22"/>
          <w:szCs w:val="22"/>
          <w:lang w:val="en-US" w:eastAsia="ja-JP"/>
        </w:rPr>
        <w:t xml:space="preserve"> results did not indicate any statistically </w:t>
      </w:r>
      <w:r w:rsidR="00641267" w:rsidRPr="00737A50">
        <w:rPr>
          <w:rFonts w:eastAsiaTheme="minorEastAsia"/>
          <w:sz w:val="22"/>
          <w:szCs w:val="22"/>
          <w:lang w:val="en-US" w:eastAsia="ja-JP"/>
        </w:rPr>
        <w:t>significant</w:t>
      </w:r>
      <w:r w:rsidR="008D2A62" w:rsidRPr="00737A50">
        <w:rPr>
          <w:rFonts w:eastAsiaTheme="minorEastAsia"/>
          <w:sz w:val="22"/>
          <w:szCs w:val="22"/>
          <w:lang w:val="en-US" w:eastAsia="ja-JP"/>
        </w:rPr>
        <w:t xml:space="preserve"> differences between these two q</w:t>
      </w:r>
      <w:r w:rsidR="00641267" w:rsidRPr="00737A50">
        <w:rPr>
          <w:rFonts w:eastAsiaTheme="minorEastAsia"/>
          <w:sz w:val="22"/>
          <w:szCs w:val="22"/>
          <w:lang w:val="en-US" w:eastAsia="ja-JP"/>
        </w:rPr>
        <w:t xml:space="preserve">uartiles (all </w:t>
      </w:r>
      <w:r w:rsidR="00641267" w:rsidRPr="00737A50">
        <w:rPr>
          <w:rFonts w:eastAsiaTheme="minorEastAsia"/>
          <w:i/>
          <w:iCs/>
          <w:sz w:val="22"/>
          <w:szCs w:val="22"/>
          <w:lang w:val="en-US" w:eastAsia="ja-JP"/>
        </w:rPr>
        <w:t>p</w:t>
      </w:r>
      <w:r w:rsidR="00641267" w:rsidRPr="00737A50">
        <w:rPr>
          <w:rFonts w:eastAsiaTheme="minorEastAsia"/>
          <w:sz w:val="22"/>
          <w:szCs w:val="22"/>
          <w:lang w:val="en-US" w:eastAsia="ja-JP"/>
        </w:rPr>
        <w:t xml:space="preserve"> &gt;</w:t>
      </w:r>
      <w:r w:rsidR="00505AA5" w:rsidRPr="00737A50">
        <w:rPr>
          <w:rFonts w:eastAsiaTheme="minorEastAsia"/>
          <w:sz w:val="22"/>
          <w:szCs w:val="22"/>
          <w:lang w:val="en-US" w:eastAsia="ja-JP"/>
        </w:rPr>
        <w:t xml:space="preserve"> </w:t>
      </w:r>
      <w:r w:rsidR="00951BB8" w:rsidRPr="00737A50">
        <w:rPr>
          <w:rFonts w:eastAsiaTheme="minorEastAsia"/>
          <w:sz w:val="22"/>
          <w:szCs w:val="22"/>
          <w:lang w:val="en-US" w:eastAsia="ja-JP"/>
        </w:rPr>
        <w:t>0.1</w:t>
      </w:r>
      <w:r w:rsidR="00641267" w:rsidRPr="00737A50">
        <w:rPr>
          <w:rFonts w:eastAsiaTheme="minorEastAsia"/>
          <w:sz w:val="22"/>
          <w:szCs w:val="22"/>
          <w:lang w:val="en-US" w:eastAsia="ja-JP"/>
        </w:rPr>
        <w:t>), suggesting that no bias due to non-response occurred.</w:t>
      </w:r>
    </w:p>
    <w:p w14:paraId="00B7EAB6" w14:textId="77777777" w:rsidR="00BE6A71" w:rsidRPr="00BE6A71" w:rsidRDefault="00BE6A71" w:rsidP="00BE6A71">
      <w:pPr>
        <w:pStyle w:val="NoSpacing"/>
        <w:tabs>
          <w:tab w:val="left" w:pos="350"/>
        </w:tabs>
        <w:spacing w:before="120" w:after="120" w:line="360" w:lineRule="auto"/>
        <w:rPr>
          <w:rFonts w:eastAsiaTheme="minorEastAsia"/>
          <w:sz w:val="22"/>
          <w:szCs w:val="22"/>
          <w:lang w:val="en-US" w:eastAsia="ja-JP"/>
        </w:rPr>
      </w:pPr>
    </w:p>
    <w:p w14:paraId="38F4DBDA" w14:textId="4A55B07C" w:rsidR="00A42726" w:rsidRPr="00A42726" w:rsidRDefault="00A42726" w:rsidP="00A42726">
      <w:pPr>
        <w:pStyle w:val="Caption"/>
        <w:keepNext/>
        <w:rPr>
          <w:rFonts w:ascii="Times New Roman" w:hAnsi="Times New Roman" w:cs="Times New Roman"/>
          <w:i w:val="0"/>
          <w:color w:val="000000" w:themeColor="text1"/>
          <w:sz w:val="22"/>
          <w:szCs w:val="22"/>
          <w:lang w:val="en-US"/>
        </w:rPr>
      </w:pPr>
      <w:r w:rsidRPr="008B4AB8">
        <w:rPr>
          <w:rFonts w:ascii="Times New Roman" w:hAnsi="Times New Roman" w:cs="Times New Roman"/>
          <w:b/>
          <w:i w:val="0"/>
          <w:color w:val="000000" w:themeColor="text1"/>
          <w:sz w:val="22"/>
          <w:szCs w:val="22"/>
          <w:lang w:val="en-US"/>
        </w:rPr>
        <w:t xml:space="preserve">Table </w:t>
      </w:r>
      <w:r w:rsidR="00A01E85">
        <w:rPr>
          <w:rFonts w:ascii="Times New Roman" w:hAnsi="Times New Roman" w:cs="Times New Roman"/>
          <w:b/>
          <w:i w:val="0"/>
          <w:color w:val="000000" w:themeColor="text1"/>
          <w:sz w:val="22"/>
          <w:szCs w:val="22"/>
          <w:lang w:val="en-US"/>
        </w:rPr>
        <w:t>A</w:t>
      </w:r>
      <w:r w:rsidR="00BE6A71">
        <w:rPr>
          <w:rFonts w:ascii="Times New Roman" w:hAnsi="Times New Roman" w:cs="Times New Roman"/>
          <w:b/>
          <w:i w:val="0"/>
          <w:color w:val="000000" w:themeColor="text1"/>
          <w:sz w:val="22"/>
          <w:szCs w:val="22"/>
          <w:lang w:val="en-US"/>
        </w:rPr>
        <w:t>3</w:t>
      </w:r>
      <w:r w:rsidRPr="008B4AB8">
        <w:rPr>
          <w:rFonts w:ascii="Times New Roman" w:hAnsi="Times New Roman" w:cs="Times New Roman"/>
          <w:b/>
          <w:i w:val="0"/>
          <w:color w:val="000000" w:themeColor="text1"/>
          <w:sz w:val="22"/>
          <w:szCs w:val="22"/>
          <w:lang w:val="en-US"/>
        </w:rPr>
        <w:t>.</w:t>
      </w:r>
      <w:r w:rsidR="001A16A7">
        <w:rPr>
          <w:rFonts w:ascii="Times New Roman" w:hAnsi="Times New Roman" w:cs="Times New Roman"/>
          <w:b/>
          <w:i w:val="0"/>
          <w:color w:val="000000" w:themeColor="text1"/>
          <w:sz w:val="22"/>
          <w:szCs w:val="22"/>
          <w:lang w:val="en-US"/>
        </w:rPr>
        <w:t xml:space="preserve"> </w:t>
      </w:r>
      <w:r w:rsidR="001A16A7" w:rsidRPr="001A16A7">
        <w:rPr>
          <w:rFonts w:ascii="Times New Roman" w:hAnsi="Times New Roman" w:cs="Times New Roman"/>
          <w:i w:val="0"/>
          <w:color w:val="000000" w:themeColor="text1"/>
          <w:sz w:val="22"/>
          <w:szCs w:val="22"/>
          <w:lang w:val="en-US"/>
        </w:rPr>
        <w:t>Descriptive Statistics and Construct</w:t>
      </w:r>
      <w:r w:rsidRPr="001A16A7">
        <w:rPr>
          <w:rFonts w:ascii="Times New Roman" w:hAnsi="Times New Roman" w:cs="Times New Roman"/>
          <w:i w:val="0"/>
          <w:color w:val="000000" w:themeColor="text1"/>
          <w:sz w:val="22"/>
          <w:szCs w:val="22"/>
          <w:lang w:val="en-US"/>
        </w:rPr>
        <w:t xml:space="preserve"> </w:t>
      </w:r>
      <w:r w:rsidR="001A16A7">
        <w:rPr>
          <w:rFonts w:ascii="Times New Roman" w:hAnsi="Times New Roman" w:cs="Times New Roman"/>
          <w:i w:val="0"/>
          <w:color w:val="000000" w:themeColor="text1"/>
          <w:sz w:val="22"/>
          <w:szCs w:val="22"/>
          <w:lang w:val="en-US"/>
        </w:rPr>
        <w:t xml:space="preserve">Correlations </w:t>
      </w:r>
      <w:r w:rsidRPr="00A42726">
        <w:rPr>
          <w:rFonts w:ascii="Times New Roman" w:hAnsi="Times New Roman" w:cs="Times New Roman"/>
          <w:i w:val="0"/>
          <w:color w:val="000000" w:themeColor="text1"/>
          <w:sz w:val="22"/>
          <w:szCs w:val="22"/>
          <w:lang w:val="en-US"/>
        </w:rPr>
        <w:t xml:space="preserve">(Study </w:t>
      </w:r>
      <w:r>
        <w:rPr>
          <w:rFonts w:ascii="Times New Roman" w:hAnsi="Times New Roman" w:cs="Times New Roman"/>
          <w:i w:val="0"/>
          <w:color w:val="000000" w:themeColor="text1"/>
          <w:sz w:val="22"/>
          <w:szCs w:val="22"/>
          <w:lang w:val="en-US"/>
        </w:rPr>
        <w:t>1</w:t>
      </w:r>
      <w:r w:rsidRPr="00A42726">
        <w:rPr>
          <w:rFonts w:ascii="Times New Roman" w:hAnsi="Times New Roman" w:cs="Times New Roman"/>
          <w:i w:val="0"/>
          <w:color w:val="000000" w:themeColor="text1"/>
          <w:sz w:val="22"/>
          <w:szCs w:val="22"/>
          <w:lang w:val="en-US"/>
        </w:rPr>
        <w:t>)</w:t>
      </w:r>
    </w:p>
    <w:tbl>
      <w:tblPr>
        <w:tblW w:w="5100" w:type="pct"/>
        <w:jc w:val="center"/>
        <w:tblLayout w:type="fixed"/>
        <w:tblCellMar>
          <w:left w:w="0" w:type="dxa"/>
          <w:right w:w="0" w:type="dxa"/>
        </w:tblCellMar>
        <w:tblLook w:val="0000" w:firstRow="0" w:lastRow="0" w:firstColumn="0" w:lastColumn="0" w:noHBand="0" w:noVBand="0"/>
      </w:tblPr>
      <w:tblGrid>
        <w:gridCol w:w="281"/>
        <w:gridCol w:w="2657"/>
        <w:gridCol w:w="622"/>
        <w:gridCol w:w="621"/>
        <w:gridCol w:w="939"/>
        <w:gridCol w:w="1024"/>
        <w:gridCol w:w="1024"/>
        <w:gridCol w:w="1024"/>
        <w:gridCol w:w="1015"/>
      </w:tblGrid>
      <w:tr w:rsidR="00A825CE" w:rsidRPr="00F71644" w14:paraId="52BC79A0" w14:textId="4FB9C477" w:rsidTr="00A825CE">
        <w:trPr>
          <w:cantSplit/>
          <w:trHeight w:val="263"/>
          <w:jc w:val="center"/>
        </w:trPr>
        <w:tc>
          <w:tcPr>
            <w:tcW w:w="153" w:type="pct"/>
            <w:tcBorders>
              <w:top w:val="single" w:sz="4" w:space="0" w:color="auto"/>
              <w:bottom w:val="single" w:sz="4" w:space="0" w:color="auto"/>
            </w:tcBorders>
            <w:shd w:val="clear" w:color="auto" w:fill="FFFFFF"/>
            <w:vAlign w:val="center"/>
          </w:tcPr>
          <w:p w14:paraId="5DF1912C" w14:textId="77777777" w:rsidR="00BE6A71" w:rsidRPr="006821CF" w:rsidRDefault="00BE6A71" w:rsidP="00D0397E">
            <w:pPr>
              <w:autoSpaceDE w:val="0"/>
              <w:autoSpaceDN w:val="0"/>
              <w:adjustRightInd w:val="0"/>
              <w:spacing w:after="0" w:line="240" w:lineRule="auto"/>
              <w:rPr>
                <w:rFonts w:ascii="Times New Roman" w:hAnsi="Times New Roman" w:cs="Times New Roman"/>
                <w:sz w:val="20"/>
                <w:szCs w:val="20"/>
              </w:rPr>
            </w:pPr>
          </w:p>
        </w:tc>
        <w:tc>
          <w:tcPr>
            <w:tcW w:w="1443" w:type="pct"/>
            <w:tcBorders>
              <w:top w:val="single" w:sz="4" w:space="0" w:color="auto"/>
              <w:bottom w:val="single" w:sz="4" w:space="0" w:color="auto"/>
            </w:tcBorders>
            <w:shd w:val="clear" w:color="auto" w:fill="FFFFFF"/>
            <w:vAlign w:val="center"/>
          </w:tcPr>
          <w:p w14:paraId="175B2BCA" w14:textId="77777777" w:rsidR="00BE6A71" w:rsidRPr="006821CF" w:rsidRDefault="00BE6A71" w:rsidP="00D0397E">
            <w:pPr>
              <w:autoSpaceDE w:val="0"/>
              <w:autoSpaceDN w:val="0"/>
              <w:adjustRightInd w:val="0"/>
              <w:spacing w:after="0" w:line="240" w:lineRule="auto"/>
              <w:rPr>
                <w:rFonts w:ascii="Times New Roman" w:hAnsi="Times New Roman" w:cs="Times New Roman"/>
                <w:sz w:val="20"/>
                <w:szCs w:val="20"/>
              </w:rPr>
            </w:pPr>
            <w:r w:rsidRPr="006821CF">
              <w:rPr>
                <w:rFonts w:ascii="Times New Roman" w:hAnsi="Times New Roman" w:cs="Times New Roman"/>
                <w:sz w:val="20"/>
                <w:szCs w:val="20"/>
              </w:rPr>
              <w:t>Variable</w:t>
            </w:r>
          </w:p>
        </w:tc>
        <w:tc>
          <w:tcPr>
            <w:tcW w:w="338" w:type="pct"/>
            <w:tcBorders>
              <w:top w:val="single" w:sz="4" w:space="0" w:color="auto"/>
              <w:bottom w:val="single" w:sz="4" w:space="0" w:color="auto"/>
            </w:tcBorders>
            <w:shd w:val="clear" w:color="auto" w:fill="FFFFFF"/>
          </w:tcPr>
          <w:p w14:paraId="1FAB9FF4" w14:textId="77777777" w:rsidR="00BE6A71" w:rsidRPr="006821CF" w:rsidRDefault="00BE6A71" w:rsidP="00D0397E">
            <w:pPr>
              <w:autoSpaceDE w:val="0"/>
              <w:autoSpaceDN w:val="0"/>
              <w:adjustRightInd w:val="0"/>
              <w:spacing w:after="0" w:line="240" w:lineRule="auto"/>
              <w:ind w:right="60"/>
              <w:jc w:val="right"/>
              <w:rPr>
                <w:rFonts w:ascii="Times New Roman" w:hAnsi="Times New Roman" w:cs="Times New Roman"/>
                <w:color w:val="000000"/>
                <w:sz w:val="20"/>
                <w:szCs w:val="20"/>
              </w:rPr>
            </w:pPr>
            <w:r w:rsidRPr="006821CF">
              <w:rPr>
                <w:rFonts w:ascii="Times New Roman" w:hAnsi="Times New Roman" w:cs="Times New Roman"/>
                <w:color w:val="000000"/>
                <w:sz w:val="20"/>
                <w:szCs w:val="20"/>
              </w:rPr>
              <w:t>Mean</w:t>
            </w:r>
          </w:p>
        </w:tc>
        <w:tc>
          <w:tcPr>
            <w:tcW w:w="337" w:type="pct"/>
            <w:tcBorders>
              <w:top w:val="single" w:sz="4" w:space="0" w:color="auto"/>
              <w:bottom w:val="single" w:sz="4" w:space="0" w:color="auto"/>
            </w:tcBorders>
            <w:shd w:val="clear" w:color="auto" w:fill="FFFFFF"/>
          </w:tcPr>
          <w:p w14:paraId="162416A1" w14:textId="77777777" w:rsidR="00BE6A71" w:rsidRPr="006821CF" w:rsidRDefault="00BE6A71" w:rsidP="00D0397E">
            <w:pPr>
              <w:autoSpaceDE w:val="0"/>
              <w:autoSpaceDN w:val="0"/>
              <w:adjustRightInd w:val="0"/>
              <w:spacing w:after="0" w:line="240" w:lineRule="auto"/>
              <w:ind w:right="60"/>
              <w:jc w:val="right"/>
              <w:rPr>
                <w:rFonts w:ascii="Times New Roman" w:hAnsi="Times New Roman" w:cs="Times New Roman"/>
                <w:color w:val="000000"/>
                <w:sz w:val="20"/>
                <w:szCs w:val="20"/>
              </w:rPr>
            </w:pPr>
            <w:proofErr w:type="spellStart"/>
            <w:r w:rsidRPr="006821CF">
              <w:rPr>
                <w:rFonts w:ascii="Times New Roman" w:hAnsi="Times New Roman" w:cs="Times New Roman"/>
                <w:color w:val="000000"/>
                <w:sz w:val="20"/>
                <w:szCs w:val="20"/>
              </w:rPr>
              <w:t>StD</w:t>
            </w:r>
            <w:proofErr w:type="spellEnd"/>
          </w:p>
        </w:tc>
        <w:tc>
          <w:tcPr>
            <w:tcW w:w="510" w:type="pct"/>
            <w:tcBorders>
              <w:top w:val="single" w:sz="4" w:space="0" w:color="auto"/>
              <w:bottom w:val="single" w:sz="4" w:space="0" w:color="auto"/>
            </w:tcBorders>
            <w:shd w:val="clear" w:color="auto" w:fill="FFFFFF"/>
          </w:tcPr>
          <w:p w14:paraId="0184E0CE" w14:textId="77777777" w:rsidR="00BE6A71" w:rsidRPr="006821CF" w:rsidRDefault="00BE6A71" w:rsidP="00D0397E">
            <w:pPr>
              <w:autoSpaceDE w:val="0"/>
              <w:autoSpaceDN w:val="0"/>
              <w:adjustRightInd w:val="0"/>
              <w:spacing w:after="0" w:line="240" w:lineRule="auto"/>
              <w:ind w:right="60"/>
              <w:jc w:val="right"/>
              <w:rPr>
                <w:rFonts w:ascii="Times New Roman" w:hAnsi="Times New Roman" w:cs="Times New Roman"/>
                <w:color w:val="000000"/>
                <w:sz w:val="20"/>
                <w:szCs w:val="20"/>
              </w:rPr>
            </w:pPr>
            <w:r w:rsidRPr="006821CF">
              <w:rPr>
                <w:rFonts w:ascii="Times New Roman" w:hAnsi="Times New Roman" w:cs="Times New Roman"/>
                <w:color w:val="000000"/>
                <w:sz w:val="20"/>
                <w:szCs w:val="20"/>
              </w:rPr>
              <w:t>1</w:t>
            </w:r>
          </w:p>
        </w:tc>
        <w:tc>
          <w:tcPr>
            <w:tcW w:w="556" w:type="pct"/>
            <w:tcBorders>
              <w:top w:val="single" w:sz="4" w:space="0" w:color="auto"/>
              <w:bottom w:val="single" w:sz="4" w:space="0" w:color="auto"/>
            </w:tcBorders>
            <w:shd w:val="clear" w:color="auto" w:fill="FFFFFF"/>
          </w:tcPr>
          <w:p w14:paraId="61B0E8CB" w14:textId="77777777" w:rsidR="00BE6A71" w:rsidRPr="006821CF" w:rsidRDefault="00BE6A71" w:rsidP="00D0397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21CF">
              <w:rPr>
                <w:rFonts w:ascii="Times New Roman" w:hAnsi="Times New Roman" w:cs="Times New Roman"/>
                <w:color w:val="000000"/>
                <w:sz w:val="20"/>
                <w:szCs w:val="20"/>
              </w:rPr>
              <w:t>2</w:t>
            </w:r>
          </w:p>
        </w:tc>
        <w:tc>
          <w:tcPr>
            <w:tcW w:w="556" w:type="pct"/>
            <w:tcBorders>
              <w:top w:val="single" w:sz="4" w:space="0" w:color="auto"/>
              <w:bottom w:val="single" w:sz="4" w:space="0" w:color="auto"/>
            </w:tcBorders>
            <w:shd w:val="clear" w:color="auto" w:fill="FFFFFF"/>
          </w:tcPr>
          <w:p w14:paraId="5ADFA929" w14:textId="77777777" w:rsidR="00BE6A71" w:rsidRPr="006821CF" w:rsidRDefault="00BE6A71" w:rsidP="00D0397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21CF">
              <w:rPr>
                <w:rFonts w:ascii="Times New Roman" w:hAnsi="Times New Roman" w:cs="Times New Roman"/>
                <w:color w:val="000000"/>
                <w:sz w:val="20"/>
                <w:szCs w:val="20"/>
              </w:rPr>
              <w:t>3</w:t>
            </w:r>
          </w:p>
        </w:tc>
        <w:tc>
          <w:tcPr>
            <w:tcW w:w="556" w:type="pct"/>
            <w:tcBorders>
              <w:top w:val="single" w:sz="4" w:space="0" w:color="auto"/>
              <w:bottom w:val="single" w:sz="4" w:space="0" w:color="auto"/>
            </w:tcBorders>
            <w:shd w:val="clear" w:color="auto" w:fill="FFFFFF"/>
          </w:tcPr>
          <w:p w14:paraId="51696109" w14:textId="77777777" w:rsidR="00BE6A71" w:rsidRPr="006821CF" w:rsidRDefault="00BE6A71" w:rsidP="00D0397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821CF">
              <w:rPr>
                <w:rFonts w:ascii="Times New Roman" w:hAnsi="Times New Roman" w:cs="Times New Roman"/>
                <w:color w:val="000000"/>
                <w:sz w:val="20"/>
                <w:szCs w:val="20"/>
              </w:rPr>
              <w:t>4</w:t>
            </w:r>
          </w:p>
        </w:tc>
        <w:tc>
          <w:tcPr>
            <w:tcW w:w="551" w:type="pct"/>
            <w:tcBorders>
              <w:top w:val="single" w:sz="4" w:space="0" w:color="auto"/>
              <w:bottom w:val="single" w:sz="4" w:space="0" w:color="auto"/>
            </w:tcBorders>
            <w:shd w:val="clear" w:color="auto" w:fill="FFFFFF"/>
          </w:tcPr>
          <w:p w14:paraId="14B96536" w14:textId="37A87821" w:rsidR="00BE6A71" w:rsidRPr="00F71644" w:rsidRDefault="00BE6A71" w:rsidP="00D0397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5</w:t>
            </w:r>
          </w:p>
        </w:tc>
      </w:tr>
      <w:tr w:rsidR="00A825CE" w:rsidRPr="00F71644" w14:paraId="663C72ED" w14:textId="7CA16803" w:rsidTr="00A825CE">
        <w:trPr>
          <w:cantSplit/>
          <w:trHeight w:val="39"/>
          <w:jc w:val="center"/>
        </w:trPr>
        <w:tc>
          <w:tcPr>
            <w:tcW w:w="153" w:type="pct"/>
            <w:shd w:val="clear" w:color="auto" w:fill="FFFFFF"/>
            <w:vAlign w:val="center"/>
          </w:tcPr>
          <w:p w14:paraId="2392C36C" w14:textId="77777777" w:rsidR="00BE6A71" w:rsidRPr="006821CF"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6821CF">
              <w:rPr>
                <w:rFonts w:ascii="Times New Roman" w:hAnsi="Times New Roman" w:cs="Times New Roman"/>
                <w:color w:val="000000"/>
                <w:sz w:val="20"/>
                <w:szCs w:val="20"/>
              </w:rPr>
              <w:t>1</w:t>
            </w:r>
          </w:p>
        </w:tc>
        <w:tc>
          <w:tcPr>
            <w:tcW w:w="1443" w:type="pct"/>
            <w:shd w:val="clear" w:color="auto" w:fill="FFFFFF"/>
          </w:tcPr>
          <w:p w14:paraId="505FC6F9" w14:textId="58780332" w:rsidR="00BE6A71" w:rsidRPr="006821CF" w:rsidRDefault="00BE6A71" w:rsidP="00D0397E">
            <w:pPr>
              <w:autoSpaceDE w:val="0"/>
              <w:autoSpaceDN w:val="0"/>
              <w:adjustRightInd w:val="0"/>
              <w:spacing w:after="0" w:line="360" w:lineRule="auto"/>
              <w:ind w:right="60"/>
              <w:rPr>
                <w:rFonts w:ascii="Times New Roman" w:hAnsi="Times New Roman" w:cs="Times New Roman"/>
                <w:sz w:val="20"/>
                <w:szCs w:val="20"/>
              </w:rPr>
            </w:pPr>
            <w:r w:rsidRPr="006821CF">
              <w:rPr>
                <w:rFonts w:ascii="Times New Roman" w:hAnsi="Times New Roman" w:cs="Times New Roman"/>
                <w:sz w:val="20"/>
                <w:szCs w:val="20"/>
              </w:rPr>
              <w:t xml:space="preserve"> </w:t>
            </w:r>
            <w:r>
              <w:rPr>
                <w:rFonts w:ascii="Times New Roman" w:hAnsi="Times New Roman" w:cs="Times New Roman"/>
                <w:sz w:val="20"/>
                <w:szCs w:val="20"/>
              </w:rPr>
              <w:t xml:space="preserve">User </w:t>
            </w:r>
            <w:r w:rsidRPr="00F71644">
              <w:rPr>
                <w:rFonts w:ascii="Times New Roman" w:hAnsi="Times New Roman" w:cs="Times New Roman"/>
                <w:color w:val="000000"/>
                <w:sz w:val="20"/>
                <w:szCs w:val="20"/>
              </w:rPr>
              <w:t>Registration</w:t>
            </w:r>
          </w:p>
        </w:tc>
        <w:tc>
          <w:tcPr>
            <w:tcW w:w="338" w:type="pct"/>
            <w:shd w:val="clear" w:color="auto" w:fill="FFFFFF"/>
            <w:vAlign w:val="center"/>
          </w:tcPr>
          <w:p w14:paraId="056115E7" w14:textId="7E4B233B" w:rsidR="00BE6A71" w:rsidRPr="006821CF"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0.08</w:t>
            </w:r>
          </w:p>
        </w:tc>
        <w:tc>
          <w:tcPr>
            <w:tcW w:w="337" w:type="pct"/>
            <w:shd w:val="clear" w:color="auto" w:fill="FFFFFF"/>
            <w:vAlign w:val="center"/>
          </w:tcPr>
          <w:p w14:paraId="7891F16B" w14:textId="0E5476FF" w:rsidR="00BE6A71" w:rsidRPr="006821CF"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0.26</w:t>
            </w:r>
          </w:p>
        </w:tc>
        <w:tc>
          <w:tcPr>
            <w:tcW w:w="510" w:type="pct"/>
            <w:shd w:val="clear" w:color="auto" w:fill="FFFFFF"/>
            <w:vAlign w:val="center"/>
          </w:tcPr>
          <w:p w14:paraId="11E7800C" w14:textId="400DDDD7" w:rsidR="00BE6A71" w:rsidRPr="006821CF"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w:t>
            </w:r>
          </w:p>
        </w:tc>
        <w:tc>
          <w:tcPr>
            <w:tcW w:w="556" w:type="pct"/>
            <w:shd w:val="clear" w:color="auto" w:fill="FFFFFF"/>
            <w:vAlign w:val="center"/>
          </w:tcPr>
          <w:p w14:paraId="79280EAB" w14:textId="46396BC4" w:rsidR="00BE6A71" w:rsidRPr="006821CF"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6" w:type="pct"/>
            <w:shd w:val="clear" w:color="auto" w:fill="FFFFFF"/>
            <w:vAlign w:val="center"/>
          </w:tcPr>
          <w:p w14:paraId="10C7ACD0" w14:textId="1BB5A5D3" w:rsidR="00BE6A71" w:rsidRPr="006821CF"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6" w:type="pct"/>
            <w:shd w:val="clear" w:color="auto" w:fill="FFFFFF"/>
            <w:vAlign w:val="center"/>
          </w:tcPr>
          <w:p w14:paraId="573D503F" w14:textId="0BA1016F" w:rsidR="00BE6A71" w:rsidRPr="006821CF"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1" w:type="pct"/>
            <w:shd w:val="clear" w:color="auto" w:fill="FFFFFF"/>
            <w:vAlign w:val="center"/>
          </w:tcPr>
          <w:p w14:paraId="0B624E0B" w14:textId="20BBB2AD"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r>
      <w:tr w:rsidR="00A825CE" w:rsidRPr="00F71644" w14:paraId="09460F0F" w14:textId="0864B708" w:rsidTr="00A825CE">
        <w:trPr>
          <w:cantSplit/>
          <w:trHeight w:val="636"/>
          <w:jc w:val="center"/>
        </w:trPr>
        <w:tc>
          <w:tcPr>
            <w:tcW w:w="153" w:type="pct"/>
            <w:shd w:val="clear" w:color="auto" w:fill="FFFFFF"/>
            <w:vAlign w:val="center"/>
          </w:tcPr>
          <w:p w14:paraId="3811D979" w14:textId="77777777"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6821CF">
              <w:rPr>
                <w:rFonts w:ascii="Times New Roman" w:hAnsi="Times New Roman" w:cs="Times New Roman"/>
                <w:color w:val="000000"/>
                <w:sz w:val="20"/>
                <w:szCs w:val="20"/>
              </w:rPr>
              <w:t>2</w:t>
            </w:r>
          </w:p>
        </w:tc>
        <w:tc>
          <w:tcPr>
            <w:tcW w:w="1443" w:type="pct"/>
            <w:shd w:val="clear" w:color="auto" w:fill="FFFFFF"/>
          </w:tcPr>
          <w:p w14:paraId="1FD0B599" w14:textId="48AE6D91" w:rsidR="00A825CE" w:rsidRPr="00A825CE" w:rsidRDefault="00A825CE" w:rsidP="00A825CE">
            <w:pPr>
              <w:autoSpaceDE w:val="0"/>
              <w:autoSpaceDN w:val="0"/>
              <w:adjustRightInd w:val="0"/>
              <w:spacing w:after="0" w:line="240" w:lineRule="auto"/>
              <w:ind w:left="14" w:right="60"/>
              <w:rPr>
                <w:rFonts w:ascii="Times New Roman" w:hAnsi="Times New Roman" w:cs="Times New Roman"/>
                <w:sz w:val="20"/>
                <w:szCs w:val="20"/>
              </w:rPr>
            </w:pPr>
            <w:r w:rsidRPr="00A825CE">
              <w:rPr>
                <w:rFonts w:ascii="Times New Roman" w:hAnsi="Times New Roman"/>
                <w:sz w:val="20"/>
              </w:rPr>
              <w:t xml:space="preserve">Gamified MRD with </w:t>
            </w:r>
            <w:r>
              <w:rPr>
                <w:rFonts w:ascii="Times New Roman" w:hAnsi="Times New Roman"/>
                <w:sz w:val="20"/>
              </w:rPr>
              <w:br/>
            </w:r>
            <w:r w:rsidRPr="00A825CE">
              <w:rPr>
                <w:rFonts w:ascii="Times New Roman" w:hAnsi="Times New Roman"/>
                <w:sz w:val="20"/>
              </w:rPr>
              <w:t>Chance-based Rewards</w:t>
            </w:r>
          </w:p>
        </w:tc>
        <w:tc>
          <w:tcPr>
            <w:tcW w:w="338" w:type="pct"/>
            <w:shd w:val="clear" w:color="auto" w:fill="FFFFFF"/>
            <w:vAlign w:val="center"/>
          </w:tcPr>
          <w:p w14:paraId="24D382BA" w14:textId="56372E1E" w:rsidR="00A825CE" w:rsidRPr="006821CF" w:rsidRDefault="00A825CE" w:rsidP="00A825CE">
            <w:pPr>
              <w:autoSpaceDE w:val="0"/>
              <w:autoSpaceDN w:val="0"/>
              <w:adjustRightInd w:val="0"/>
              <w:spacing w:after="0" w:line="360" w:lineRule="auto"/>
              <w:ind w:left="60" w:right="60"/>
              <w:jc w:val="right"/>
              <w:rPr>
                <w:rFonts w:ascii="Times New Roman" w:hAnsi="Times New Roman" w:cs="Times New Roman"/>
                <w:sz w:val="20"/>
                <w:szCs w:val="20"/>
              </w:rPr>
            </w:pPr>
            <w:r w:rsidRPr="00F71644">
              <w:rPr>
                <w:rFonts w:ascii="Times New Roman" w:hAnsi="Times New Roman" w:cs="Times New Roman"/>
                <w:sz w:val="20"/>
                <w:szCs w:val="20"/>
              </w:rPr>
              <w:t>0.26</w:t>
            </w:r>
          </w:p>
        </w:tc>
        <w:tc>
          <w:tcPr>
            <w:tcW w:w="337" w:type="pct"/>
            <w:shd w:val="clear" w:color="auto" w:fill="FFFFFF"/>
            <w:vAlign w:val="center"/>
          </w:tcPr>
          <w:p w14:paraId="614AF2BC" w14:textId="2A60D877" w:rsidR="00A825CE" w:rsidRPr="006821CF" w:rsidRDefault="00A825CE" w:rsidP="00A825CE">
            <w:pPr>
              <w:autoSpaceDE w:val="0"/>
              <w:autoSpaceDN w:val="0"/>
              <w:adjustRightInd w:val="0"/>
              <w:spacing w:after="0" w:line="360" w:lineRule="auto"/>
              <w:ind w:left="60" w:right="60"/>
              <w:jc w:val="right"/>
              <w:rPr>
                <w:rFonts w:ascii="Times New Roman" w:hAnsi="Times New Roman" w:cs="Times New Roman"/>
                <w:sz w:val="20"/>
                <w:szCs w:val="20"/>
              </w:rPr>
            </w:pPr>
            <w:r w:rsidRPr="00F71644">
              <w:rPr>
                <w:rFonts w:ascii="Times New Roman" w:hAnsi="Times New Roman" w:cs="Times New Roman"/>
                <w:sz w:val="20"/>
                <w:szCs w:val="20"/>
              </w:rPr>
              <w:t>0.44</w:t>
            </w:r>
          </w:p>
        </w:tc>
        <w:tc>
          <w:tcPr>
            <w:tcW w:w="510" w:type="pct"/>
            <w:shd w:val="clear" w:color="auto" w:fill="FFFFFF"/>
            <w:vAlign w:val="center"/>
          </w:tcPr>
          <w:p w14:paraId="134EF5FC" w14:textId="0B028E96"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0.19***</w:t>
            </w:r>
          </w:p>
        </w:tc>
        <w:tc>
          <w:tcPr>
            <w:tcW w:w="556" w:type="pct"/>
            <w:shd w:val="clear" w:color="auto" w:fill="FFFFFF"/>
            <w:vAlign w:val="center"/>
          </w:tcPr>
          <w:p w14:paraId="573F764C" w14:textId="4B737B23"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w:t>
            </w:r>
          </w:p>
        </w:tc>
        <w:tc>
          <w:tcPr>
            <w:tcW w:w="556" w:type="pct"/>
            <w:shd w:val="clear" w:color="auto" w:fill="FFFFFF"/>
            <w:vAlign w:val="center"/>
          </w:tcPr>
          <w:p w14:paraId="38AA32D4" w14:textId="168357AF"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6" w:type="pct"/>
            <w:shd w:val="clear" w:color="auto" w:fill="FFFFFF"/>
            <w:vAlign w:val="center"/>
          </w:tcPr>
          <w:p w14:paraId="746CB419" w14:textId="77777777"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1" w:type="pct"/>
            <w:shd w:val="clear" w:color="auto" w:fill="FFFFFF"/>
            <w:vAlign w:val="center"/>
          </w:tcPr>
          <w:p w14:paraId="49082755" w14:textId="77777777" w:rsidR="00A825CE" w:rsidRPr="00F71644"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r>
      <w:tr w:rsidR="00A825CE" w:rsidRPr="00F71644" w14:paraId="5CBF24C2" w14:textId="7AF658B6" w:rsidTr="00A825CE">
        <w:trPr>
          <w:cantSplit/>
          <w:trHeight w:val="600"/>
          <w:jc w:val="center"/>
        </w:trPr>
        <w:tc>
          <w:tcPr>
            <w:tcW w:w="153" w:type="pct"/>
            <w:shd w:val="clear" w:color="auto" w:fill="FFFFFF"/>
            <w:vAlign w:val="center"/>
          </w:tcPr>
          <w:p w14:paraId="5FBC5C2F" w14:textId="77777777" w:rsidR="00A825CE" w:rsidRPr="006821CF" w:rsidRDefault="00A825CE" w:rsidP="00A825CE">
            <w:pPr>
              <w:autoSpaceDE w:val="0"/>
              <w:autoSpaceDN w:val="0"/>
              <w:adjustRightInd w:val="0"/>
              <w:spacing w:after="0" w:line="360" w:lineRule="auto"/>
              <w:ind w:left="60" w:right="60"/>
              <w:rPr>
                <w:rFonts w:ascii="Times New Roman" w:hAnsi="Times New Roman" w:cs="Times New Roman"/>
                <w:color w:val="000000"/>
                <w:sz w:val="20"/>
                <w:szCs w:val="20"/>
              </w:rPr>
            </w:pPr>
            <w:r w:rsidRPr="006821CF">
              <w:rPr>
                <w:rFonts w:ascii="Times New Roman" w:hAnsi="Times New Roman" w:cs="Times New Roman"/>
                <w:color w:val="000000"/>
                <w:sz w:val="20"/>
                <w:szCs w:val="20"/>
              </w:rPr>
              <w:t>3</w:t>
            </w:r>
          </w:p>
        </w:tc>
        <w:tc>
          <w:tcPr>
            <w:tcW w:w="1443" w:type="pct"/>
            <w:shd w:val="clear" w:color="auto" w:fill="FFFFFF"/>
          </w:tcPr>
          <w:p w14:paraId="58295795" w14:textId="77722B18" w:rsidR="00A825CE" w:rsidRPr="00A825CE" w:rsidRDefault="00A825CE" w:rsidP="00A825CE">
            <w:pPr>
              <w:autoSpaceDE w:val="0"/>
              <w:autoSpaceDN w:val="0"/>
              <w:adjustRightInd w:val="0"/>
              <w:spacing w:after="0" w:line="240" w:lineRule="auto"/>
              <w:ind w:right="60"/>
              <w:rPr>
                <w:rFonts w:ascii="Times New Roman" w:hAnsi="Times New Roman" w:cs="Times New Roman"/>
                <w:color w:val="000000"/>
                <w:sz w:val="20"/>
                <w:szCs w:val="20"/>
              </w:rPr>
            </w:pPr>
            <w:r w:rsidRPr="00A825CE">
              <w:rPr>
                <w:rFonts w:ascii="Times New Roman" w:hAnsi="Times New Roman"/>
                <w:sz w:val="20"/>
              </w:rPr>
              <w:t xml:space="preserve">Gamified MRD with </w:t>
            </w:r>
            <w:r w:rsidRPr="00A825CE">
              <w:rPr>
                <w:rFonts w:ascii="Times New Roman" w:hAnsi="Times New Roman"/>
                <w:sz w:val="20"/>
              </w:rPr>
              <w:br/>
              <w:t>Certain Rewards</w:t>
            </w:r>
          </w:p>
        </w:tc>
        <w:tc>
          <w:tcPr>
            <w:tcW w:w="338" w:type="pct"/>
            <w:shd w:val="clear" w:color="auto" w:fill="FFFFFF"/>
            <w:vAlign w:val="center"/>
          </w:tcPr>
          <w:p w14:paraId="4511C72B" w14:textId="52E3DB48" w:rsidR="00A825CE" w:rsidRPr="006821CF" w:rsidRDefault="00A825CE" w:rsidP="00A825C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0.35</w:t>
            </w:r>
          </w:p>
        </w:tc>
        <w:tc>
          <w:tcPr>
            <w:tcW w:w="337" w:type="pct"/>
            <w:shd w:val="clear" w:color="auto" w:fill="FFFFFF"/>
            <w:vAlign w:val="center"/>
          </w:tcPr>
          <w:p w14:paraId="5612A6DE" w14:textId="41DC53CC" w:rsidR="00A825CE" w:rsidRPr="006821CF" w:rsidRDefault="00A825CE" w:rsidP="00A825C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0.48</w:t>
            </w:r>
          </w:p>
        </w:tc>
        <w:tc>
          <w:tcPr>
            <w:tcW w:w="510" w:type="pct"/>
            <w:shd w:val="clear" w:color="auto" w:fill="FFFFFF"/>
            <w:vAlign w:val="center"/>
          </w:tcPr>
          <w:p w14:paraId="24988238" w14:textId="640CD629"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0.03</w:t>
            </w:r>
          </w:p>
        </w:tc>
        <w:tc>
          <w:tcPr>
            <w:tcW w:w="556" w:type="pct"/>
            <w:shd w:val="clear" w:color="auto" w:fill="FFFFFF"/>
            <w:vAlign w:val="center"/>
          </w:tcPr>
          <w:p w14:paraId="09C86395" w14:textId="75E0BD4F"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0.44***</w:t>
            </w:r>
          </w:p>
        </w:tc>
        <w:tc>
          <w:tcPr>
            <w:tcW w:w="556" w:type="pct"/>
            <w:shd w:val="clear" w:color="auto" w:fill="FFFFFF"/>
            <w:vAlign w:val="center"/>
          </w:tcPr>
          <w:p w14:paraId="67A0F84F" w14:textId="2847D08C"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w:t>
            </w:r>
          </w:p>
        </w:tc>
        <w:tc>
          <w:tcPr>
            <w:tcW w:w="556" w:type="pct"/>
            <w:shd w:val="clear" w:color="auto" w:fill="FFFFFF"/>
            <w:vAlign w:val="center"/>
          </w:tcPr>
          <w:p w14:paraId="2562DCD9" w14:textId="47C77F82" w:rsidR="00A825CE" w:rsidRPr="006821CF"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c>
          <w:tcPr>
            <w:tcW w:w="551" w:type="pct"/>
            <w:shd w:val="clear" w:color="auto" w:fill="FFFFFF"/>
            <w:vAlign w:val="center"/>
          </w:tcPr>
          <w:p w14:paraId="34DE0209" w14:textId="77777777" w:rsidR="00A825CE" w:rsidRPr="00F71644" w:rsidRDefault="00A825CE" w:rsidP="00A825C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r>
      <w:tr w:rsidR="00A825CE" w:rsidRPr="00F71644" w14:paraId="2AAEFBF4" w14:textId="79B951B5" w:rsidTr="00A825CE">
        <w:trPr>
          <w:cantSplit/>
          <w:trHeight w:val="39"/>
          <w:jc w:val="center"/>
        </w:trPr>
        <w:tc>
          <w:tcPr>
            <w:tcW w:w="153" w:type="pct"/>
            <w:shd w:val="clear" w:color="auto" w:fill="FFFFFF"/>
            <w:vAlign w:val="center"/>
          </w:tcPr>
          <w:p w14:paraId="4EEE1662" w14:textId="61A4AE7A"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color w:val="000000"/>
                <w:sz w:val="20"/>
                <w:szCs w:val="20"/>
              </w:rPr>
              <w:t>4</w:t>
            </w:r>
          </w:p>
        </w:tc>
        <w:tc>
          <w:tcPr>
            <w:tcW w:w="1443" w:type="pct"/>
            <w:shd w:val="clear" w:color="auto" w:fill="FFFFFF"/>
            <w:vAlign w:val="center"/>
          </w:tcPr>
          <w:p w14:paraId="1EDD7DA1" w14:textId="29992BC5"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sz w:val="20"/>
                <w:szCs w:val="20"/>
              </w:rPr>
              <w:t>Mobile</w:t>
            </w:r>
            <w:r w:rsidRPr="00F71644">
              <w:rPr>
                <w:rFonts w:ascii="Times New Roman" w:hAnsi="Times New Roman" w:cs="Times New Roman"/>
                <w:color w:val="000000"/>
                <w:sz w:val="20"/>
                <w:szCs w:val="20"/>
              </w:rPr>
              <w:t xml:space="preserve"> </w:t>
            </w:r>
          </w:p>
        </w:tc>
        <w:tc>
          <w:tcPr>
            <w:tcW w:w="338" w:type="pct"/>
            <w:shd w:val="clear" w:color="auto" w:fill="FFFFFF"/>
            <w:vAlign w:val="center"/>
          </w:tcPr>
          <w:p w14:paraId="32293CAA" w14:textId="6B1A6F2E"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0.62</w:t>
            </w:r>
          </w:p>
        </w:tc>
        <w:tc>
          <w:tcPr>
            <w:tcW w:w="337" w:type="pct"/>
            <w:shd w:val="clear" w:color="auto" w:fill="FFFFFF"/>
            <w:vAlign w:val="center"/>
          </w:tcPr>
          <w:p w14:paraId="730921EB" w14:textId="37821F56"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0.49</w:t>
            </w:r>
          </w:p>
        </w:tc>
        <w:tc>
          <w:tcPr>
            <w:tcW w:w="510" w:type="pct"/>
            <w:shd w:val="clear" w:color="auto" w:fill="FFFFFF"/>
            <w:vAlign w:val="center"/>
          </w:tcPr>
          <w:p w14:paraId="40671E3F" w14:textId="607C16B3"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0.26***</w:t>
            </w:r>
          </w:p>
        </w:tc>
        <w:tc>
          <w:tcPr>
            <w:tcW w:w="556" w:type="pct"/>
            <w:shd w:val="clear" w:color="auto" w:fill="FFFFFF"/>
            <w:vAlign w:val="center"/>
          </w:tcPr>
          <w:p w14:paraId="4F0023B0" w14:textId="4113F1A8"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0.05</w:t>
            </w:r>
          </w:p>
        </w:tc>
        <w:tc>
          <w:tcPr>
            <w:tcW w:w="556" w:type="pct"/>
            <w:shd w:val="clear" w:color="auto" w:fill="FFFFFF"/>
            <w:vAlign w:val="center"/>
          </w:tcPr>
          <w:p w14:paraId="5365F7BE" w14:textId="57D0B7B4"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0.02</w:t>
            </w:r>
          </w:p>
        </w:tc>
        <w:tc>
          <w:tcPr>
            <w:tcW w:w="556" w:type="pct"/>
            <w:shd w:val="clear" w:color="auto" w:fill="FFFFFF"/>
            <w:vAlign w:val="center"/>
          </w:tcPr>
          <w:p w14:paraId="09DE27F1" w14:textId="3F577AC8"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w:t>
            </w:r>
          </w:p>
        </w:tc>
        <w:tc>
          <w:tcPr>
            <w:tcW w:w="551" w:type="pct"/>
            <w:shd w:val="clear" w:color="auto" w:fill="FFFFFF"/>
            <w:vAlign w:val="center"/>
          </w:tcPr>
          <w:p w14:paraId="4AAE60CC" w14:textId="7F4F8B5A"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p>
        </w:tc>
      </w:tr>
      <w:tr w:rsidR="00A825CE" w:rsidRPr="00F71644" w14:paraId="7E4D7ECD" w14:textId="3EFFEC83" w:rsidTr="00A825CE">
        <w:trPr>
          <w:cantSplit/>
          <w:trHeight w:val="39"/>
          <w:jc w:val="center"/>
        </w:trPr>
        <w:tc>
          <w:tcPr>
            <w:tcW w:w="153" w:type="pct"/>
            <w:shd w:val="clear" w:color="auto" w:fill="FFFFFF"/>
            <w:vAlign w:val="center"/>
          </w:tcPr>
          <w:p w14:paraId="2CCD7278" w14:textId="25001C3B"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color w:val="000000"/>
                <w:sz w:val="20"/>
                <w:szCs w:val="20"/>
              </w:rPr>
              <w:t>5</w:t>
            </w:r>
          </w:p>
        </w:tc>
        <w:tc>
          <w:tcPr>
            <w:tcW w:w="1443" w:type="pct"/>
            <w:shd w:val="clear" w:color="auto" w:fill="FFFFFF"/>
            <w:vAlign w:val="center"/>
          </w:tcPr>
          <w:p w14:paraId="60AD426E" w14:textId="23921423"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sz w:val="20"/>
                <w:szCs w:val="20"/>
              </w:rPr>
              <w:t>Organic Traffic</w:t>
            </w:r>
            <w:r w:rsidRPr="00F71644">
              <w:rPr>
                <w:rFonts w:ascii="Times New Roman" w:hAnsi="Times New Roman" w:cs="Times New Roman"/>
                <w:color w:val="000000"/>
                <w:sz w:val="20"/>
                <w:szCs w:val="20"/>
              </w:rPr>
              <w:t xml:space="preserve"> </w:t>
            </w:r>
          </w:p>
        </w:tc>
        <w:tc>
          <w:tcPr>
            <w:tcW w:w="338" w:type="pct"/>
            <w:shd w:val="clear" w:color="auto" w:fill="FFFFFF"/>
            <w:vAlign w:val="center"/>
          </w:tcPr>
          <w:p w14:paraId="71DA51D2" w14:textId="75EAA6E0"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0.04</w:t>
            </w:r>
          </w:p>
        </w:tc>
        <w:tc>
          <w:tcPr>
            <w:tcW w:w="337" w:type="pct"/>
            <w:shd w:val="clear" w:color="auto" w:fill="FFFFFF"/>
            <w:vAlign w:val="center"/>
          </w:tcPr>
          <w:p w14:paraId="5F81D9A7" w14:textId="763CA34E"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0.19</w:t>
            </w:r>
          </w:p>
        </w:tc>
        <w:tc>
          <w:tcPr>
            <w:tcW w:w="510" w:type="pct"/>
            <w:shd w:val="clear" w:color="auto" w:fill="FFFFFF"/>
            <w:vAlign w:val="center"/>
          </w:tcPr>
          <w:p w14:paraId="1387B8F5" w14:textId="5BC25A5B"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0.03</w:t>
            </w:r>
          </w:p>
        </w:tc>
        <w:tc>
          <w:tcPr>
            <w:tcW w:w="556" w:type="pct"/>
            <w:shd w:val="clear" w:color="auto" w:fill="FFFFFF"/>
            <w:vAlign w:val="center"/>
          </w:tcPr>
          <w:p w14:paraId="58CF47F3" w14:textId="5DB34634"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0.01</w:t>
            </w:r>
          </w:p>
        </w:tc>
        <w:tc>
          <w:tcPr>
            <w:tcW w:w="556" w:type="pct"/>
            <w:shd w:val="clear" w:color="auto" w:fill="FFFFFF"/>
            <w:vAlign w:val="center"/>
          </w:tcPr>
          <w:p w14:paraId="230810EB" w14:textId="14ED0A9C"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0.04</w:t>
            </w:r>
          </w:p>
        </w:tc>
        <w:tc>
          <w:tcPr>
            <w:tcW w:w="556" w:type="pct"/>
            <w:shd w:val="clear" w:color="auto" w:fill="FFFFFF"/>
            <w:vAlign w:val="center"/>
          </w:tcPr>
          <w:p w14:paraId="077DC078" w14:textId="61E6C3AC"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0.01</w:t>
            </w:r>
          </w:p>
        </w:tc>
        <w:tc>
          <w:tcPr>
            <w:tcW w:w="551" w:type="pct"/>
            <w:shd w:val="clear" w:color="auto" w:fill="FFFFFF"/>
            <w:vAlign w:val="center"/>
          </w:tcPr>
          <w:p w14:paraId="6C9F6F91" w14:textId="1A0E28C5"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w:t>
            </w:r>
          </w:p>
        </w:tc>
      </w:tr>
      <w:tr w:rsidR="00A825CE" w:rsidRPr="00F71644" w14:paraId="7C2FC5FF" w14:textId="4222021C" w:rsidTr="00A825CE">
        <w:trPr>
          <w:cantSplit/>
          <w:trHeight w:val="39"/>
          <w:jc w:val="center"/>
        </w:trPr>
        <w:tc>
          <w:tcPr>
            <w:tcW w:w="153" w:type="pct"/>
            <w:tcBorders>
              <w:bottom w:val="single" w:sz="4" w:space="0" w:color="auto"/>
            </w:tcBorders>
            <w:shd w:val="clear" w:color="auto" w:fill="FFFFFF"/>
            <w:vAlign w:val="center"/>
          </w:tcPr>
          <w:p w14:paraId="2D8E1D95" w14:textId="2DBBF23A"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color w:val="000000"/>
                <w:sz w:val="20"/>
                <w:szCs w:val="20"/>
              </w:rPr>
              <w:t>6</w:t>
            </w:r>
          </w:p>
        </w:tc>
        <w:tc>
          <w:tcPr>
            <w:tcW w:w="1443" w:type="pct"/>
            <w:tcBorders>
              <w:bottom w:val="single" w:sz="4" w:space="0" w:color="auto"/>
            </w:tcBorders>
            <w:shd w:val="clear" w:color="auto" w:fill="FFFFFF"/>
            <w:vAlign w:val="center"/>
          </w:tcPr>
          <w:p w14:paraId="4011B312" w14:textId="09975AB1" w:rsidR="00BE6A71" w:rsidRPr="00F71644" w:rsidRDefault="00BE6A71" w:rsidP="00D0397E">
            <w:pPr>
              <w:autoSpaceDE w:val="0"/>
              <w:autoSpaceDN w:val="0"/>
              <w:adjustRightInd w:val="0"/>
              <w:spacing w:after="0" w:line="360" w:lineRule="auto"/>
              <w:ind w:left="60" w:right="60"/>
              <w:rPr>
                <w:rFonts w:ascii="Times New Roman" w:hAnsi="Times New Roman" w:cs="Times New Roman"/>
                <w:color w:val="000000"/>
                <w:sz w:val="20"/>
                <w:szCs w:val="20"/>
              </w:rPr>
            </w:pPr>
            <w:r w:rsidRPr="00F71644">
              <w:rPr>
                <w:rFonts w:ascii="Times New Roman" w:hAnsi="Times New Roman" w:cs="Times New Roman"/>
                <w:sz w:val="20"/>
                <w:szCs w:val="20"/>
              </w:rPr>
              <w:t>Referral Traffic</w:t>
            </w:r>
          </w:p>
        </w:tc>
        <w:tc>
          <w:tcPr>
            <w:tcW w:w="338" w:type="pct"/>
            <w:tcBorders>
              <w:bottom w:val="single" w:sz="4" w:space="0" w:color="auto"/>
            </w:tcBorders>
            <w:shd w:val="clear" w:color="auto" w:fill="FFFFFF"/>
            <w:vAlign w:val="center"/>
          </w:tcPr>
          <w:p w14:paraId="020FA07F" w14:textId="200C7D01"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0.03</w:t>
            </w:r>
          </w:p>
        </w:tc>
        <w:tc>
          <w:tcPr>
            <w:tcW w:w="337" w:type="pct"/>
            <w:tcBorders>
              <w:bottom w:val="single" w:sz="4" w:space="0" w:color="auto"/>
            </w:tcBorders>
            <w:shd w:val="clear" w:color="auto" w:fill="FFFFFF"/>
            <w:vAlign w:val="center"/>
          </w:tcPr>
          <w:p w14:paraId="2C8CCB48" w14:textId="4525D8A4" w:rsidR="00BE6A71" w:rsidRPr="00F71644" w:rsidRDefault="00BE6A71" w:rsidP="00D0397E">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71644">
              <w:rPr>
                <w:rFonts w:ascii="Times New Roman" w:hAnsi="Times New Roman" w:cs="Times New Roman"/>
                <w:color w:val="000000"/>
                <w:sz w:val="20"/>
                <w:szCs w:val="20"/>
              </w:rPr>
              <w:t>0.17</w:t>
            </w:r>
          </w:p>
        </w:tc>
        <w:tc>
          <w:tcPr>
            <w:tcW w:w="510" w:type="pct"/>
            <w:tcBorders>
              <w:bottom w:val="single" w:sz="4" w:space="0" w:color="auto"/>
            </w:tcBorders>
            <w:shd w:val="clear" w:color="auto" w:fill="FFFFFF"/>
            <w:vAlign w:val="center"/>
          </w:tcPr>
          <w:p w14:paraId="305F43E7" w14:textId="7C2E6A6C"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0.01</w:t>
            </w:r>
          </w:p>
        </w:tc>
        <w:tc>
          <w:tcPr>
            <w:tcW w:w="556" w:type="pct"/>
            <w:tcBorders>
              <w:bottom w:val="single" w:sz="4" w:space="0" w:color="auto"/>
            </w:tcBorders>
            <w:shd w:val="clear" w:color="auto" w:fill="FFFFFF"/>
            <w:vAlign w:val="center"/>
          </w:tcPr>
          <w:p w14:paraId="51BCCEFB" w14:textId="48FE567F"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0.02</w:t>
            </w:r>
          </w:p>
        </w:tc>
        <w:tc>
          <w:tcPr>
            <w:tcW w:w="556" w:type="pct"/>
            <w:tcBorders>
              <w:bottom w:val="single" w:sz="4" w:space="0" w:color="auto"/>
            </w:tcBorders>
            <w:shd w:val="clear" w:color="auto" w:fill="FFFFFF"/>
            <w:vAlign w:val="center"/>
          </w:tcPr>
          <w:p w14:paraId="535D59C2" w14:textId="795004D4"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0.05</w:t>
            </w:r>
          </w:p>
        </w:tc>
        <w:tc>
          <w:tcPr>
            <w:tcW w:w="556" w:type="pct"/>
            <w:tcBorders>
              <w:bottom w:val="single" w:sz="4" w:space="0" w:color="auto"/>
            </w:tcBorders>
            <w:shd w:val="clear" w:color="auto" w:fill="FFFFFF"/>
            <w:vAlign w:val="center"/>
          </w:tcPr>
          <w:p w14:paraId="3F495ADE" w14:textId="352A8376"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color w:val="000000"/>
                <w:sz w:val="20"/>
                <w:szCs w:val="20"/>
              </w:rPr>
              <w:t>0.06</w:t>
            </w:r>
          </w:p>
        </w:tc>
        <w:tc>
          <w:tcPr>
            <w:tcW w:w="551" w:type="pct"/>
            <w:tcBorders>
              <w:bottom w:val="single" w:sz="4" w:space="0" w:color="auto"/>
            </w:tcBorders>
            <w:shd w:val="clear" w:color="auto" w:fill="FFFFFF"/>
            <w:vAlign w:val="center"/>
          </w:tcPr>
          <w:p w14:paraId="6ADD2143" w14:textId="11B37E79" w:rsidR="00BE6A71" w:rsidRPr="00F71644" w:rsidRDefault="00BE6A71" w:rsidP="00D0397E">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71644">
              <w:rPr>
                <w:rFonts w:ascii="Times New Roman" w:hAnsi="Times New Roman" w:cs="Times New Roman"/>
                <w:sz w:val="20"/>
                <w:szCs w:val="20"/>
              </w:rPr>
              <w:t>−</w:t>
            </w:r>
            <w:r w:rsidRPr="00F71644">
              <w:rPr>
                <w:rFonts w:ascii="Times New Roman" w:hAnsi="Times New Roman" w:cs="Times New Roman"/>
                <w:color w:val="000000"/>
                <w:sz w:val="20"/>
                <w:szCs w:val="20"/>
              </w:rPr>
              <w:t>0.03</w:t>
            </w:r>
          </w:p>
        </w:tc>
      </w:tr>
    </w:tbl>
    <w:p w14:paraId="24C04E34" w14:textId="2F057D62" w:rsidR="00BE6A71" w:rsidRDefault="00BE6A71" w:rsidP="0049233F">
      <w:pPr>
        <w:pStyle w:val="NoSpacing"/>
        <w:tabs>
          <w:tab w:val="left" w:pos="350"/>
        </w:tabs>
        <w:spacing w:before="120" w:after="120" w:line="480" w:lineRule="auto"/>
        <w:rPr>
          <w:rFonts w:eastAsiaTheme="minorEastAsia"/>
          <w:sz w:val="22"/>
          <w:szCs w:val="22"/>
          <w:lang w:val="en-US" w:eastAsia="ja-JP"/>
        </w:rPr>
      </w:pPr>
    </w:p>
    <w:p w14:paraId="00A7F25F" w14:textId="77777777" w:rsidR="00BE6A71" w:rsidRDefault="00BE6A71">
      <w:pPr>
        <w:rPr>
          <w:rFonts w:ascii="Times New Roman" w:eastAsiaTheme="minorEastAsia" w:hAnsi="Times New Roman" w:cs="Times New Roman"/>
          <w:lang w:eastAsia="ja-JP"/>
        </w:rPr>
      </w:pPr>
      <w:r>
        <w:rPr>
          <w:rFonts w:eastAsiaTheme="minorEastAsia"/>
          <w:lang w:eastAsia="ja-JP"/>
        </w:rPr>
        <w:br w:type="page"/>
      </w:r>
    </w:p>
    <w:p w14:paraId="4FDEDF4E" w14:textId="0507DFC6" w:rsidR="002C5482" w:rsidRPr="00CB05EE" w:rsidRDefault="00A01E85" w:rsidP="00CB05EE">
      <w:pPr>
        <w:pStyle w:val="Heading1"/>
        <w:rPr>
          <w:rFonts w:ascii="Times New Roman" w:hAnsi="Times New Roman" w:cs="Times New Roman"/>
          <w:b/>
          <w:color w:val="auto"/>
          <w:sz w:val="28"/>
          <w:szCs w:val="28"/>
        </w:rPr>
      </w:pPr>
      <w:r w:rsidRPr="00CB05EE">
        <w:rPr>
          <w:rFonts w:ascii="Times New Roman" w:hAnsi="Times New Roman" w:cs="Times New Roman"/>
          <w:b/>
          <w:color w:val="auto"/>
          <w:sz w:val="28"/>
          <w:szCs w:val="28"/>
        </w:rPr>
        <w:lastRenderedPageBreak/>
        <w:t>C</w:t>
      </w:r>
      <w:r w:rsidR="007B3D43" w:rsidRPr="00CB05EE">
        <w:rPr>
          <w:rFonts w:ascii="Times New Roman" w:hAnsi="Times New Roman" w:cs="Times New Roman"/>
          <w:b/>
          <w:color w:val="auto"/>
          <w:sz w:val="28"/>
          <w:szCs w:val="28"/>
        </w:rPr>
        <w:tab/>
      </w:r>
      <w:r w:rsidR="00C30727" w:rsidRPr="00CB05EE">
        <w:rPr>
          <w:rFonts w:ascii="Times New Roman" w:hAnsi="Times New Roman" w:cs="Times New Roman"/>
          <w:b/>
          <w:color w:val="auto"/>
          <w:sz w:val="28"/>
          <w:szCs w:val="28"/>
        </w:rPr>
        <w:t xml:space="preserve">Randomized Field Experiment - </w:t>
      </w:r>
      <w:r w:rsidR="00C55F1E" w:rsidRPr="00CB05EE">
        <w:rPr>
          <w:rFonts w:ascii="Times New Roman" w:hAnsi="Times New Roman" w:cs="Times New Roman"/>
          <w:b/>
          <w:color w:val="auto"/>
          <w:sz w:val="28"/>
          <w:szCs w:val="28"/>
        </w:rPr>
        <w:t>Model</w:t>
      </w:r>
      <w:r w:rsidR="00B66B6C" w:rsidRPr="00CB05EE">
        <w:rPr>
          <w:rFonts w:ascii="Times New Roman" w:hAnsi="Times New Roman" w:cs="Times New Roman"/>
          <w:b/>
          <w:color w:val="auto"/>
          <w:sz w:val="28"/>
          <w:szCs w:val="28"/>
        </w:rPr>
        <w:t>-</w:t>
      </w:r>
      <w:r w:rsidR="008D2A62" w:rsidRPr="00CB05EE">
        <w:rPr>
          <w:rFonts w:ascii="Times New Roman" w:hAnsi="Times New Roman" w:cs="Times New Roman"/>
          <w:b/>
          <w:color w:val="auto"/>
          <w:sz w:val="28"/>
          <w:szCs w:val="28"/>
        </w:rPr>
        <w:t>Free E</w:t>
      </w:r>
      <w:r w:rsidR="00C55F1E" w:rsidRPr="00CB05EE">
        <w:rPr>
          <w:rFonts w:ascii="Times New Roman" w:hAnsi="Times New Roman" w:cs="Times New Roman"/>
          <w:b/>
          <w:color w:val="auto"/>
          <w:sz w:val="28"/>
          <w:szCs w:val="28"/>
        </w:rPr>
        <w:t xml:space="preserve">vidence </w:t>
      </w:r>
    </w:p>
    <w:p w14:paraId="591948F6" w14:textId="508C4819" w:rsidR="008B4CE0" w:rsidRPr="008B4AB8" w:rsidRDefault="009A4F1D" w:rsidP="00A825CE">
      <w:pPr>
        <w:pStyle w:val="NoSpacing"/>
        <w:spacing w:before="120" w:after="120" w:line="360" w:lineRule="auto"/>
        <w:ind w:firstLine="0"/>
        <w:jc w:val="both"/>
        <w:rPr>
          <w:rFonts w:eastAsiaTheme="minorEastAsia"/>
          <w:sz w:val="22"/>
          <w:szCs w:val="22"/>
          <w:lang w:val="en-US" w:eastAsia="ja-JP"/>
        </w:rPr>
      </w:pPr>
      <w:r w:rsidRPr="009A4F1D">
        <w:rPr>
          <w:rFonts w:eastAsiaTheme="minorEastAsia"/>
          <w:sz w:val="22"/>
          <w:szCs w:val="22"/>
          <w:lang w:val="en-US" w:eastAsia="ja-JP"/>
        </w:rPr>
        <w:t xml:space="preserve">The results presented in Table </w:t>
      </w:r>
      <w:r w:rsidR="00363C96">
        <w:rPr>
          <w:rFonts w:eastAsiaTheme="minorEastAsia"/>
          <w:sz w:val="22"/>
          <w:szCs w:val="22"/>
          <w:lang w:val="en-US" w:eastAsia="ja-JP"/>
        </w:rPr>
        <w:t>A</w:t>
      </w:r>
      <w:r w:rsidR="00BE6A71">
        <w:rPr>
          <w:rFonts w:eastAsiaTheme="minorEastAsia"/>
          <w:sz w:val="22"/>
          <w:szCs w:val="22"/>
          <w:lang w:val="en-US" w:eastAsia="ja-JP"/>
        </w:rPr>
        <w:t>4</w:t>
      </w:r>
      <w:r w:rsidR="008B4CE0" w:rsidRPr="009A4F1D">
        <w:rPr>
          <w:rFonts w:eastAsiaTheme="minorEastAsia"/>
          <w:sz w:val="22"/>
          <w:szCs w:val="22"/>
          <w:lang w:val="en-US" w:eastAsia="ja-JP"/>
        </w:rPr>
        <w:t xml:space="preserve"> indicate that a</w:t>
      </w:r>
      <w:r w:rsidRPr="009A4F1D">
        <w:rPr>
          <w:rFonts w:eastAsiaTheme="minorEastAsia"/>
          <w:sz w:val="22"/>
          <w:szCs w:val="22"/>
          <w:lang w:val="en-US" w:eastAsia="ja-JP"/>
        </w:rPr>
        <w:t xml:space="preserve"> </w:t>
      </w:r>
      <w:r w:rsidR="00A825CE" w:rsidRPr="00A825CE">
        <w:rPr>
          <w:rFonts w:eastAsiaTheme="minorEastAsia"/>
          <w:i/>
          <w:sz w:val="22"/>
          <w:szCs w:val="22"/>
          <w:lang w:val="en-US" w:eastAsia="ja-JP"/>
        </w:rPr>
        <w:t>Gamified MRD with Certain Rewards</w:t>
      </w:r>
      <w:r w:rsidR="00A825CE" w:rsidRPr="00A825CE">
        <w:rPr>
          <w:rFonts w:eastAsiaTheme="minorEastAsia"/>
          <w:sz w:val="22"/>
          <w:szCs w:val="22"/>
          <w:lang w:val="en-US" w:eastAsia="ja-JP"/>
        </w:rPr>
        <w:t xml:space="preserve"> </w:t>
      </w:r>
      <w:r w:rsidR="008B4CE0" w:rsidRPr="009A4F1D">
        <w:rPr>
          <w:rFonts w:eastAsiaTheme="minorEastAsia"/>
          <w:sz w:val="22"/>
          <w:szCs w:val="22"/>
          <w:lang w:val="en-US" w:eastAsia="ja-JP"/>
        </w:rPr>
        <w:t xml:space="preserve">has a significant </w:t>
      </w:r>
      <w:r w:rsidRPr="009A4F1D">
        <w:rPr>
          <w:rFonts w:eastAsiaTheme="minorEastAsia"/>
          <w:sz w:val="22"/>
          <w:szCs w:val="22"/>
          <w:lang w:val="en-US" w:eastAsia="ja-JP"/>
        </w:rPr>
        <w:t>higher</w:t>
      </w:r>
      <w:r w:rsidR="008B4CE0" w:rsidRPr="009A4F1D">
        <w:rPr>
          <w:rFonts w:eastAsiaTheme="minorEastAsia"/>
          <w:sz w:val="22"/>
          <w:szCs w:val="22"/>
          <w:lang w:val="en-US" w:eastAsia="ja-JP"/>
        </w:rPr>
        <w:t xml:space="preserve"> </w:t>
      </w:r>
      <w:r w:rsidR="00C410BC">
        <w:rPr>
          <w:rFonts w:eastAsiaTheme="minorEastAsia"/>
          <w:i/>
          <w:sz w:val="22"/>
          <w:szCs w:val="22"/>
          <w:lang w:val="en-US" w:eastAsia="ja-JP"/>
        </w:rPr>
        <w:t xml:space="preserve">Registration </w:t>
      </w:r>
      <w:r w:rsidR="001A16A7">
        <w:rPr>
          <w:rFonts w:eastAsiaTheme="minorEastAsia"/>
          <w:i/>
          <w:sz w:val="22"/>
          <w:szCs w:val="22"/>
          <w:lang w:val="en-US" w:eastAsia="ja-JP"/>
        </w:rPr>
        <w:t xml:space="preserve">Rate </w:t>
      </w:r>
      <w:r w:rsidR="008B4CE0" w:rsidRPr="009A4F1D">
        <w:rPr>
          <w:rFonts w:eastAsiaTheme="minorEastAsia"/>
          <w:sz w:val="22"/>
          <w:szCs w:val="22"/>
          <w:lang w:val="en-US" w:eastAsia="ja-JP"/>
        </w:rPr>
        <w:t xml:space="preserve">than </w:t>
      </w:r>
      <w:r w:rsidRPr="009A4F1D">
        <w:rPr>
          <w:rFonts w:eastAsiaTheme="minorEastAsia"/>
          <w:sz w:val="22"/>
          <w:szCs w:val="22"/>
          <w:lang w:val="en-US" w:eastAsia="ja-JP"/>
        </w:rPr>
        <w:t xml:space="preserve">a </w:t>
      </w:r>
      <w:r w:rsidR="00A825CE" w:rsidRPr="00A825CE">
        <w:rPr>
          <w:rFonts w:eastAsiaTheme="minorEastAsia"/>
          <w:i/>
          <w:sz w:val="22"/>
          <w:szCs w:val="22"/>
          <w:lang w:val="en-US" w:eastAsia="ja-JP"/>
        </w:rPr>
        <w:t>N</w:t>
      </w:r>
      <w:r w:rsidR="00A825CE">
        <w:rPr>
          <w:i/>
          <w:sz w:val="22"/>
          <w:szCs w:val="22"/>
        </w:rPr>
        <w:t>on-G</w:t>
      </w:r>
      <w:r w:rsidR="00C410BC" w:rsidRPr="00A825CE">
        <w:rPr>
          <w:i/>
          <w:sz w:val="22"/>
          <w:szCs w:val="22"/>
        </w:rPr>
        <w:t>amified MRD</w:t>
      </w:r>
      <w:r w:rsidR="001A16A7">
        <w:rPr>
          <w:sz w:val="22"/>
          <w:szCs w:val="22"/>
        </w:rPr>
        <w:t xml:space="preserve"> does</w:t>
      </w:r>
      <w:r w:rsidRPr="009A4F1D">
        <w:rPr>
          <w:rFonts w:eastAsiaTheme="minorEastAsia"/>
          <w:sz w:val="22"/>
          <w:szCs w:val="22"/>
          <w:lang w:val="en-US" w:eastAsia="ja-JP"/>
        </w:rPr>
        <w:t>. Likewise</w:t>
      </w:r>
      <w:r w:rsidR="008B4CE0" w:rsidRPr="009A4F1D">
        <w:rPr>
          <w:rFonts w:eastAsiaTheme="minorEastAsia"/>
          <w:sz w:val="22"/>
          <w:szCs w:val="22"/>
          <w:lang w:val="en-US" w:eastAsia="ja-JP"/>
        </w:rPr>
        <w:t xml:space="preserve">, </w:t>
      </w:r>
      <w:r w:rsidRPr="009A4F1D">
        <w:rPr>
          <w:rFonts w:eastAsiaTheme="minorEastAsia"/>
          <w:sz w:val="22"/>
          <w:szCs w:val="22"/>
          <w:lang w:val="en-US" w:eastAsia="ja-JP"/>
        </w:rPr>
        <w:t xml:space="preserve">a </w:t>
      </w:r>
      <w:r w:rsidR="00A825CE" w:rsidRPr="00A825CE">
        <w:rPr>
          <w:rFonts w:eastAsiaTheme="minorEastAsia"/>
          <w:sz w:val="22"/>
          <w:szCs w:val="22"/>
          <w:lang w:val="en-US" w:eastAsia="ja-JP"/>
        </w:rPr>
        <w:t>Gamifi</w:t>
      </w:r>
      <w:r w:rsidR="00A825CE" w:rsidRPr="00A825CE">
        <w:rPr>
          <w:rFonts w:eastAsiaTheme="minorEastAsia"/>
          <w:i/>
          <w:sz w:val="22"/>
          <w:szCs w:val="22"/>
          <w:lang w:val="en-US" w:eastAsia="ja-JP"/>
        </w:rPr>
        <w:t xml:space="preserve">ed MRD with </w:t>
      </w:r>
      <w:r w:rsidR="00A825CE">
        <w:rPr>
          <w:rFonts w:eastAsiaTheme="minorEastAsia"/>
          <w:i/>
          <w:sz w:val="22"/>
          <w:szCs w:val="22"/>
          <w:lang w:val="en-US" w:eastAsia="ja-JP"/>
        </w:rPr>
        <w:t>Chance-based</w:t>
      </w:r>
      <w:r w:rsidR="00A825CE" w:rsidRPr="00A825CE">
        <w:rPr>
          <w:rFonts w:eastAsiaTheme="minorEastAsia"/>
          <w:i/>
          <w:sz w:val="22"/>
          <w:szCs w:val="22"/>
          <w:lang w:val="en-US" w:eastAsia="ja-JP"/>
        </w:rPr>
        <w:t xml:space="preserve"> Rewards</w:t>
      </w:r>
      <w:r w:rsidR="00A825CE" w:rsidRPr="00A825CE">
        <w:rPr>
          <w:rFonts w:eastAsiaTheme="minorEastAsia"/>
          <w:sz w:val="22"/>
          <w:szCs w:val="22"/>
          <w:lang w:val="en-US" w:eastAsia="ja-JP"/>
        </w:rPr>
        <w:t xml:space="preserve"> </w:t>
      </w:r>
      <w:r w:rsidRPr="009A4F1D">
        <w:rPr>
          <w:rFonts w:eastAsiaTheme="minorEastAsia"/>
          <w:sz w:val="22"/>
          <w:szCs w:val="22"/>
          <w:lang w:val="en-US" w:eastAsia="ja-JP"/>
        </w:rPr>
        <w:t xml:space="preserve">has a significant higher </w:t>
      </w:r>
      <w:r w:rsidR="00C410BC">
        <w:rPr>
          <w:rFonts w:eastAsiaTheme="minorEastAsia"/>
          <w:i/>
          <w:sz w:val="22"/>
          <w:szCs w:val="22"/>
          <w:lang w:val="en-US" w:eastAsia="ja-JP"/>
        </w:rPr>
        <w:t>Registration</w:t>
      </w:r>
      <w:r w:rsidRPr="009A4F1D">
        <w:rPr>
          <w:rFonts w:eastAsiaTheme="minorEastAsia"/>
          <w:i/>
          <w:sz w:val="22"/>
          <w:szCs w:val="22"/>
          <w:lang w:val="en-US" w:eastAsia="ja-JP"/>
        </w:rPr>
        <w:t xml:space="preserve"> Rate </w:t>
      </w:r>
      <w:r w:rsidRPr="009A4F1D">
        <w:rPr>
          <w:rFonts w:eastAsiaTheme="minorEastAsia"/>
          <w:sz w:val="22"/>
          <w:szCs w:val="22"/>
          <w:lang w:val="en-US" w:eastAsia="ja-JP"/>
        </w:rPr>
        <w:t xml:space="preserve">than a </w:t>
      </w:r>
      <w:r w:rsidR="00A825CE" w:rsidRPr="00A825CE">
        <w:rPr>
          <w:i/>
          <w:sz w:val="22"/>
          <w:szCs w:val="22"/>
        </w:rPr>
        <w:t>Non-G</w:t>
      </w:r>
      <w:r w:rsidR="00C410BC" w:rsidRPr="00A825CE">
        <w:rPr>
          <w:i/>
          <w:sz w:val="22"/>
          <w:szCs w:val="22"/>
        </w:rPr>
        <w:t>amified MRD</w:t>
      </w:r>
      <w:r w:rsidR="008B4CE0" w:rsidRPr="009A4F1D">
        <w:rPr>
          <w:rFonts w:eastAsiaTheme="minorEastAsia"/>
          <w:sz w:val="22"/>
          <w:szCs w:val="22"/>
          <w:lang w:val="en-US" w:eastAsia="ja-JP"/>
        </w:rPr>
        <w:t xml:space="preserve"> </w:t>
      </w:r>
      <w:r w:rsidR="007625C3" w:rsidRPr="009A4F1D">
        <w:rPr>
          <w:rFonts w:eastAsiaTheme="minorEastAsia"/>
          <w:iCs/>
          <w:sz w:val="22"/>
          <w:szCs w:val="22"/>
          <w:lang w:val="en-US" w:eastAsia="ja-JP"/>
        </w:rPr>
        <w:t>does</w:t>
      </w:r>
      <w:r w:rsidR="008B4CE0" w:rsidRPr="009A4F1D">
        <w:rPr>
          <w:rFonts w:eastAsiaTheme="minorEastAsia"/>
          <w:sz w:val="22"/>
          <w:szCs w:val="22"/>
          <w:lang w:val="en-US" w:eastAsia="ja-JP"/>
        </w:rPr>
        <w:t xml:space="preserve">. </w:t>
      </w:r>
    </w:p>
    <w:p w14:paraId="71AD5BF5" w14:textId="78148DD6" w:rsidR="00787C9A" w:rsidRPr="008B4AB8" w:rsidRDefault="00787C9A" w:rsidP="00787C9A">
      <w:pPr>
        <w:pStyle w:val="Caption"/>
        <w:keepNext/>
        <w:rPr>
          <w:rFonts w:ascii="Times New Roman" w:hAnsi="Times New Roman" w:cs="Times New Roman"/>
          <w:i w:val="0"/>
          <w:color w:val="000000" w:themeColor="text1"/>
          <w:sz w:val="22"/>
          <w:szCs w:val="22"/>
          <w:lang w:val="en-US"/>
        </w:rPr>
      </w:pPr>
      <w:r w:rsidRPr="008B4AB8">
        <w:rPr>
          <w:rFonts w:ascii="Times New Roman" w:hAnsi="Times New Roman" w:cs="Times New Roman"/>
          <w:b/>
          <w:i w:val="0"/>
          <w:color w:val="000000" w:themeColor="text1"/>
          <w:sz w:val="22"/>
          <w:szCs w:val="22"/>
          <w:lang w:val="en-US"/>
        </w:rPr>
        <w:t xml:space="preserve">Table </w:t>
      </w:r>
      <w:r w:rsidR="001A16A7">
        <w:rPr>
          <w:rFonts w:ascii="Times New Roman" w:hAnsi="Times New Roman" w:cs="Times New Roman"/>
          <w:b/>
          <w:i w:val="0"/>
          <w:color w:val="000000" w:themeColor="text1"/>
          <w:sz w:val="22"/>
          <w:szCs w:val="22"/>
          <w:lang w:val="en-US"/>
        </w:rPr>
        <w:t>A</w:t>
      </w:r>
      <w:r w:rsidR="00BE6A71">
        <w:rPr>
          <w:rFonts w:ascii="Times New Roman" w:hAnsi="Times New Roman" w:cs="Times New Roman"/>
          <w:b/>
          <w:i w:val="0"/>
          <w:color w:val="000000" w:themeColor="text1"/>
          <w:sz w:val="22"/>
          <w:szCs w:val="22"/>
          <w:lang w:val="en-US"/>
        </w:rPr>
        <w:t>4</w:t>
      </w:r>
      <w:r w:rsidR="009151E0" w:rsidRPr="008B4AB8">
        <w:rPr>
          <w:rFonts w:ascii="Times New Roman" w:hAnsi="Times New Roman" w:cs="Times New Roman"/>
          <w:color w:val="000000" w:themeColor="text1"/>
          <w:sz w:val="22"/>
          <w:szCs w:val="22"/>
          <w:lang w:val="en-US"/>
        </w:rPr>
        <w:t>.</w:t>
      </w:r>
      <w:r w:rsidRPr="008B4AB8">
        <w:rPr>
          <w:rFonts w:ascii="Times New Roman" w:hAnsi="Times New Roman" w:cs="Times New Roman"/>
          <w:color w:val="000000" w:themeColor="text1"/>
          <w:sz w:val="22"/>
          <w:szCs w:val="22"/>
          <w:lang w:val="en-US"/>
        </w:rPr>
        <w:t xml:space="preserve"> </w:t>
      </w:r>
      <w:r w:rsidRPr="008B4AB8">
        <w:rPr>
          <w:rFonts w:ascii="Times New Roman" w:hAnsi="Times New Roman" w:cs="Times New Roman"/>
          <w:i w:val="0"/>
          <w:color w:val="000000" w:themeColor="text1"/>
          <w:sz w:val="22"/>
          <w:szCs w:val="22"/>
          <w:lang w:val="en-US"/>
        </w:rPr>
        <w:t>Mode</w:t>
      </w:r>
      <w:r w:rsidR="00FF045C" w:rsidRPr="008B4AB8">
        <w:rPr>
          <w:rFonts w:ascii="Times New Roman" w:hAnsi="Times New Roman" w:cs="Times New Roman"/>
          <w:i w:val="0"/>
          <w:color w:val="000000" w:themeColor="text1"/>
          <w:sz w:val="22"/>
          <w:szCs w:val="22"/>
          <w:lang w:val="en-US"/>
        </w:rPr>
        <w:t>l</w:t>
      </w:r>
      <w:r w:rsidR="001A16A7">
        <w:rPr>
          <w:rFonts w:ascii="Times New Roman" w:hAnsi="Times New Roman" w:cs="Times New Roman"/>
          <w:i w:val="0"/>
          <w:color w:val="000000" w:themeColor="text1"/>
          <w:sz w:val="22"/>
          <w:szCs w:val="22"/>
          <w:lang w:val="en-US"/>
        </w:rPr>
        <w:t>-free e</w:t>
      </w:r>
      <w:r w:rsidRPr="008B4AB8">
        <w:rPr>
          <w:rFonts w:ascii="Times New Roman" w:hAnsi="Times New Roman" w:cs="Times New Roman"/>
          <w:i w:val="0"/>
          <w:color w:val="000000" w:themeColor="text1"/>
          <w:sz w:val="22"/>
          <w:szCs w:val="22"/>
          <w:lang w:val="en-US"/>
        </w:rPr>
        <w:t>v</w:t>
      </w:r>
      <w:r w:rsidR="00242488" w:rsidRPr="008B4AB8">
        <w:rPr>
          <w:rFonts w:ascii="Times New Roman" w:hAnsi="Times New Roman" w:cs="Times New Roman"/>
          <w:i w:val="0"/>
          <w:color w:val="000000" w:themeColor="text1"/>
          <w:sz w:val="22"/>
          <w:szCs w:val="22"/>
          <w:lang w:val="en-US"/>
        </w:rPr>
        <w:t>i</w:t>
      </w:r>
      <w:r w:rsidRPr="008B4AB8">
        <w:rPr>
          <w:rFonts w:ascii="Times New Roman" w:hAnsi="Times New Roman" w:cs="Times New Roman"/>
          <w:i w:val="0"/>
          <w:color w:val="000000" w:themeColor="text1"/>
          <w:sz w:val="22"/>
          <w:szCs w:val="22"/>
          <w:lang w:val="en-US"/>
        </w:rPr>
        <w:t>dence</w:t>
      </w:r>
      <w:r w:rsidR="00FB7D0B">
        <w:rPr>
          <w:rFonts w:ascii="Times New Roman" w:hAnsi="Times New Roman" w:cs="Times New Roman"/>
          <w:i w:val="0"/>
          <w:color w:val="000000" w:themeColor="text1"/>
          <w:sz w:val="22"/>
          <w:szCs w:val="22"/>
          <w:lang w:val="en-US"/>
        </w:rPr>
        <w:t xml:space="preserve"> (Study 1)</w:t>
      </w:r>
    </w:p>
    <w:tbl>
      <w:tblPr>
        <w:tblStyle w:val="TableGrid"/>
        <w:tblW w:w="5131" w:type="pct"/>
        <w:tblLayout w:type="fixed"/>
        <w:tblLook w:val="04A0" w:firstRow="1" w:lastRow="0" w:firstColumn="1" w:lastColumn="0" w:noHBand="0" w:noVBand="1"/>
      </w:tblPr>
      <w:tblGrid>
        <w:gridCol w:w="2127"/>
        <w:gridCol w:w="717"/>
        <w:gridCol w:w="1352"/>
        <w:gridCol w:w="1337"/>
        <w:gridCol w:w="3729"/>
      </w:tblGrid>
      <w:tr w:rsidR="00275FD2" w:rsidRPr="008B4AB8" w14:paraId="736CB105" w14:textId="77777777" w:rsidTr="00A825CE">
        <w:tc>
          <w:tcPr>
            <w:tcW w:w="1148" w:type="pct"/>
            <w:vMerge w:val="restart"/>
            <w:tcBorders>
              <w:top w:val="single" w:sz="8" w:space="0" w:color="auto"/>
              <w:left w:val="nil"/>
              <w:right w:val="nil"/>
            </w:tcBorders>
            <w:vAlign w:val="center"/>
          </w:tcPr>
          <w:p w14:paraId="2EB6011E" w14:textId="5CB3D9BC" w:rsidR="00275FD2" w:rsidRPr="008B4AB8" w:rsidRDefault="00275FD2" w:rsidP="00D0397E">
            <w:pPr>
              <w:spacing w:line="360" w:lineRule="auto"/>
              <w:jc w:val="center"/>
              <w:rPr>
                <w:rFonts w:ascii="Times New Roman" w:hAnsi="Times New Roman"/>
              </w:rPr>
            </w:pPr>
            <w:r>
              <w:rPr>
                <w:rFonts w:ascii="Times New Roman" w:hAnsi="Times New Roman"/>
              </w:rPr>
              <w:t>Reward Design</w:t>
            </w:r>
          </w:p>
        </w:tc>
        <w:tc>
          <w:tcPr>
            <w:tcW w:w="387" w:type="pct"/>
            <w:vMerge w:val="restart"/>
            <w:tcBorders>
              <w:top w:val="single" w:sz="8" w:space="0" w:color="auto"/>
              <w:left w:val="nil"/>
              <w:right w:val="nil"/>
            </w:tcBorders>
            <w:vAlign w:val="center"/>
          </w:tcPr>
          <w:p w14:paraId="3E4C644F" w14:textId="0D2B9885" w:rsidR="00275FD2" w:rsidRDefault="00275FD2" w:rsidP="005D399A">
            <w:pPr>
              <w:spacing w:line="360" w:lineRule="auto"/>
              <w:jc w:val="center"/>
              <w:rPr>
                <w:rFonts w:ascii="Times New Roman" w:hAnsi="Times New Roman"/>
              </w:rPr>
            </w:pPr>
            <w:r>
              <w:rPr>
                <w:rFonts w:ascii="Times New Roman" w:hAnsi="Times New Roman"/>
              </w:rPr>
              <w:t>N</w:t>
            </w:r>
          </w:p>
        </w:tc>
        <w:tc>
          <w:tcPr>
            <w:tcW w:w="730" w:type="pct"/>
            <w:vMerge w:val="restart"/>
            <w:tcBorders>
              <w:top w:val="single" w:sz="8" w:space="0" w:color="auto"/>
              <w:left w:val="nil"/>
              <w:right w:val="nil"/>
            </w:tcBorders>
            <w:vAlign w:val="center"/>
          </w:tcPr>
          <w:p w14:paraId="4E3A7438" w14:textId="57451439" w:rsidR="00275FD2" w:rsidRDefault="00FC2409" w:rsidP="00275FD2">
            <w:pPr>
              <w:spacing w:line="360" w:lineRule="auto"/>
              <w:jc w:val="center"/>
              <w:rPr>
                <w:rFonts w:ascii="Times New Roman" w:hAnsi="Times New Roman"/>
              </w:rPr>
            </w:pPr>
            <w:r>
              <w:rPr>
                <w:rFonts w:ascii="Times New Roman" w:hAnsi="Times New Roman"/>
              </w:rPr>
              <w:t>Number</w:t>
            </w:r>
            <w:r w:rsidR="00C8106F">
              <w:rPr>
                <w:rFonts w:ascii="Times New Roman" w:hAnsi="Times New Roman"/>
              </w:rPr>
              <w:t xml:space="preserve"> of </w:t>
            </w:r>
            <w:r w:rsidR="00275FD2">
              <w:rPr>
                <w:rFonts w:ascii="Times New Roman" w:hAnsi="Times New Roman"/>
              </w:rPr>
              <w:t>Registrations</w:t>
            </w:r>
          </w:p>
        </w:tc>
        <w:tc>
          <w:tcPr>
            <w:tcW w:w="722" w:type="pct"/>
            <w:vMerge w:val="restart"/>
            <w:tcBorders>
              <w:top w:val="single" w:sz="8" w:space="0" w:color="auto"/>
              <w:left w:val="nil"/>
              <w:right w:val="nil"/>
            </w:tcBorders>
            <w:vAlign w:val="center"/>
          </w:tcPr>
          <w:p w14:paraId="1755B896" w14:textId="078D2E6B" w:rsidR="00275FD2" w:rsidRPr="008B4AB8" w:rsidRDefault="00275FD2" w:rsidP="00D0397E">
            <w:pPr>
              <w:spacing w:line="360" w:lineRule="auto"/>
              <w:jc w:val="center"/>
              <w:rPr>
                <w:rFonts w:ascii="Times New Roman" w:hAnsi="Times New Roman"/>
              </w:rPr>
            </w:pPr>
            <w:r>
              <w:rPr>
                <w:rFonts w:ascii="Times New Roman" w:hAnsi="Times New Roman"/>
              </w:rPr>
              <w:t>Registration Rate</w:t>
            </w:r>
          </w:p>
        </w:tc>
        <w:tc>
          <w:tcPr>
            <w:tcW w:w="2013" w:type="pct"/>
            <w:tcBorders>
              <w:top w:val="single" w:sz="8" w:space="0" w:color="auto"/>
              <w:left w:val="nil"/>
              <w:bottom w:val="nil"/>
              <w:right w:val="nil"/>
            </w:tcBorders>
            <w:vAlign w:val="center"/>
          </w:tcPr>
          <w:p w14:paraId="64F057FF" w14:textId="2C328336" w:rsidR="00275FD2" w:rsidRPr="008B4AB8" w:rsidRDefault="00275FD2" w:rsidP="00D0397E">
            <w:pPr>
              <w:spacing w:line="360" w:lineRule="auto"/>
              <w:jc w:val="center"/>
              <w:rPr>
                <w:rFonts w:ascii="Times New Roman" w:hAnsi="Times New Roman"/>
                <w:i/>
              </w:rPr>
            </w:pPr>
            <w:r w:rsidRPr="008B4AB8">
              <w:rPr>
                <w:rFonts w:ascii="Times New Roman" w:hAnsi="Times New Roman"/>
                <w:color w:val="20292A"/>
                <w:shd w:val="clear" w:color="auto" w:fill="FFFFFF"/>
              </w:rPr>
              <w:t>F-</w:t>
            </w:r>
            <w:r>
              <w:rPr>
                <w:rFonts w:ascii="Times New Roman" w:hAnsi="Times New Roman"/>
                <w:color w:val="20292A"/>
                <w:shd w:val="clear" w:color="auto" w:fill="FFFFFF"/>
              </w:rPr>
              <w:t>S</w:t>
            </w:r>
            <w:r w:rsidRPr="008B4AB8">
              <w:rPr>
                <w:rFonts w:ascii="Times New Roman" w:hAnsi="Times New Roman"/>
                <w:color w:val="20292A"/>
                <w:shd w:val="clear" w:color="auto" w:fill="FFFFFF"/>
              </w:rPr>
              <w:t xml:space="preserve">tatistics of </w:t>
            </w:r>
            <w:r>
              <w:rPr>
                <w:rFonts w:ascii="Times New Roman" w:hAnsi="Times New Roman"/>
                <w:color w:val="20292A"/>
                <w:shd w:val="clear" w:color="auto" w:fill="FFFFFF"/>
              </w:rPr>
              <w:t>O</w:t>
            </w:r>
            <w:r w:rsidRPr="008B4AB8">
              <w:rPr>
                <w:rFonts w:ascii="Times New Roman" w:hAnsi="Times New Roman"/>
                <w:color w:val="20292A"/>
                <w:shd w:val="clear" w:color="auto" w:fill="FFFFFF"/>
              </w:rPr>
              <w:t>ne-</w:t>
            </w:r>
            <w:r>
              <w:rPr>
                <w:rFonts w:ascii="Times New Roman" w:hAnsi="Times New Roman"/>
                <w:color w:val="20292A"/>
                <w:shd w:val="clear" w:color="auto" w:fill="FFFFFF"/>
              </w:rPr>
              <w:t>W</w:t>
            </w:r>
            <w:r w:rsidRPr="008B4AB8">
              <w:rPr>
                <w:rFonts w:ascii="Times New Roman" w:hAnsi="Times New Roman"/>
                <w:color w:val="20292A"/>
                <w:shd w:val="clear" w:color="auto" w:fill="FFFFFF"/>
              </w:rPr>
              <w:t xml:space="preserve">ay ANOVAs of </w:t>
            </w:r>
            <w:r w:rsidRPr="008B4AB8">
              <w:rPr>
                <w:rFonts w:ascii="Times New Roman" w:hAnsi="Times New Roman"/>
                <w:color w:val="20292A"/>
                <w:shd w:val="clear" w:color="auto" w:fill="FFFFFF"/>
              </w:rPr>
              <w:br/>
              <w:t xml:space="preserve">the </w:t>
            </w:r>
            <w:r>
              <w:rPr>
                <w:rFonts w:ascii="Times New Roman" w:hAnsi="Times New Roman"/>
                <w:color w:val="20292A"/>
                <w:shd w:val="clear" w:color="auto" w:fill="FFFFFF"/>
              </w:rPr>
              <w:t>M</w:t>
            </w:r>
            <w:r w:rsidRPr="008B4AB8">
              <w:rPr>
                <w:rFonts w:ascii="Times New Roman" w:hAnsi="Times New Roman"/>
                <w:color w:val="20292A"/>
                <w:shd w:val="clear" w:color="auto" w:fill="FFFFFF"/>
              </w:rPr>
              <w:t>ean</w:t>
            </w:r>
            <w:r>
              <w:rPr>
                <w:rFonts w:ascii="Times New Roman" w:hAnsi="Times New Roman"/>
                <w:color w:val="20292A"/>
                <w:shd w:val="clear" w:color="auto" w:fill="FFFFFF"/>
              </w:rPr>
              <w:t xml:space="preserve"> C</w:t>
            </w:r>
            <w:r w:rsidRPr="008B4AB8">
              <w:rPr>
                <w:rFonts w:ascii="Times New Roman" w:hAnsi="Times New Roman"/>
                <w:color w:val="20292A"/>
                <w:shd w:val="clear" w:color="auto" w:fill="FFFFFF"/>
              </w:rPr>
              <w:t>omparisons</w:t>
            </w:r>
          </w:p>
        </w:tc>
      </w:tr>
      <w:tr w:rsidR="00275FD2" w:rsidRPr="008B4AB8" w14:paraId="4F2ABCFC" w14:textId="4EDD406E" w:rsidTr="00A825CE">
        <w:tc>
          <w:tcPr>
            <w:tcW w:w="1148" w:type="pct"/>
            <w:vMerge/>
            <w:tcBorders>
              <w:left w:val="nil"/>
              <w:right w:val="nil"/>
            </w:tcBorders>
            <w:vAlign w:val="center"/>
          </w:tcPr>
          <w:p w14:paraId="55790F6C" w14:textId="0296F264" w:rsidR="00275FD2" w:rsidRPr="008B4AB8" w:rsidRDefault="00275FD2" w:rsidP="00D0397E">
            <w:pPr>
              <w:spacing w:line="360" w:lineRule="auto"/>
              <w:jc w:val="center"/>
              <w:rPr>
                <w:rFonts w:ascii="Times New Roman" w:hAnsi="Times New Roman"/>
              </w:rPr>
            </w:pPr>
          </w:p>
        </w:tc>
        <w:tc>
          <w:tcPr>
            <w:tcW w:w="387" w:type="pct"/>
            <w:vMerge/>
            <w:tcBorders>
              <w:left w:val="nil"/>
              <w:right w:val="nil"/>
            </w:tcBorders>
          </w:tcPr>
          <w:p w14:paraId="0AA02172" w14:textId="77777777" w:rsidR="00275FD2" w:rsidRPr="008B4AB8" w:rsidRDefault="00275FD2" w:rsidP="00D0397E">
            <w:pPr>
              <w:spacing w:line="360" w:lineRule="auto"/>
              <w:jc w:val="center"/>
              <w:rPr>
                <w:rFonts w:ascii="Times New Roman" w:hAnsi="Times New Roman"/>
              </w:rPr>
            </w:pPr>
          </w:p>
        </w:tc>
        <w:tc>
          <w:tcPr>
            <w:tcW w:w="730" w:type="pct"/>
            <w:vMerge/>
            <w:tcBorders>
              <w:left w:val="nil"/>
              <w:right w:val="nil"/>
            </w:tcBorders>
          </w:tcPr>
          <w:p w14:paraId="3A6B6105" w14:textId="77777777" w:rsidR="00275FD2" w:rsidRPr="008B4AB8" w:rsidRDefault="00275FD2" w:rsidP="00D0397E">
            <w:pPr>
              <w:spacing w:line="360" w:lineRule="auto"/>
              <w:jc w:val="center"/>
              <w:rPr>
                <w:rFonts w:ascii="Times New Roman" w:hAnsi="Times New Roman"/>
              </w:rPr>
            </w:pPr>
          </w:p>
        </w:tc>
        <w:tc>
          <w:tcPr>
            <w:tcW w:w="722" w:type="pct"/>
            <w:vMerge/>
            <w:tcBorders>
              <w:left w:val="nil"/>
              <w:right w:val="nil"/>
            </w:tcBorders>
            <w:vAlign w:val="center"/>
          </w:tcPr>
          <w:p w14:paraId="6AA26420" w14:textId="33896EC6" w:rsidR="00275FD2" w:rsidRPr="008B4AB8" w:rsidRDefault="00275FD2" w:rsidP="00D0397E">
            <w:pPr>
              <w:spacing w:line="360" w:lineRule="auto"/>
              <w:jc w:val="center"/>
              <w:rPr>
                <w:rFonts w:ascii="Times New Roman" w:hAnsi="Times New Roman"/>
              </w:rPr>
            </w:pPr>
          </w:p>
        </w:tc>
        <w:tc>
          <w:tcPr>
            <w:tcW w:w="2013" w:type="pct"/>
            <w:tcBorders>
              <w:top w:val="nil"/>
              <w:left w:val="nil"/>
              <w:bottom w:val="nil"/>
              <w:right w:val="nil"/>
            </w:tcBorders>
            <w:vAlign w:val="center"/>
          </w:tcPr>
          <w:p w14:paraId="5FC118C9" w14:textId="3D11CE7B" w:rsidR="00275FD2" w:rsidRPr="008B4AB8" w:rsidRDefault="00275FD2" w:rsidP="00D0397E">
            <w:pPr>
              <w:spacing w:line="360" w:lineRule="auto"/>
              <w:jc w:val="center"/>
              <w:rPr>
                <w:rFonts w:ascii="Times New Roman" w:hAnsi="Times New Roman"/>
                <w:vertAlign w:val="superscript"/>
              </w:rPr>
            </w:pPr>
            <w:r>
              <w:rPr>
                <w:rFonts w:ascii="Times New Roman" w:hAnsi="Times New Roman"/>
                <w:i/>
              </w:rPr>
              <w:t>Non-Gamified MRD</w:t>
            </w:r>
            <w:r w:rsidRPr="00F90AF6">
              <w:rPr>
                <w:rFonts w:ascii="Times New Roman" w:hAnsi="Times New Roman"/>
                <w:i/>
              </w:rPr>
              <w:t xml:space="preserve"> </w:t>
            </w:r>
            <w:r w:rsidRPr="008B4AB8">
              <w:rPr>
                <w:rFonts w:ascii="Times New Roman" w:hAnsi="Times New Roman"/>
              </w:rPr>
              <w:t xml:space="preserve">as </w:t>
            </w:r>
            <w:r>
              <w:rPr>
                <w:rFonts w:ascii="Times New Roman" w:hAnsi="Times New Roman"/>
              </w:rPr>
              <w:t>B</w:t>
            </w:r>
            <w:r w:rsidRPr="008B4AB8">
              <w:rPr>
                <w:rFonts w:ascii="Times New Roman" w:hAnsi="Times New Roman"/>
              </w:rPr>
              <w:t>aseline</w:t>
            </w:r>
          </w:p>
        </w:tc>
      </w:tr>
      <w:tr w:rsidR="00275FD2" w:rsidRPr="008B4AB8" w14:paraId="6621FBB9" w14:textId="77777777" w:rsidTr="00A825CE">
        <w:tc>
          <w:tcPr>
            <w:tcW w:w="1148" w:type="pct"/>
            <w:vMerge/>
            <w:tcBorders>
              <w:left w:val="nil"/>
              <w:bottom w:val="single" w:sz="8" w:space="0" w:color="auto"/>
              <w:right w:val="nil"/>
            </w:tcBorders>
            <w:vAlign w:val="center"/>
          </w:tcPr>
          <w:p w14:paraId="4D18C6AA" w14:textId="77777777" w:rsidR="00275FD2" w:rsidRPr="008B4AB8" w:rsidRDefault="00275FD2" w:rsidP="00D0397E">
            <w:pPr>
              <w:spacing w:line="360" w:lineRule="auto"/>
              <w:jc w:val="center"/>
              <w:rPr>
                <w:rFonts w:ascii="Times New Roman" w:hAnsi="Times New Roman"/>
              </w:rPr>
            </w:pPr>
          </w:p>
        </w:tc>
        <w:tc>
          <w:tcPr>
            <w:tcW w:w="387" w:type="pct"/>
            <w:vMerge/>
            <w:tcBorders>
              <w:left w:val="nil"/>
              <w:bottom w:val="single" w:sz="8" w:space="0" w:color="auto"/>
              <w:right w:val="nil"/>
            </w:tcBorders>
          </w:tcPr>
          <w:p w14:paraId="0E409F17" w14:textId="77777777" w:rsidR="00275FD2" w:rsidRPr="008B4AB8" w:rsidRDefault="00275FD2" w:rsidP="00D0397E">
            <w:pPr>
              <w:spacing w:line="360" w:lineRule="auto"/>
              <w:jc w:val="center"/>
              <w:rPr>
                <w:rFonts w:ascii="Times New Roman" w:hAnsi="Times New Roman"/>
              </w:rPr>
            </w:pPr>
          </w:p>
        </w:tc>
        <w:tc>
          <w:tcPr>
            <w:tcW w:w="730" w:type="pct"/>
            <w:vMerge/>
            <w:tcBorders>
              <w:left w:val="nil"/>
              <w:bottom w:val="single" w:sz="8" w:space="0" w:color="auto"/>
              <w:right w:val="nil"/>
            </w:tcBorders>
          </w:tcPr>
          <w:p w14:paraId="77628094" w14:textId="77777777" w:rsidR="00275FD2" w:rsidRPr="008B4AB8" w:rsidRDefault="00275FD2" w:rsidP="00D0397E">
            <w:pPr>
              <w:spacing w:line="360" w:lineRule="auto"/>
              <w:jc w:val="center"/>
              <w:rPr>
                <w:rFonts w:ascii="Times New Roman" w:hAnsi="Times New Roman"/>
              </w:rPr>
            </w:pPr>
          </w:p>
        </w:tc>
        <w:tc>
          <w:tcPr>
            <w:tcW w:w="722" w:type="pct"/>
            <w:vMerge/>
            <w:tcBorders>
              <w:left w:val="nil"/>
              <w:bottom w:val="single" w:sz="8" w:space="0" w:color="auto"/>
              <w:right w:val="nil"/>
            </w:tcBorders>
            <w:vAlign w:val="center"/>
          </w:tcPr>
          <w:p w14:paraId="4A8A52C1" w14:textId="4475D468" w:rsidR="00275FD2" w:rsidRPr="008B4AB8" w:rsidRDefault="00275FD2" w:rsidP="00D0397E">
            <w:pPr>
              <w:spacing w:line="360" w:lineRule="auto"/>
              <w:jc w:val="center"/>
              <w:rPr>
                <w:rFonts w:ascii="Times New Roman" w:hAnsi="Times New Roman"/>
              </w:rPr>
            </w:pPr>
          </w:p>
        </w:tc>
        <w:tc>
          <w:tcPr>
            <w:tcW w:w="2013" w:type="pct"/>
            <w:tcBorders>
              <w:top w:val="nil"/>
              <w:left w:val="nil"/>
              <w:bottom w:val="single" w:sz="8" w:space="0" w:color="auto"/>
              <w:right w:val="nil"/>
            </w:tcBorders>
          </w:tcPr>
          <w:p w14:paraId="01F3BBF8" w14:textId="1ECE1942" w:rsidR="00275FD2" w:rsidRPr="008B4AB8" w:rsidRDefault="00275FD2" w:rsidP="00D0397E">
            <w:pPr>
              <w:spacing w:line="360" w:lineRule="auto"/>
              <w:jc w:val="center"/>
              <w:rPr>
                <w:rFonts w:ascii="Times New Roman" w:hAnsi="Times New Roman"/>
                <w:i/>
              </w:rPr>
            </w:pPr>
            <w:r>
              <w:rPr>
                <w:rFonts w:ascii="Times New Roman" w:hAnsi="Times New Roman"/>
                <w:i/>
              </w:rPr>
              <w:t>Registration Rate</w:t>
            </w:r>
          </w:p>
        </w:tc>
      </w:tr>
      <w:tr w:rsidR="00A825CE" w:rsidRPr="008B4AB8" w14:paraId="37BC5EE1" w14:textId="570361A1" w:rsidTr="00A825CE">
        <w:tc>
          <w:tcPr>
            <w:tcW w:w="1148" w:type="pct"/>
            <w:tcBorders>
              <w:top w:val="single" w:sz="8" w:space="0" w:color="auto"/>
              <w:left w:val="nil"/>
              <w:bottom w:val="nil"/>
              <w:right w:val="nil"/>
            </w:tcBorders>
          </w:tcPr>
          <w:p w14:paraId="28446134" w14:textId="20F5F6C5" w:rsidR="00A825CE" w:rsidRPr="008B4AB8" w:rsidRDefault="00A825CE" w:rsidP="00A825CE">
            <w:pPr>
              <w:spacing w:line="360" w:lineRule="auto"/>
              <w:rPr>
                <w:rFonts w:ascii="Times New Roman" w:hAnsi="Times New Roman"/>
                <w:i/>
              </w:rPr>
            </w:pPr>
            <w:r>
              <w:rPr>
                <w:rFonts w:ascii="Times New Roman" w:hAnsi="Times New Roman"/>
                <w:i/>
              </w:rPr>
              <w:t>Gamified MRD with Chance-based Rewards</w:t>
            </w:r>
          </w:p>
        </w:tc>
        <w:tc>
          <w:tcPr>
            <w:tcW w:w="387" w:type="pct"/>
            <w:tcBorders>
              <w:top w:val="single" w:sz="8" w:space="0" w:color="auto"/>
              <w:left w:val="nil"/>
              <w:bottom w:val="nil"/>
              <w:right w:val="nil"/>
            </w:tcBorders>
            <w:vAlign w:val="center"/>
          </w:tcPr>
          <w:p w14:paraId="60179D7A" w14:textId="2881D25F" w:rsidR="00A825CE" w:rsidRDefault="00A825CE" w:rsidP="00A825CE">
            <w:pPr>
              <w:spacing w:line="360" w:lineRule="auto"/>
              <w:jc w:val="center"/>
              <w:rPr>
                <w:rFonts w:ascii="Times New Roman" w:hAnsi="Times New Roman"/>
              </w:rPr>
            </w:pPr>
            <w:r>
              <w:rPr>
                <w:rFonts w:ascii="Times New Roman" w:hAnsi="Times New Roman"/>
              </w:rPr>
              <w:t>172</w:t>
            </w:r>
          </w:p>
        </w:tc>
        <w:tc>
          <w:tcPr>
            <w:tcW w:w="730" w:type="pct"/>
            <w:tcBorders>
              <w:top w:val="single" w:sz="8" w:space="0" w:color="auto"/>
              <w:left w:val="nil"/>
              <w:bottom w:val="nil"/>
              <w:right w:val="nil"/>
            </w:tcBorders>
          </w:tcPr>
          <w:p w14:paraId="25B446E0" w14:textId="79AB44FE" w:rsidR="00A825CE" w:rsidRDefault="00A825CE" w:rsidP="00A825CE">
            <w:pPr>
              <w:spacing w:line="360" w:lineRule="auto"/>
              <w:jc w:val="center"/>
              <w:rPr>
                <w:rFonts w:ascii="Times New Roman" w:hAnsi="Times New Roman"/>
              </w:rPr>
            </w:pPr>
            <w:r>
              <w:rPr>
                <w:rFonts w:ascii="Times New Roman" w:hAnsi="Times New Roman"/>
              </w:rPr>
              <w:t>27</w:t>
            </w:r>
          </w:p>
        </w:tc>
        <w:tc>
          <w:tcPr>
            <w:tcW w:w="722" w:type="pct"/>
            <w:tcBorders>
              <w:top w:val="single" w:sz="8" w:space="0" w:color="auto"/>
              <w:left w:val="nil"/>
              <w:bottom w:val="nil"/>
              <w:right w:val="nil"/>
            </w:tcBorders>
            <w:shd w:val="clear" w:color="auto" w:fill="auto"/>
            <w:vAlign w:val="center"/>
          </w:tcPr>
          <w:p w14:paraId="2D09782B" w14:textId="18EBB610" w:rsidR="00A825CE" w:rsidRPr="008B4AB8" w:rsidRDefault="00A825CE" w:rsidP="00A825CE">
            <w:pPr>
              <w:spacing w:line="360" w:lineRule="auto"/>
              <w:jc w:val="center"/>
              <w:rPr>
                <w:rFonts w:ascii="Times New Roman" w:hAnsi="Times New Roman"/>
              </w:rPr>
            </w:pPr>
            <w:r>
              <w:rPr>
                <w:rFonts w:ascii="Times New Roman" w:hAnsi="Times New Roman"/>
              </w:rPr>
              <w:t>15.7</w:t>
            </w:r>
            <w:r w:rsidRPr="008B4AB8">
              <w:rPr>
                <w:rFonts w:ascii="Times New Roman" w:hAnsi="Times New Roman"/>
              </w:rPr>
              <w:t>%</w:t>
            </w:r>
          </w:p>
        </w:tc>
        <w:tc>
          <w:tcPr>
            <w:tcW w:w="2013" w:type="pct"/>
            <w:tcBorders>
              <w:top w:val="single" w:sz="8" w:space="0" w:color="auto"/>
              <w:left w:val="nil"/>
              <w:bottom w:val="nil"/>
              <w:right w:val="nil"/>
            </w:tcBorders>
            <w:vAlign w:val="center"/>
          </w:tcPr>
          <w:p w14:paraId="6491BBA1" w14:textId="2CCBA9AB" w:rsidR="00A825CE" w:rsidRPr="008B4AB8" w:rsidRDefault="00A825CE" w:rsidP="00A825CE">
            <w:pPr>
              <w:spacing w:line="360" w:lineRule="auto"/>
              <w:jc w:val="center"/>
              <w:rPr>
                <w:rFonts w:ascii="Times New Roman" w:hAnsi="Times New Roman"/>
              </w:rPr>
            </w:pPr>
            <w:r>
              <w:rPr>
                <w:rFonts w:ascii="Times New Roman" w:eastAsiaTheme="minorEastAsia" w:hAnsi="Times New Roman"/>
                <w:lang w:eastAsia="ja-JP"/>
              </w:rPr>
              <w:t>4</w:t>
            </w:r>
            <w:r w:rsidRPr="008B4AB8">
              <w:rPr>
                <w:rFonts w:ascii="Times New Roman" w:eastAsiaTheme="minorEastAsia" w:hAnsi="Times New Roman"/>
                <w:lang w:eastAsia="ja-JP"/>
              </w:rPr>
              <w:t>.</w:t>
            </w:r>
            <w:r>
              <w:rPr>
                <w:rFonts w:ascii="Times New Roman" w:eastAsiaTheme="minorEastAsia" w:hAnsi="Times New Roman"/>
                <w:lang w:eastAsia="ja-JP"/>
              </w:rPr>
              <w:t>85*</w:t>
            </w:r>
            <w:r w:rsidRPr="008B4AB8">
              <w:rPr>
                <w:rFonts w:ascii="Times New Roman" w:eastAsiaTheme="minorEastAsia" w:hAnsi="Times New Roman"/>
                <w:lang w:eastAsia="ja-JP"/>
              </w:rPr>
              <w:t>**</w:t>
            </w:r>
            <w:r w:rsidRPr="008B4AB8">
              <w:rPr>
                <w:rFonts w:ascii="Times New Roman" w:eastAsiaTheme="minorEastAsia" w:hAnsi="Times New Roman"/>
                <w:color w:val="FFFFFF" w:themeColor="background1"/>
                <w:lang w:eastAsia="ja-JP"/>
              </w:rPr>
              <w:t>*</w:t>
            </w:r>
          </w:p>
        </w:tc>
      </w:tr>
      <w:tr w:rsidR="00A825CE" w:rsidRPr="008B4AB8" w14:paraId="72BEF1A0" w14:textId="26D0E1B2" w:rsidTr="00A825CE">
        <w:tc>
          <w:tcPr>
            <w:tcW w:w="1148" w:type="pct"/>
            <w:tcBorders>
              <w:top w:val="nil"/>
              <w:left w:val="nil"/>
              <w:bottom w:val="nil"/>
              <w:right w:val="nil"/>
            </w:tcBorders>
          </w:tcPr>
          <w:p w14:paraId="5090A046" w14:textId="3EF2DCE2" w:rsidR="00A825CE" w:rsidRPr="008B4AB8" w:rsidRDefault="00A825CE" w:rsidP="00A825CE">
            <w:pPr>
              <w:spacing w:line="360" w:lineRule="auto"/>
              <w:rPr>
                <w:rFonts w:ascii="Times New Roman" w:hAnsi="Times New Roman"/>
                <w:i/>
              </w:rPr>
            </w:pPr>
            <w:r>
              <w:rPr>
                <w:rFonts w:ascii="Times New Roman" w:hAnsi="Times New Roman"/>
                <w:i/>
              </w:rPr>
              <w:t>Gamified MRD with Certain Rewards</w:t>
            </w:r>
          </w:p>
        </w:tc>
        <w:tc>
          <w:tcPr>
            <w:tcW w:w="387" w:type="pct"/>
            <w:tcBorders>
              <w:top w:val="nil"/>
              <w:left w:val="nil"/>
              <w:bottom w:val="nil"/>
              <w:right w:val="nil"/>
            </w:tcBorders>
            <w:vAlign w:val="center"/>
          </w:tcPr>
          <w:p w14:paraId="198E0DCF" w14:textId="17705A49" w:rsidR="00A825CE" w:rsidRDefault="00A825CE" w:rsidP="00A825CE">
            <w:pPr>
              <w:spacing w:line="360" w:lineRule="auto"/>
              <w:jc w:val="center"/>
              <w:rPr>
                <w:rFonts w:ascii="Times New Roman" w:hAnsi="Times New Roman"/>
              </w:rPr>
            </w:pPr>
            <w:r>
              <w:rPr>
                <w:rFonts w:ascii="Times New Roman" w:hAnsi="Times New Roman"/>
              </w:rPr>
              <w:t>230</w:t>
            </w:r>
          </w:p>
        </w:tc>
        <w:tc>
          <w:tcPr>
            <w:tcW w:w="730" w:type="pct"/>
            <w:tcBorders>
              <w:top w:val="nil"/>
              <w:left w:val="nil"/>
              <w:bottom w:val="nil"/>
              <w:right w:val="nil"/>
            </w:tcBorders>
          </w:tcPr>
          <w:p w14:paraId="4891A13C" w14:textId="47255DB8" w:rsidR="00A825CE" w:rsidRDefault="00A825CE" w:rsidP="00A825CE">
            <w:pPr>
              <w:spacing w:line="360" w:lineRule="auto"/>
              <w:jc w:val="center"/>
              <w:rPr>
                <w:rFonts w:ascii="Times New Roman" w:hAnsi="Times New Roman"/>
              </w:rPr>
            </w:pPr>
            <w:r>
              <w:rPr>
                <w:rFonts w:ascii="Times New Roman" w:hAnsi="Times New Roman"/>
              </w:rPr>
              <w:t>15</w:t>
            </w:r>
          </w:p>
        </w:tc>
        <w:tc>
          <w:tcPr>
            <w:tcW w:w="722" w:type="pct"/>
            <w:tcBorders>
              <w:top w:val="nil"/>
              <w:left w:val="nil"/>
              <w:bottom w:val="nil"/>
              <w:right w:val="nil"/>
            </w:tcBorders>
            <w:shd w:val="clear" w:color="auto" w:fill="auto"/>
            <w:vAlign w:val="center"/>
          </w:tcPr>
          <w:p w14:paraId="2083511F" w14:textId="100FC8A8" w:rsidR="00A825CE" w:rsidRPr="008B4AB8" w:rsidRDefault="00A825CE" w:rsidP="00A825CE">
            <w:pPr>
              <w:spacing w:line="360" w:lineRule="auto"/>
              <w:jc w:val="center"/>
              <w:rPr>
                <w:rFonts w:ascii="Times New Roman" w:hAnsi="Times New Roman"/>
              </w:rPr>
            </w:pPr>
            <w:r>
              <w:rPr>
                <w:rFonts w:ascii="Times New Roman" w:hAnsi="Times New Roman"/>
              </w:rPr>
              <w:t>6.5</w:t>
            </w:r>
            <w:r w:rsidRPr="008B4AB8">
              <w:rPr>
                <w:rFonts w:ascii="Times New Roman" w:hAnsi="Times New Roman"/>
              </w:rPr>
              <w:t>%</w:t>
            </w:r>
          </w:p>
        </w:tc>
        <w:tc>
          <w:tcPr>
            <w:tcW w:w="2013" w:type="pct"/>
            <w:tcBorders>
              <w:top w:val="nil"/>
              <w:left w:val="nil"/>
              <w:bottom w:val="nil"/>
              <w:right w:val="nil"/>
            </w:tcBorders>
            <w:vAlign w:val="center"/>
          </w:tcPr>
          <w:p w14:paraId="0BD936BF" w14:textId="1FDE4361" w:rsidR="00A825CE" w:rsidRPr="008B4AB8" w:rsidRDefault="00A825CE" w:rsidP="00A825CE">
            <w:pPr>
              <w:spacing w:line="360" w:lineRule="auto"/>
              <w:jc w:val="center"/>
              <w:rPr>
                <w:rFonts w:ascii="Times New Roman" w:hAnsi="Times New Roman"/>
                <w:color w:val="FFFFFF" w:themeColor="background1"/>
              </w:rPr>
            </w:pPr>
            <w:r>
              <w:rPr>
                <w:rFonts w:ascii="Times New Roman" w:eastAsiaTheme="minorEastAsia" w:hAnsi="Times New Roman"/>
                <w:lang w:eastAsia="ja-JP"/>
              </w:rPr>
              <w:t>2.23</w:t>
            </w:r>
            <w:r w:rsidRPr="008B4AB8">
              <w:rPr>
                <w:rFonts w:ascii="Times New Roman" w:eastAsiaTheme="minorEastAsia" w:hAnsi="Times New Roman"/>
                <w:lang w:eastAsia="ja-JP"/>
              </w:rPr>
              <w:t>**</w:t>
            </w:r>
            <w:r>
              <w:rPr>
                <w:rFonts w:ascii="Times New Roman" w:eastAsiaTheme="minorEastAsia" w:hAnsi="Times New Roman"/>
                <w:lang w:eastAsia="ja-JP"/>
              </w:rPr>
              <w:t>*</w:t>
            </w:r>
            <w:r w:rsidRPr="008B4AB8">
              <w:rPr>
                <w:rFonts w:ascii="Times New Roman" w:eastAsiaTheme="minorEastAsia" w:hAnsi="Times New Roman"/>
                <w:color w:val="FFFFFF" w:themeColor="background1"/>
                <w:lang w:eastAsia="ja-JP"/>
              </w:rPr>
              <w:t>*</w:t>
            </w:r>
          </w:p>
        </w:tc>
      </w:tr>
      <w:tr w:rsidR="00275FD2" w:rsidRPr="008B4AB8" w14:paraId="16A09F52" w14:textId="60B214C1" w:rsidTr="00A825CE">
        <w:tc>
          <w:tcPr>
            <w:tcW w:w="1148" w:type="pct"/>
            <w:tcBorders>
              <w:top w:val="nil"/>
              <w:left w:val="nil"/>
              <w:bottom w:val="nil"/>
              <w:right w:val="nil"/>
            </w:tcBorders>
          </w:tcPr>
          <w:p w14:paraId="22488E13" w14:textId="40292369" w:rsidR="00275FD2" w:rsidRPr="008B4AB8" w:rsidRDefault="00275FD2" w:rsidP="00275FD2">
            <w:pPr>
              <w:spacing w:line="360" w:lineRule="auto"/>
              <w:rPr>
                <w:rFonts w:ascii="Times New Roman" w:hAnsi="Times New Roman"/>
                <w:i/>
              </w:rPr>
            </w:pPr>
            <w:r>
              <w:rPr>
                <w:rFonts w:ascii="Times New Roman" w:hAnsi="Times New Roman"/>
                <w:i/>
              </w:rPr>
              <w:t xml:space="preserve">Non-Gamified MRD </w:t>
            </w:r>
          </w:p>
        </w:tc>
        <w:tc>
          <w:tcPr>
            <w:tcW w:w="387" w:type="pct"/>
            <w:tcBorders>
              <w:top w:val="nil"/>
              <w:left w:val="nil"/>
              <w:bottom w:val="nil"/>
              <w:right w:val="nil"/>
            </w:tcBorders>
            <w:vAlign w:val="center"/>
          </w:tcPr>
          <w:p w14:paraId="1D98E792" w14:textId="4C4458D8" w:rsidR="00275FD2" w:rsidRDefault="00275FD2" w:rsidP="00275FD2">
            <w:pPr>
              <w:spacing w:line="360" w:lineRule="auto"/>
              <w:jc w:val="center"/>
              <w:rPr>
                <w:rFonts w:ascii="Times New Roman" w:hAnsi="Times New Roman"/>
              </w:rPr>
            </w:pPr>
            <w:r>
              <w:rPr>
                <w:rFonts w:ascii="Times New Roman" w:hAnsi="Times New Roman"/>
              </w:rPr>
              <w:t>249</w:t>
            </w:r>
          </w:p>
        </w:tc>
        <w:tc>
          <w:tcPr>
            <w:tcW w:w="730" w:type="pct"/>
            <w:tcBorders>
              <w:top w:val="nil"/>
              <w:left w:val="nil"/>
              <w:bottom w:val="nil"/>
              <w:right w:val="nil"/>
            </w:tcBorders>
          </w:tcPr>
          <w:p w14:paraId="4BA334DD" w14:textId="7F892A84" w:rsidR="00275FD2" w:rsidRDefault="00EE265F" w:rsidP="00275FD2">
            <w:pPr>
              <w:spacing w:line="360" w:lineRule="auto"/>
              <w:jc w:val="center"/>
              <w:rPr>
                <w:rFonts w:ascii="Times New Roman" w:hAnsi="Times New Roman"/>
              </w:rPr>
            </w:pPr>
            <w:r>
              <w:rPr>
                <w:rFonts w:ascii="Times New Roman" w:hAnsi="Times New Roman"/>
              </w:rPr>
              <w:t>7</w:t>
            </w:r>
          </w:p>
        </w:tc>
        <w:tc>
          <w:tcPr>
            <w:tcW w:w="722" w:type="pct"/>
            <w:tcBorders>
              <w:top w:val="nil"/>
              <w:left w:val="nil"/>
              <w:bottom w:val="nil"/>
              <w:right w:val="nil"/>
            </w:tcBorders>
            <w:shd w:val="clear" w:color="auto" w:fill="auto"/>
            <w:vAlign w:val="center"/>
          </w:tcPr>
          <w:p w14:paraId="278F4AB9" w14:textId="15E34A39" w:rsidR="00275FD2" w:rsidRPr="008B4AB8" w:rsidRDefault="00275FD2" w:rsidP="00275FD2">
            <w:pPr>
              <w:spacing w:line="360" w:lineRule="auto"/>
              <w:jc w:val="center"/>
              <w:rPr>
                <w:rFonts w:ascii="Times New Roman" w:hAnsi="Times New Roman"/>
              </w:rPr>
            </w:pPr>
            <w:r>
              <w:rPr>
                <w:rFonts w:ascii="Times New Roman" w:hAnsi="Times New Roman"/>
              </w:rPr>
              <w:t>2.8</w:t>
            </w:r>
            <w:r w:rsidRPr="008B4AB8">
              <w:rPr>
                <w:rFonts w:ascii="Times New Roman" w:hAnsi="Times New Roman"/>
              </w:rPr>
              <w:t>%</w:t>
            </w:r>
          </w:p>
        </w:tc>
        <w:tc>
          <w:tcPr>
            <w:tcW w:w="2013" w:type="pct"/>
            <w:tcBorders>
              <w:top w:val="nil"/>
              <w:left w:val="nil"/>
              <w:bottom w:val="nil"/>
              <w:right w:val="nil"/>
            </w:tcBorders>
            <w:vAlign w:val="center"/>
          </w:tcPr>
          <w:p w14:paraId="0E6A4F9C" w14:textId="6C0450FB" w:rsidR="00275FD2" w:rsidRPr="008B4AB8" w:rsidRDefault="00275FD2" w:rsidP="00275FD2">
            <w:pPr>
              <w:spacing w:line="360" w:lineRule="auto"/>
              <w:jc w:val="center"/>
              <w:rPr>
                <w:rFonts w:ascii="Times New Roman" w:hAnsi="Times New Roman"/>
              </w:rPr>
            </w:pPr>
            <w:r w:rsidRPr="008B4AB8">
              <w:rPr>
                <w:rFonts w:ascii="Times New Roman" w:hAnsi="Times New Roman"/>
              </w:rPr>
              <w:t>-</w:t>
            </w:r>
          </w:p>
        </w:tc>
      </w:tr>
      <w:tr w:rsidR="00275FD2" w:rsidRPr="008B4AB8" w14:paraId="3E693421" w14:textId="60B2901E" w:rsidTr="00A825CE">
        <w:tc>
          <w:tcPr>
            <w:tcW w:w="5000" w:type="pct"/>
            <w:gridSpan w:val="5"/>
            <w:tcBorders>
              <w:top w:val="single" w:sz="4" w:space="0" w:color="auto"/>
              <w:left w:val="nil"/>
              <w:bottom w:val="single" w:sz="8" w:space="0" w:color="auto"/>
              <w:right w:val="nil"/>
            </w:tcBorders>
          </w:tcPr>
          <w:p w14:paraId="3D4FC150" w14:textId="379FC138" w:rsidR="00275FD2" w:rsidRPr="008B4AB8" w:rsidRDefault="00275FD2" w:rsidP="00F159ED">
            <w:pPr>
              <w:spacing w:line="360" w:lineRule="auto"/>
              <w:rPr>
                <w:rFonts w:ascii="Times New Roman" w:hAnsi="Times New Roman"/>
                <w:iCs/>
                <w:sz w:val="18"/>
                <w:szCs w:val="18"/>
              </w:rPr>
            </w:pPr>
            <w:r w:rsidRPr="008B4AB8">
              <w:rPr>
                <w:rFonts w:ascii="Times New Roman" w:hAnsi="Times New Roman"/>
                <w:iCs/>
                <w:sz w:val="18"/>
                <w:szCs w:val="18"/>
              </w:rPr>
              <w:t>Note:</w:t>
            </w:r>
            <w:r w:rsidRPr="008B4AB8">
              <w:rPr>
                <w:rFonts w:ascii="Times New Roman" w:hAnsi="Times New Roman"/>
                <w:i/>
                <w:sz w:val="18"/>
                <w:szCs w:val="18"/>
              </w:rPr>
              <w:t xml:space="preserve"> </w:t>
            </w:r>
            <w:r w:rsidRPr="000A7DF4">
              <w:rPr>
                <w:rFonts w:ascii="Times New Roman" w:hAnsi="Times New Roman"/>
                <w:sz w:val="18"/>
                <w:szCs w:val="18"/>
              </w:rPr>
              <w:t>***p &lt;</w:t>
            </w:r>
            <w:r>
              <w:rPr>
                <w:rFonts w:ascii="Times New Roman" w:hAnsi="Times New Roman"/>
                <w:sz w:val="18"/>
                <w:szCs w:val="18"/>
              </w:rPr>
              <w:t xml:space="preserve"> </w:t>
            </w:r>
            <w:r w:rsidRPr="000A7DF4">
              <w:rPr>
                <w:rFonts w:ascii="Times New Roman" w:hAnsi="Times New Roman"/>
                <w:sz w:val="18"/>
                <w:szCs w:val="18"/>
              </w:rPr>
              <w:t>0.01</w:t>
            </w:r>
          </w:p>
        </w:tc>
      </w:tr>
    </w:tbl>
    <w:p w14:paraId="17781F6A" w14:textId="12A49DFB" w:rsidR="00E5409C" w:rsidRPr="004F633F" w:rsidRDefault="00E5409C" w:rsidP="00D54A9E">
      <w:pPr>
        <w:rPr>
          <w:rFonts w:ascii="Times New Roman" w:eastAsiaTheme="minorEastAsia" w:hAnsi="Times New Roman" w:cs="Times New Roman"/>
          <w:highlight w:val="yellow"/>
          <w:lang w:eastAsia="ja-JP"/>
        </w:rPr>
      </w:pPr>
    </w:p>
    <w:p w14:paraId="218EDB53" w14:textId="17A6D03E" w:rsidR="00FB33EE" w:rsidRDefault="004F633F" w:rsidP="00E2724C">
      <w:pPr>
        <w:pStyle w:val="NoSpacing"/>
        <w:spacing w:before="120" w:after="120" w:line="360" w:lineRule="auto"/>
        <w:ind w:firstLine="0"/>
        <w:jc w:val="both"/>
        <w:rPr>
          <w:rFonts w:eastAsiaTheme="minorEastAsia"/>
          <w:sz w:val="22"/>
          <w:szCs w:val="22"/>
          <w:lang w:val="en-US" w:eastAsia="ja-JP"/>
        </w:rPr>
      </w:pPr>
      <w:r w:rsidRPr="00E2724C">
        <w:rPr>
          <w:rFonts w:eastAsiaTheme="minorEastAsia"/>
          <w:sz w:val="22"/>
          <w:szCs w:val="22"/>
          <w:lang w:val="en-US" w:eastAsia="ja-JP"/>
        </w:rPr>
        <w:t xml:space="preserve">We noticed that our final dataset did not have a balanced distribution in sample size across the groups. To </w:t>
      </w:r>
      <w:r w:rsidR="001B4AA4">
        <w:rPr>
          <w:rFonts w:eastAsiaTheme="minorEastAsia"/>
          <w:sz w:val="22"/>
          <w:szCs w:val="22"/>
          <w:lang w:val="en-US" w:eastAsia="ja-JP"/>
        </w:rPr>
        <w:t>demonstrate</w:t>
      </w:r>
      <w:r w:rsidRPr="00E2724C">
        <w:rPr>
          <w:rFonts w:eastAsiaTheme="minorEastAsia"/>
          <w:sz w:val="22"/>
          <w:szCs w:val="22"/>
          <w:lang w:val="en-US" w:eastAsia="ja-JP"/>
        </w:rPr>
        <w:t xml:space="preserve"> robustness </w:t>
      </w:r>
      <w:r w:rsidR="001B4AA4">
        <w:rPr>
          <w:rFonts w:eastAsiaTheme="minorEastAsia"/>
          <w:sz w:val="22"/>
          <w:szCs w:val="22"/>
          <w:lang w:val="en-US" w:eastAsia="ja-JP"/>
        </w:rPr>
        <w:t>of</w:t>
      </w:r>
      <w:r w:rsidRPr="00E2724C">
        <w:rPr>
          <w:rFonts w:eastAsiaTheme="minorEastAsia"/>
          <w:sz w:val="22"/>
          <w:szCs w:val="22"/>
          <w:lang w:val="en-US" w:eastAsia="ja-JP"/>
        </w:rPr>
        <w:t xml:space="preserve"> our effects, we followed procedures </w:t>
      </w:r>
      <w:r w:rsidR="00E2724C" w:rsidRPr="00E2724C">
        <w:rPr>
          <w:rFonts w:eastAsiaTheme="minorEastAsia"/>
          <w:sz w:val="22"/>
          <w:szCs w:val="22"/>
          <w:lang w:val="en-US" w:eastAsia="ja-JP"/>
        </w:rPr>
        <w:t xml:space="preserve">in other </w:t>
      </w:r>
      <w:r w:rsidR="00757BDE">
        <w:rPr>
          <w:rFonts w:eastAsiaTheme="minorEastAsia"/>
          <w:sz w:val="22"/>
          <w:szCs w:val="22"/>
          <w:lang w:val="en-US" w:eastAsia="ja-JP"/>
        </w:rPr>
        <w:t xml:space="preserve">IS </w:t>
      </w:r>
      <w:r w:rsidR="00E2724C" w:rsidRPr="00E2724C">
        <w:rPr>
          <w:rFonts w:eastAsiaTheme="minorEastAsia"/>
          <w:sz w:val="22"/>
          <w:szCs w:val="22"/>
          <w:lang w:val="en-US" w:eastAsia="ja-JP"/>
        </w:rPr>
        <w:t xml:space="preserve">studies that dealt with similar phenomena </w:t>
      </w:r>
      <w:r w:rsidR="00E2724C" w:rsidRPr="00E2724C">
        <w:rPr>
          <w:rFonts w:eastAsiaTheme="minorEastAsia"/>
          <w:sz w:val="22"/>
          <w:szCs w:val="22"/>
          <w:lang w:val="en-US" w:eastAsia="ja-JP"/>
        </w:rPr>
        <w:fldChar w:fldCharType="begin"/>
      </w:r>
      <w:r w:rsidR="00E2724C" w:rsidRPr="00E2724C">
        <w:rPr>
          <w:rFonts w:eastAsiaTheme="minorEastAsia"/>
          <w:sz w:val="22"/>
          <w:szCs w:val="22"/>
          <w:lang w:val="en-US" w:eastAsia="ja-JP"/>
        </w:rPr>
        <w:instrText xml:space="preserve"> ADDIN EN.CITE &lt;EndNote&gt;&lt;Cite&gt;&lt;Author&gt;Lee&lt;/Author&gt;&lt;Year&gt;2019&lt;/Year&gt;&lt;RecNum&gt;443&lt;/RecNum&gt;&lt;Prefix&gt;e.g.`, &lt;/Prefix&gt;&lt;DisplayText&gt;(e.g., Lee and Hosanagar 2019)&lt;/DisplayText&gt;&lt;record&gt;&lt;rec-number&gt;443&lt;/rec-number&gt;&lt;foreign-keys&gt;&lt;key app="EN" db-id="vwsvfffpn90dz5ezr5av29585svsv50v99fp" timestamp="1652079228"&gt;443&lt;/key&gt;&lt;/foreign-keys&gt;&lt;ref-type name="Journal Article"&gt;17&lt;/ref-type&gt;&lt;contributors&gt;&lt;authors&gt;&lt;author&gt;Lee, Dokyun&lt;/author&gt;&lt;author&gt;Hosanagar, Kartik&lt;/author&gt;&lt;/authors&gt;&lt;/contributors&gt;&lt;titles&gt;&lt;title&gt;How do recommender systems affect sales diversity? A cross-category investigation via randomized field experiment&lt;/title&gt;&lt;secondary-title&gt;Information Systems Research&lt;/secondary-title&gt;&lt;/titles&gt;&lt;periodical&gt;&lt;full-title&gt;Information Systems Research&lt;/full-title&gt;&lt;/periodical&gt;&lt;pages&gt;239-259&lt;/pages&gt;&lt;volume&gt;30&lt;/volume&gt;&lt;number&gt;1&lt;/number&gt;&lt;dates&gt;&lt;year&gt;2019&lt;/year&gt;&lt;/dates&gt;&lt;isbn&gt;1047-7047&lt;/isbn&gt;&lt;urls&gt;&lt;/urls&gt;&lt;/record&gt;&lt;/Cite&gt;&lt;/EndNote&gt;</w:instrText>
      </w:r>
      <w:r w:rsidR="00E2724C" w:rsidRPr="00E2724C">
        <w:rPr>
          <w:rFonts w:eastAsiaTheme="minorEastAsia"/>
          <w:sz w:val="22"/>
          <w:szCs w:val="22"/>
          <w:lang w:val="en-US" w:eastAsia="ja-JP"/>
        </w:rPr>
        <w:fldChar w:fldCharType="separate"/>
      </w:r>
      <w:r w:rsidR="00E2724C" w:rsidRPr="00E2724C">
        <w:rPr>
          <w:rFonts w:eastAsiaTheme="minorEastAsia"/>
          <w:sz w:val="22"/>
          <w:szCs w:val="22"/>
          <w:lang w:val="en-US" w:eastAsia="ja-JP"/>
        </w:rPr>
        <w:t>(e.g., Lee and Hosanagar 2019)</w:t>
      </w:r>
      <w:r w:rsidR="00E2724C" w:rsidRPr="00E2724C">
        <w:rPr>
          <w:rFonts w:eastAsiaTheme="minorEastAsia"/>
          <w:sz w:val="22"/>
          <w:szCs w:val="22"/>
          <w:lang w:val="en-US" w:eastAsia="ja-JP"/>
        </w:rPr>
        <w:fldChar w:fldCharType="end"/>
      </w:r>
      <w:r w:rsidR="00E2724C" w:rsidRPr="00E2724C">
        <w:rPr>
          <w:rFonts w:eastAsiaTheme="minorEastAsia"/>
          <w:sz w:val="22"/>
          <w:szCs w:val="22"/>
          <w:lang w:val="en-US" w:eastAsia="ja-JP"/>
        </w:rPr>
        <w:t>. Accordingly, we filled up all groups with dummy data to create balanced groups, whereby we focused on the group non-gamified MRD, which happened to have the highest number of participants. These added dummy data comprised only the decision “no registration,” representing the toughest robustness check as these would decrease the effect size and thus influence the significance of our results the strongest, given that non-</w:t>
      </w:r>
      <w:r w:rsidR="00757BDE">
        <w:rPr>
          <w:rFonts w:eastAsiaTheme="minorEastAsia"/>
          <w:sz w:val="22"/>
          <w:szCs w:val="22"/>
          <w:lang w:val="en-US" w:eastAsia="ja-JP"/>
        </w:rPr>
        <w:t xml:space="preserve">gamified MRD is the baseline. </w:t>
      </w:r>
      <w:r w:rsidR="00E2724C" w:rsidRPr="00E2724C">
        <w:rPr>
          <w:rFonts w:eastAsiaTheme="minorEastAsia"/>
          <w:sz w:val="22"/>
          <w:szCs w:val="22"/>
          <w:lang w:val="en-US" w:eastAsia="ja-JP"/>
        </w:rPr>
        <w:t xml:space="preserve">The results of this robustness check reveal qualitatively the same effect patterns as in our main analyses, demonstrating the </w:t>
      </w:r>
      <w:r w:rsidR="00757BDE">
        <w:rPr>
          <w:rFonts w:eastAsiaTheme="minorEastAsia"/>
          <w:sz w:val="22"/>
          <w:szCs w:val="22"/>
          <w:lang w:val="en-US" w:eastAsia="ja-JP"/>
        </w:rPr>
        <w:t>robustness of our findings.</w:t>
      </w:r>
    </w:p>
    <w:p w14:paraId="6693622A" w14:textId="77777777" w:rsidR="00FB33EE" w:rsidRDefault="00FB33EE" w:rsidP="00E2724C">
      <w:pPr>
        <w:pStyle w:val="NoSpacing"/>
        <w:spacing w:before="120" w:after="120" w:line="360" w:lineRule="auto"/>
        <w:ind w:firstLine="0"/>
        <w:jc w:val="both"/>
        <w:rPr>
          <w:rFonts w:eastAsiaTheme="minorEastAsia"/>
          <w:sz w:val="22"/>
          <w:szCs w:val="22"/>
          <w:lang w:val="en-US" w:eastAsia="ja-JP"/>
        </w:rPr>
      </w:pPr>
    </w:p>
    <w:p w14:paraId="4604F2A0" w14:textId="77777777" w:rsidR="008B4224" w:rsidRDefault="008B4224" w:rsidP="00E2724C">
      <w:pPr>
        <w:pStyle w:val="NoSpacing"/>
        <w:spacing w:before="120" w:after="120" w:line="360" w:lineRule="auto"/>
        <w:ind w:firstLine="0"/>
        <w:jc w:val="both"/>
        <w:rPr>
          <w:rFonts w:eastAsiaTheme="minorEastAsia"/>
          <w:sz w:val="22"/>
          <w:szCs w:val="22"/>
          <w:lang w:val="en-US" w:eastAsia="ja-JP"/>
        </w:rPr>
      </w:pPr>
    </w:p>
    <w:p w14:paraId="1D791E04" w14:textId="77777777" w:rsidR="008B4224" w:rsidRDefault="008B4224" w:rsidP="00E2724C">
      <w:pPr>
        <w:pStyle w:val="NoSpacing"/>
        <w:spacing w:before="120" w:after="120" w:line="360" w:lineRule="auto"/>
        <w:ind w:firstLine="0"/>
        <w:jc w:val="both"/>
        <w:rPr>
          <w:rFonts w:eastAsiaTheme="minorEastAsia"/>
          <w:sz w:val="22"/>
          <w:szCs w:val="22"/>
          <w:lang w:val="en-US" w:eastAsia="ja-JP"/>
        </w:rPr>
      </w:pPr>
    </w:p>
    <w:p w14:paraId="39586089" w14:textId="395B4EB8" w:rsidR="00A825CE" w:rsidRPr="008B4224" w:rsidRDefault="008B4224" w:rsidP="00A825CE">
      <w:pPr>
        <w:pStyle w:val="EndNoteBibliography"/>
        <w:spacing w:after="0"/>
        <w:ind w:left="360" w:hanging="360"/>
      </w:pPr>
      <w:r>
        <w:rPr>
          <w:rFonts w:eastAsiaTheme="minorEastAsia"/>
          <w:lang w:eastAsia="ja-JP"/>
        </w:rPr>
        <w:fldChar w:fldCharType="begin"/>
      </w:r>
      <w:r>
        <w:rPr>
          <w:rFonts w:eastAsiaTheme="minorEastAsia"/>
          <w:lang w:eastAsia="ja-JP"/>
        </w:rPr>
        <w:instrText xml:space="preserve"> ADDIN EN.SECTION.REFLIST </w:instrText>
      </w:r>
      <w:r>
        <w:rPr>
          <w:rFonts w:eastAsiaTheme="minorEastAsia"/>
          <w:lang w:eastAsia="ja-JP"/>
        </w:rPr>
        <w:fldChar w:fldCharType="separate"/>
      </w:r>
    </w:p>
    <w:p w14:paraId="4EB19D92" w14:textId="68719847" w:rsidR="008B4224" w:rsidRPr="008B4224" w:rsidRDefault="008B4224" w:rsidP="008B4224">
      <w:pPr>
        <w:pStyle w:val="EndNoteBibliography"/>
        <w:ind w:left="360" w:hanging="360"/>
      </w:pPr>
      <w:r w:rsidRPr="008B4224">
        <w:t xml:space="preserve"> </w:t>
      </w:r>
    </w:p>
    <w:p w14:paraId="6597B6D3" w14:textId="0E7C395F" w:rsidR="00E2724C" w:rsidRPr="00E2724C" w:rsidRDefault="008B4224" w:rsidP="00E2724C">
      <w:pPr>
        <w:pStyle w:val="NoSpacing"/>
        <w:spacing w:before="120" w:after="120" w:line="360" w:lineRule="auto"/>
        <w:ind w:firstLine="0"/>
        <w:jc w:val="both"/>
        <w:rPr>
          <w:rFonts w:eastAsiaTheme="minorEastAsia"/>
          <w:sz w:val="22"/>
          <w:szCs w:val="22"/>
          <w:lang w:val="en-US" w:eastAsia="ja-JP"/>
        </w:rPr>
      </w:pPr>
      <w:r>
        <w:rPr>
          <w:rFonts w:eastAsiaTheme="minorEastAsia"/>
          <w:sz w:val="22"/>
          <w:szCs w:val="22"/>
          <w:lang w:val="en-US" w:eastAsia="ja-JP"/>
        </w:rPr>
        <w:fldChar w:fldCharType="end"/>
      </w:r>
    </w:p>
    <w:p w14:paraId="195BF63F" w14:textId="5C9438EB" w:rsidR="004F633F" w:rsidRPr="004F633F" w:rsidRDefault="004F633F" w:rsidP="00D54A9E">
      <w:pPr>
        <w:rPr>
          <w:rFonts w:ascii="Times New Roman" w:eastAsiaTheme="majorEastAsia" w:hAnsi="Times New Roman" w:cs="Times New Roman"/>
          <w:b/>
        </w:rPr>
        <w:sectPr w:rsidR="004F633F" w:rsidRPr="004F633F" w:rsidSect="00A01E85">
          <w:pgSz w:w="11906" w:h="16838"/>
          <w:pgMar w:top="1440" w:right="1440" w:bottom="1440" w:left="1440" w:header="720" w:footer="720" w:gutter="0"/>
          <w:cols w:space="720"/>
          <w:docGrid w:linePitch="360"/>
        </w:sectPr>
      </w:pPr>
    </w:p>
    <w:p w14:paraId="5D8CBFA4" w14:textId="67FBBAFC" w:rsidR="001A3F07" w:rsidRPr="00B014E5" w:rsidRDefault="00A01E85" w:rsidP="001A3F07">
      <w:pPr>
        <w:pStyle w:val="Heading1"/>
        <w:rPr>
          <w:rFonts w:ascii="Times New Roman" w:hAnsi="Times New Roman" w:cs="Times New Roman"/>
          <w:b/>
          <w:sz w:val="28"/>
          <w:szCs w:val="28"/>
        </w:rPr>
      </w:pPr>
      <w:r>
        <w:rPr>
          <w:rFonts w:ascii="Times New Roman" w:hAnsi="Times New Roman" w:cs="Times New Roman"/>
          <w:b/>
          <w:color w:val="auto"/>
          <w:sz w:val="28"/>
          <w:szCs w:val="28"/>
        </w:rPr>
        <w:lastRenderedPageBreak/>
        <w:t>D</w:t>
      </w:r>
      <w:r w:rsidR="001A3F07" w:rsidRPr="008B4AB8">
        <w:rPr>
          <w:rFonts w:ascii="Times New Roman" w:hAnsi="Times New Roman" w:cs="Times New Roman"/>
          <w:b/>
          <w:sz w:val="28"/>
          <w:szCs w:val="28"/>
        </w:rPr>
        <w:tab/>
      </w:r>
      <w:r w:rsidR="001A3F07" w:rsidRPr="00BE6A71">
        <w:rPr>
          <w:rFonts w:ascii="Times New Roman" w:hAnsi="Times New Roman" w:cs="Times New Roman"/>
          <w:b/>
          <w:color w:val="auto"/>
          <w:sz w:val="28"/>
          <w:szCs w:val="28"/>
        </w:rPr>
        <w:t>Randomized Online Experiment - Sample Description and Controls</w:t>
      </w:r>
    </w:p>
    <w:p w14:paraId="00ABE56A" w14:textId="77777777" w:rsidR="001A3F07" w:rsidRPr="00B014E5" w:rsidRDefault="001A3F07" w:rsidP="00E5409C">
      <w:pPr>
        <w:rPr>
          <w:rFonts w:ascii="Times New Roman" w:hAnsi="Times New Roman" w:cs="Times New Roman"/>
          <w:b/>
          <w:color w:val="000000" w:themeColor="text1"/>
        </w:rPr>
      </w:pPr>
    </w:p>
    <w:p w14:paraId="328318BE" w14:textId="2363AE74" w:rsidR="00E5409C" w:rsidRPr="00BE6A71" w:rsidRDefault="00E5409C" w:rsidP="00E5409C">
      <w:pPr>
        <w:rPr>
          <w:rFonts w:ascii="Times New Roman" w:eastAsiaTheme="minorEastAsia" w:hAnsi="Times New Roman" w:cs="Times New Roman"/>
          <w:lang w:eastAsia="ja-JP"/>
        </w:rPr>
      </w:pPr>
      <w:r w:rsidRPr="00B014E5">
        <w:rPr>
          <w:rFonts w:ascii="Times New Roman" w:hAnsi="Times New Roman" w:cs="Times New Roman"/>
          <w:b/>
          <w:color w:val="000000" w:themeColor="text1"/>
        </w:rPr>
        <w:t xml:space="preserve">Table </w:t>
      </w:r>
      <w:r w:rsidR="001A16A7" w:rsidRPr="00B014E5">
        <w:rPr>
          <w:rFonts w:ascii="Times New Roman" w:hAnsi="Times New Roman" w:cs="Times New Roman"/>
          <w:b/>
          <w:color w:val="000000" w:themeColor="text1"/>
        </w:rPr>
        <w:t>A</w:t>
      </w:r>
      <w:r w:rsidR="00BE6A71">
        <w:rPr>
          <w:rFonts w:ascii="Times New Roman" w:hAnsi="Times New Roman" w:cs="Times New Roman"/>
          <w:b/>
          <w:color w:val="000000" w:themeColor="text1"/>
        </w:rPr>
        <w:t>5</w:t>
      </w:r>
      <w:r w:rsidRPr="00B014E5">
        <w:rPr>
          <w:rFonts w:ascii="Times New Roman" w:hAnsi="Times New Roman" w:cs="Times New Roman"/>
          <w:b/>
          <w:color w:val="000000" w:themeColor="text1"/>
        </w:rPr>
        <w:t>.</w:t>
      </w:r>
      <w:r w:rsidRPr="00B014E5">
        <w:rPr>
          <w:rFonts w:ascii="Times New Roman" w:hAnsi="Times New Roman" w:cs="Times New Roman"/>
          <w:color w:val="000000" w:themeColor="text1"/>
        </w:rPr>
        <w:t xml:space="preserve"> </w:t>
      </w:r>
      <w:r w:rsidR="001A16A7" w:rsidRPr="00B014E5">
        <w:rPr>
          <w:rFonts w:ascii="Times New Roman" w:hAnsi="Times New Roman" w:cs="Times New Roman"/>
          <w:color w:val="000000" w:themeColor="text1"/>
        </w:rPr>
        <w:t xml:space="preserve">Descriptive </w:t>
      </w:r>
      <w:r w:rsidR="00BE6A71">
        <w:rPr>
          <w:rFonts w:ascii="Times New Roman" w:hAnsi="Times New Roman" w:cs="Times New Roman"/>
          <w:color w:val="000000" w:themeColor="text1"/>
        </w:rPr>
        <w:t>s</w:t>
      </w:r>
      <w:r w:rsidR="001A16A7" w:rsidRPr="00B014E5">
        <w:rPr>
          <w:rFonts w:ascii="Times New Roman" w:hAnsi="Times New Roman" w:cs="Times New Roman"/>
          <w:color w:val="000000" w:themeColor="text1"/>
        </w:rPr>
        <w:t xml:space="preserve">tatistics and </w:t>
      </w:r>
      <w:r w:rsidR="00BE6A71">
        <w:rPr>
          <w:rFonts w:ascii="Times New Roman" w:hAnsi="Times New Roman" w:cs="Times New Roman"/>
          <w:color w:val="000000" w:themeColor="text1"/>
        </w:rPr>
        <w:t>c</w:t>
      </w:r>
      <w:r w:rsidRPr="00B014E5">
        <w:rPr>
          <w:rFonts w:ascii="Times New Roman" w:hAnsi="Times New Roman" w:cs="Times New Roman"/>
          <w:color w:val="000000" w:themeColor="text1"/>
        </w:rPr>
        <w:t xml:space="preserve">onstruct </w:t>
      </w:r>
      <w:r w:rsidR="00BE6A71">
        <w:rPr>
          <w:rFonts w:ascii="Times New Roman" w:hAnsi="Times New Roman" w:cs="Times New Roman"/>
          <w:color w:val="000000" w:themeColor="text1"/>
        </w:rPr>
        <w:t>c</w:t>
      </w:r>
      <w:r w:rsidRPr="00B014E5">
        <w:rPr>
          <w:rFonts w:ascii="Times New Roman" w:hAnsi="Times New Roman" w:cs="Times New Roman"/>
          <w:color w:val="000000" w:themeColor="text1"/>
        </w:rPr>
        <w:t>orrelations (Study 2)</w:t>
      </w:r>
    </w:p>
    <w:tbl>
      <w:tblPr>
        <w:tblpPr w:leftFromText="180" w:rightFromText="180" w:vertAnchor="page" w:horzAnchor="margin" w:tblpY="2894"/>
        <w:tblW w:w="0" w:type="auto"/>
        <w:tblLayout w:type="fixed"/>
        <w:tblCellMar>
          <w:left w:w="0" w:type="dxa"/>
          <w:right w:w="0" w:type="dxa"/>
        </w:tblCellMar>
        <w:tblLook w:val="0000" w:firstRow="0" w:lastRow="0" w:firstColumn="0" w:lastColumn="0" w:noHBand="0" w:noVBand="0"/>
      </w:tblPr>
      <w:tblGrid>
        <w:gridCol w:w="259"/>
        <w:gridCol w:w="2621"/>
        <w:gridCol w:w="630"/>
        <w:gridCol w:w="540"/>
        <w:gridCol w:w="1030"/>
        <w:gridCol w:w="1030"/>
        <w:gridCol w:w="1030"/>
        <w:gridCol w:w="1030"/>
        <w:gridCol w:w="1030"/>
        <w:gridCol w:w="1030"/>
        <w:gridCol w:w="1030"/>
        <w:gridCol w:w="1030"/>
        <w:gridCol w:w="1030"/>
      </w:tblGrid>
      <w:tr w:rsidR="00E82449" w:rsidRPr="00B014E5" w14:paraId="4953974B" w14:textId="50B0481A" w:rsidTr="001A3F07">
        <w:trPr>
          <w:cantSplit/>
          <w:trHeight w:val="404"/>
        </w:trPr>
        <w:tc>
          <w:tcPr>
            <w:tcW w:w="259" w:type="dxa"/>
            <w:tcBorders>
              <w:top w:val="single" w:sz="4" w:space="0" w:color="auto"/>
              <w:bottom w:val="single" w:sz="4" w:space="0" w:color="auto"/>
            </w:tcBorders>
            <w:shd w:val="clear" w:color="auto" w:fill="FFFFFF"/>
            <w:vAlign w:val="center"/>
          </w:tcPr>
          <w:p w14:paraId="28157282" w14:textId="77777777" w:rsidR="00E82449" w:rsidRPr="00B014E5" w:rsidRDefault="00E82449" w:rsidP="001A3F07">
            <w:pPr>
              <w:autoSpaceDE w:val="0"/>
              <w:autoSpaceDN w:val="0"/>
              <w:adjustRightInd w:val="0"/>
              <w:spacing w:line="240" w:lineRule="auto"/>
              <w:rPr>
                <w:rFonts w:ascii="Times New Roman" w:hAnsi="Times New Roman" w:cs="Times New Roman"/>
                <w:sz w:val="20"/>
                <w:szCs w:val="20"/>
              </w:rPr>
            </w:pPr>
          </w:p>
        </w:tc>
        <w:tc>
          <w:tcPr>
            <w:tcW w:w="2621" w:type="dxa"/>
            <w:tcBorders>
              <w:top w:val="single" w:sz="4" w:space="0" w:color="auto"/>
              <w:bottom w:val="single" w:sz="4" w:space="0" w:color="auto"/>
            </w:tcBorders>
            <w:shd w:val="clear" w:color="auto" w:fill="FFFFFF"/>
            <w:vAlign w:val="center"/>
          </w:tcPr>
          <w:p w14:paraId="59D6B8C5" w14:textId="77777777" w:rsidR="00E82449" w:rsidRPr="00B014E5" w:rsidRDefault="00E82449" w:rsidP="001A3F07">
            <w:pPr>
              <w:autoSpaceDE w:val="0"/>
              <w:autoSpaceDN w:val="0"/>
              <w:adjustRightInd w:val="0"/>
              <w:spacing w:line="240" w:lineRule="auto"/>
              <w:rPr>
                <w:rFonts w:ascii="Times New Roman" w:hAnsi="Times New Roman" w:cs="Times New Roman"/>
                <w:sz w:val="20"/>
                <w:szCs w:val="20"/>
              </w:rPr>
            </w:pPr>
            <w:r w:rsidRPr="00B014E5">
              <w:rPr>
                <w:rFonts w:ascii="Times New Roman" w:hAnsi="Times New Roman" w:cs="Times New Roman"/>
                <w:sz w:val="20"/>
                <w:szCs w:val="20"/>
              </w:rPr>
              <w:t>Variable/Construct</w:t>
            </w:r>
          </w:p>
        </w:tc>
        <w:tc>
          <w:tcPr>
            <w:tcW w:w="630" w:type="dxa"/>
            <w:tcBorders>
              <w:top w:val="single" w:sz="4" w:space="0" w:color="auto"/>
              <w:bottom w:val="single" w:sz="4" w:space="0" w:color="auto"/>
            </w:tcBorders>
            <w:shd w:val="clear" w:color="auto" w:fill="FFFFFF"/>
          </w:tcPr>
          <w:p w14:paraId="1D7B4BB7" w14:textId="77777777" w:rsidR="00E82449" w:rsidRPr="00B014E5" w:rsidRDefault="00E82449" w:rsidP="001A3F07">
            <w:pPr>
              <w:autoSpaceDE w:val="0"/>
              <w:autoSpaceDN w:val="0"/>
              <w:adjustRightInd w:val="0"/>
              <w:spacing w:line="240" w:lineRule="auto"/>
              <w:ind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Mean</w:t>
            </w:r>
          </w:p>
        </w:tc>
        <w:tc>
          <w:tcPr>
            <w:tcW w:w="540" w:type="dxa"/>
            <w:tcBorders>
              <w:top w:val="single" w:sz="4" w:space="0" w:color="auto"/>
              <w:bottom w:val="single" w:sz="4" w:space="0" w:color="auto"/>
            </w:tcBorders>
            <w:shd w:val="clear" w:color="auto" w:fill="FFFFFF"/>
          </w:tcPr>
          <w:p w14:paraId="1E145F68" w14:textId="77777777" w:rsidR="00E82449" w:rsidRPr="00B014E5" w:rsidRDefault="00E82449" w:rsidP="001A3F07">
            <w:pPr>
              <w:autoSpaceDE w:val="0"/>
              <w:autoSpaceDN w:val="0"/>
              <w:adjustRightInd w:val="0"/>
              <w:spacing w:line="240" w:lineRule="auto"/>
              <w:ind w:right="60"/>
              <w:jc w:val="right"/>
              <w:rPr>
                <w:rFonts w:ascii="Times New Roman" w:hAnsi="Times New Roman" w:cs="Times New Roman"/>
                <w:color w:val="000000"/>
                <w:sz w:val="20"/>
                <w:szCs w:val="20"/>
              </w:rPr>
            </w:pPr>
            <w:proofErr w:type="spellStart"/>
            <w:r w:rsidRPr="00B014E5">
              <w:rPr>
                <w:rFonts w:ascii="Times New Roman" w:hAnsi="Times New Roman" w:cs="Times New Roman"/>
                <w:color w:val="000000"/>
                <w:sz w:val="20"/>
                <w:szCs w:val="20"/>
              </w:rPr>
              <w:t>StD</w:t>
            </w:r>
            <w:proofErr w:type="spellEnd"/>
          </w:p>
        </w:tc>
        <w:tc>
          <w:tcPr>
            <w:tcW w:w="1030" w:type="dxa"/>
            <w:tcBorders>
              <w:top w:val="single" w:sz="4" w:space="0" w:color="auto"/>
              <w:bottom w:val="single" w:sz="4" w:space="0" w:color="auto"/>
            </w:tcBorders>
            <w:shd w:val="clear" w:color="auto" w:fill="FFFFFF"/>
          </w:tcPr>
          <w:p w14:paraId="0E9CEDE7" w14:textId="77777777" w:rsidR="00E82449" w:rsidRPr="00B014E5" w:rsidRDefault="00E82449" w:rsidP="001A3F07">
            <w:pPr>
              <w:autoSpaceDE w:val="0"/>
              <w:autoSpaceDN w:val="0"/>
              <w:adjustRightInd w:val="0"/>
              <w:spacing w:line="240" w:lineRule="auto"/>
              <w:ind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1</w:t>
            </w:r>
          </w:p>
        </w:tc>
        <w:tc>
          <w:tcPr>
            <w:tcW w:w="1030" w:type="dxa"/>
            <w:tcBorders>
              <w:top w:val="single" w:sz="4" w:space="0" w:color="auto"/>
              <w:bottom w:val="single" w:sz="4" w:space="0" w:color="auto"/>
            </w:tcBorders>
            <w:shd w:val="clear" w:color="auto" w:fill="FFFFFF"/>
          </w:tcPr>
          <w:p w14:paraId="355F7795"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2</w:t>
            </w:r>
          </w:p>
        </w:tc>
        <w:tc>
          <w:tcPr>
            <w:tcW w:w="1030" w:type="dxa"/>
            <w:tcBorders>
              <w:top w:val="single" w:sz="4" w:space="0" w:color="auto"/>
              <w:bottom w:val="single" w:sz="4" w:space="0" w:color="auto"/>
            </w:tcBorders>
            <w:shd w:val="clear" w:color="auto" w:fill="FFFFFF"/>
          </w:tcPr>
          <w:p w14:paraId="2A7B5F9B"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3</w:t>
            </w:r>
          </w:p>
        </w:tc>
        <w:tc>
          <w:tcPr>
            <w:tcW w:w="1030" w:type="dxa"/>
            <w:tcBorders>
              <w:top w:val="single" w:sz="4" w:space="0" w:color="auto"/>
              <w:bottom w:val="single" w:sz="4" w:space="0" w:color="auto"/>
            </w:tcBorders>
            <w:shd w:val="clear" w:color="auto" w:fill="FFFFFF"/>
          </w:tcPr>
          <w:p w14:paraId="5A0F73EE"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4</w:t>
            </w:r>
          </w:p>
        </w:tc>
        <w:tc>
          <w:tcPr>
            <w:tcW w:w="1030" w:type="dxa"/>
            <w:tcBorders>
              <w:top w:val="single" w:sz="4" w:space="0" w:color="auto"/>
              <w:bottom w:val="single" w:sz="4" w:space="0" w:color="auto"/>
            </w:tcBorders>
            <w:shd w:val="clear" w:color="auto" w:fill="FFFFFF"/>
          </w:tcPr>
          <w:p w14:paraId="1DDF5B43"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5</w:t>
            </w:r>
          </w:p>
        </w:tc>
        <w:tc>
          <w:tcPr>
            <w:tcW w:w="1030" w:type="dxa"/>
            <w:tcBorders>
              <w:top w:val="single" w:sz="4" w:space="0" w:color="auto"/>
              <w:bottom w:val="single" w:sz="4" w:space="0" w:color="auto"/>
            </w:tcBorders>
            <w:shd w:val="clear" w:color="auto" w:fill="FFFFFF"/>
          </w:tcPr>
          <w:p w14:paraId="1CBCDF1A"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6</w:t>
            </w:r>
          </w:p>
        </w:tc>
        <w:tc>
          <w:tcPr>
            <w:tcW w:w="1030" w:type="dxa"/>
            <w:tcBorders>
              <w:top w:val="single" w:sz="4" w:space="0" w:color="auto"/>
              <w:bottom w:val="single" w:sz="4" w:space="0" w:color="auto"/>
            </w:tcBorders>
            <w:shd w:val="clear" w:color="auto" w:fill="FFFFFF"/>
          </w:tcPr>
          <w:p w14:paraId="14C7A00C" w14:textId="77777777"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7</w:t>
            </w:r>
          </w:p>
        </w:tc>
        <w:tc>
          <w:tcPr>
            <w:tcW w:w="1030" w:type="dxa"/>
            <w:tcBorders>
              <w:top w:val="single" w:sz="4" w:space="0" w:color="auto"/>
              <w:bottom w:val="single" w:sz="4" w:space="0" w:color="auto"/>
            </w:tcBorders>
            <w:shd w:val="clear" w:color="auto" w:fill="FFFFFF"/>
          </w:tcPr>
          <w:p w14:paraId="4C231D5E" w14:textId="33CC447E"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8</w:t>
            </w:r>
          </w:p>
        </w:tc>
        <w:tc>
          <w:tcPr>
            <w:tcW w:w="1030" w:type="dxa"/>
            <w:tcBorders>
              <w:top w:val="single" w:sz="4" w:space="0" w:color="auto"/>
              <w:bottom w:val="single" w:sz="4" w:space="0" w:color="auto"/>
            </w:tcBorders>
            <w:shd w:val="clear" w:color="auto" w:fill="FFFFFF"/>
          </w:tcPr>
          <w:p w14:paraId="15CAF7FF" w14:textId="3E6C6C3E" w:rsidR="00E82449" w:rsidRPr="00B014E5" w:rsidRDefault="00E82449"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9</w:t>
            </w:r>
          </w:p>
        </w:tc>
      </w:tr>
      <w:tr w:rsidR="00E82449" w:rsidRPr="00B014E5" w14:paraId="687D7456" w14:textId="2698B05B" w:rsidTr="001A3F07">
        <w:trPr>
          <w:cantSplit/>
          <w:trHeight w:val="404"/>
        </w:trPr>
        <w:tc>
          <w:tcPr>
            <w:tcW w:w="259" w:type="dxa"/>
            <w:shd w:val="clear" w:color="auto" w:fill="FFFFFF"/>
            <w:vAlign w:val="center"/>
          </w:tcPr>
          <w:p w14:paraId="26DFF529"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1</w:t>
            </w:r>
          </w:p>
        </w:tc>
        <w:tc>
          <w:tcPr>
            <w:tcW w:w="2621" w:type="dxa"/>
            <w:shd w:val="clear" w:color="auto" w:fill="FFFFFF"/>
          </w:tcPr>
          <w:p w14:paraId="78CCE25C" w14:textId="14D94262" w:rsidR="00E82449" w:rsidRPr="00B014E5" w:rsidRDefault="00E82449" w:rsidP="00ED553C">
            <w:pPr>
              <w:autoSpaceDE w:val="0"/>
              <w:autoSpaceDN w:val="0"/>
              <w:adjustRightInd w:val="0"/>
              <w:spacing w:line="240" w:lineRule="auto"/>
              <w:ind w:right="60"/>
              <w:rPr>
                <w:rFonts w:ascii="Times New Roman" w:hAnsi="Times New Roman" w:cs="Times New Roman"/>
                <w:sz w:val="20"/>
                <w:szCs w:val="20"/>
              </w:rPr>
            </w:pPr>
            <w:r w:rsidRPr="00B014E5">
              <w:rPr>
                <w:rFonts w:ascii="Times New Roman" w:hAnsi="Times New Roman" w:cs="Times New Roman"/>
                <w:sz w:val="20"/>
                <w:szCs w:val="20"/>
              </w:rPr>
              <w:t xml:space="preserve"> </w:t>
            </w:r>
            <w:r w:rsidRPr="00B014E5">
              <w:rPr>
                <w:rFonts w:ascii="Times New Roman" w:hAnsi="Times New Roman" w:cs="Times New Roman"/>
                <w:color w:val="000000"/>
                <w:sz w:val="20"/>
                <w:szCs w:val="20"/>
              </w:rPr>
              <w:t>Registration</w:t>
            </w:r>
            <w:r w:rsidR="00ED553C">
              <w:rPr>
                <w:rFonts w:ascii="Times New Roman" w:hAnsi="Times New Roman" w:cs="Times New Roman"/>
                <w:color w:val="000000"/>
                <w:sz w:val="20"/>
                <w:szCs w:val="20"/>
              </w:rPr>
              <w:t xml:space="preserve"> Rate</w:t>
            </w:r>
          </w:p>
        </w:tc>
        <w:tc>
          <w:tcPr>
            <w:tcW w:w="630" w:type="dxa"/>
            <w:shd w:val="clear" w:color="auto" w:fill="FFFFFF"/>
            <w:vAlign w:val="center"/>
          </w:tcPr>
          <w:p w14:paraId="6714D3AA" w14:textId="3F584C42" w:rsidR="00E82449" w:rsidRPr="00B014E5" w:rsidRDefault="00EC7D20"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905E93" w:rsidRPr="00B014E5">
              <w:rPr>
                <w:rFonts w:ascii="Times New Roman" w:hAnsi="Times New Roman" w:cs="Times New Roman"/>
                <w:color w:val="000000"/>
                <w:sz w:val="20"/>
                <w:szCs w:val="20"/>
              </w:rPr>
              <w:t>18</w:t>
            </w:r>
          </w:p>
        </w:tc>
        <w:tc>
          <w:tcPr>
            <w:tcW w:w="540" w:type="dxa"/>
            <w:shd w:val="clear" w:color="auto" w:fill="FFFFFF"/>
            <w:vAlign w:val="center"/>
          </w:tcPr>
          <w:p w14:paraId="2508FE7F" w14:textId="39724BA8" w:rsidR="00E82449" w:rsidRPr="00B014E5" w:rsidRDefault="00EC7D20"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0.3</w:t>
            </w:r>
            <w:r w:rsidR="00AC3A2B" w:rsidRPr="00B014E5">
              <w:rPr>
                <w:rFonts w:ascii="Times New Roman" w:hAnsi="Times New Roman" w:cs="Times New Roman"/>
                <w:color w:val="000000"/>
                <w:sz w:val="20"/>
                <w:szCs w:val="20"/>
              </w:rPr>
              <w:t>9</w:t>
            </w:r>
          </w:p>
        </w:tc>
        <w:tc>
          <w:tcPr>
            <w:tcW w:w="1030" w:type="dxa"/>
            <w:shd w:val="clear" w:color="auto" w:fill="FFFFFF"/>
            <w:vAlign w:val="center"/>
          </w:tcPr>
          <w:p w14:paraId="65180A87"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w:t>
            </w:r>
          </w:p>
        </w:tc>
        <w:tc>
          <w:tcPr>
            <w:tcW w:w="1030" w:type="dxa"/>
            <w:shd w:val="clear" w:color="auto" w:fill="FFFFFF"/>
            <w:vAlign w:val="center"/>
          </w:tcPr>
          <w:p w14:paraId="6658C651"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76BCF321"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49C833CC"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2077E7DC"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3306B917"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23F77CDA"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AE90E26"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AB247CF"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233D6CE2" w14:textId="3479A53E" w:rsidTr="001A3F07">
        <w:trPr>
          <w:cantSplit/>
          <w:trHeight w:val="404"/>
        </w:trPr>
        <w:tc>
          <w:tcPr>
            <w:tcW w:w="259" w:type="dxa"/>
            <w:shd w:val="clear" w:color="auto" w:fill="FFFFFF"/>
          </w:tcPr>
          <w:p w14:paraId="2FE4E979"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2</w:t>
            </w:r>
          </w:p>
        </w:tc>
        <w:tc>
          <w:tcPr>
            <w:tcW w:w="2621" w:type="dxa"/>
            <w:shd w:val="clear" w:color="auto" w:fill="FFFFFF"/>
          </w:tcPr>
          <w:p w14:paraId="7BDDA5D0" w14:textId="161EC378" w:rsidR="00E82449" w:rsidRPr="00B014E5" w:rsidRDefault="00E82449" w:rsidP="00A825CE">
            <w:pPr>
              <w:autoSpaceDE w:val="0"/>
              <w:autoSpaceDN w:val="0"/>
              <w:adjustRightInd w:val="0"/>
              <w:spacing w:line="240" w:lineRule="auto"/>
              <w:ind w:right="60"/>
              <w:rPr>
                <w:rFonts w:ascii="Times New Roman" w:hAnsi="Times New Roman" w:cs="Times New Roman"/>
                <w:sz w:val="20"/>
                <w:szCs w:val="20"/>
              </w:rPr>
            </w:pPr>
            <w:r w:rsidRPr="00B014E5">
              <w:rPr>
                <w:rFonts w:ascii="Times New Roman" w:hAnsi="Times New Roman" w:cs="Times New Roman"/>
                <w:sz w:val="20"/>
                <w:szCs w:val="20"/>
              </w:rPr>
              <w:t xml:space="preserve"> </w:t>
            </w:r>
            <w:r w:rsidR="00C410BC" w:rsidRPr="00B014E5">
              <w:rPr>
                <w:rFonts w:ascii="Times New Roman" w:hAnsi="Times New Roman" w:cs="Times New Roman"/>
                <w:color w:val="000000"/>
                <w:sz w:val="20"/>
                <w:szCs w:val="20"/>
              </w:rPr>
              <w:t>Gamified MRD</w:t>
            </w:r>
            <w:r w:rsidR="00A825CE">
              <w:rPr>
                <w:rFonts w:ascii="Times New Roman" w:hAnsi="Times New Roman" w:cs="Times New Roman"/>
                <w:color w:val="000000"/>
                <w:sz w:val="20"/>
                <w:szCs w:val="20"/>
              </w:rPr>
              <w:t xml:space="preserve"> with </w:t>
            </w:r>
            <w:r w:rsidR="00A825CE">
              <w:rPr>
                <w:rFonts w:ascii="Times New Roman" w:hAnsi="Times New Roman" w:cs="Times New Roman"/>
                <w:color w:val="000000"/>
                <w:sz w:val="20"/>
                <w:szCs w:val="20"/>
              </w:rPr>
              <w:br/>
              <w:t xml:space="preserve"> Chance-based Rewards</w:t>
            </w:r>
          </w:p>
        </w:tc>
        <w:tc>
          <w:tcPr>
            <w:tcW w:w="630" w:type="dxa"/>
            <w:shd w:val="clear" w:color="auto" w:fill="FFFFFF"/>
            <w:vAlign w:val="center"/>
          </w:tcPr>
          <w:p w14:paraId="012F1B1F" w14:textId="70CD310A" w:rsidR="00E82449" w:rsidRPr="00B014E5" w:rsidRDefault="0074027D" w:rsidP="001A3F07">
            <w:pPr>
              <w:autoSpaceDE w:val="0"/>
              <w:autoSpaceDN w:val="0"/>
              <w:adjustRightInd w:val="0"/>
              <w:spacing w:line="240" w:lineRule="auto"/>
              <w:ind w:left="60" w:right="60"/>
              <w:jc w:val="right"/>
              <w:rPr>
                <w:rFonts w:ascii="Times New Roman" w:hAnsi="Times New Roman" w:cs="Times New Roman"/>
                <w:sz w:val="20"/>
                <w:szCs w:val="20"/>
              </w:rPr>
            </w:pPr>
            <w:r w:rsidRPr="00B014E5">
              <w:rPr>
                <w:rFonts w:ascii="Times New Roman" w:hAnsi="Times New Roman" w:cs="Times New Roman"/>
                <w:sz w:val="20"/>
                <w:szCs w:val="20"/>
              </w:rPr>
              <w:t>0.3</w:t>
            </w:r>
            <w:r w:rsidR="00905E93" w:rsidRPr="00B014E5">
              <w:rPr>
                <w:rFonts w:ascii="Times New Roman" w:hAnsi="Times New Roman" w:cs="Times New Roman"/>
                <w:sz w:val="20"/>
                <w:szCs w:val="20"/>
              </w:rPr>
              <w:t>4</w:t>
            </w:r>
          </w:p>
        </w:tc>
        <w:tc>
          <w:tcPr>
            <w:tcW w:w="540" w:type="dxa"/>
            <w:shd w:val="clear" w:color="auto" w:fill="FFFFFF"/>
            <w:vAlign w:val="center"/>
          </w:tcPr>
          <w:p w14:paraId="07301FCD" w14:textId="0ADF31A4" w:rsidR="00E82449" w:rsidRPr="00B014E5" w:rsidRDefault="0074027D" w:rsidP="001A3F07">
            <w:pPr>
              <w:autoSpaceDE w:val="0"/>
              <w:autoSpaceDN w:val="0"/>
              <w:adjustRightInd w:val="0"/>
              <w:spacing w:line="240" w:lineRule="auto"/>
              <w:ind w:left="60" w:right="60"/>
              <w:jc w:val="right"/>
              <w:rPr>
                <w:rFonts w:ascii="Times New Roman" w:hAnsi="Times New Roman" w:cs="Times New Roman"/>
                <w:sz w:val="20"/>
                <w:szCs w:val="20"/>
              </w:rPr>
            </w:pPr>
            <w:r w:rsidRPr="00B014E5">
              <w:rPr>
                <w:rFonts w:ascii="Times New Roman" w:hAnsi="Times New Roman" w:cs="Times New Roman"/>
                <w:sz w:val="20"/>
                <w:szCs w:val="20"/>
              </w:rPr>
              <w:t>0.4</w:t>
            </w:r>
            <w:r w:rsidR="00841170" w:rsidRPr="00B014E5">
              <w:rPr>
                <w:rFonts w:ascii="Times New Roman" w:hAnsi="Times New Roman" w:cs="Times New Roman"/>
                <w:sz w:val="20"/>
                <w:szCs w:val="20"/>
              </w:rPr>
              <w:t>8</w:t>
            </w:r>
          </w:p>
        </w:tc>
        <w:tc>
          <w:tcPr>
            <w:tcW w:w="1030" w:type="dxa"/>
            <w:shd w:val="clear" w:color="auto" w:fill="FFFFFF"/>
            <w:vAlign w:val="center"/>
          </w:tcPr>
          <w:p w14:paraId="5C409D0A" w14:textId="2F800E5C" w:rsidR="00E82449" w:rsidRPr="00B014E5" w:rsidRDefault="009A35DE" w:rsidP="007A51EB">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B2042B" w:rsidRPr="00B014E5">
              <w:rPr>
                <w:rFonts w:ascii="Times New Roman" w:hAnsi="Times New Roman" w:cs="Times New Roman"/>
                <w:color w:val="000000"/>
                <w:sz w:val="20"/>
                <w:szCs w:val="20"/>
              </w:rPr>
              <w:t>15**</w:t>
            </w:r>
          </w:p>
        </w:tc>
        <w:tc>
          <w:tcPr>
            <w:tcW w:w="1030" w:type="dxa"/>
            <w:shd w:val="clear" w:color="auto" w:fill="FFFFFF"/>
            <w:vAlign w:val="center"/>
          </w:tcPr>
          <w:p w14:paraId="35D57C5C"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w:t>
            </w:r>
          </w:p>
        </w:tc>
        <w:tc>
          <w:tcPr>
            <w:tcW w:w="1030" w:type="dxa"/>
            <w:shd w:val="clear" w:color="auto" w:fill="FFFFFF"/>
            <w:vAlign w:val="center"/>
          </w:tcPr>
          <w:p w14:paraId="5A10B0FC"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4D628C09"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58A322F7"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05813494"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8CAB2E2"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06936910"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39C51B95"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12E33027" w14:textId="59BFF7B9" w:rsidTr="001A3F07">
        <w:trPr>
          <w:cantSplit/>
          <w:trHeight w:val="404"/>
        </w:trPr>
        <w:tc>
          <w:tcPr>
            <w:tcW w:w="259" w:type="dxa"/>
            <w:shd w:val="clear" w:color="auto" w:fill="FFFFFF"/>
            <w:vAlign w:val="center"/>
          </w:tcPr>
          <w:p w14:paraId="0686D958"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3</w:t>
            </w:r>
          </w:p>
        </w:tc>
        <w:tc>
          <w:tcPr>
            <w:tcW w:w="2621" w:type="dxa"/>
            <w:shd w:val="clear" w:color="auto" w:fill="FFFFFF"/>
          </w:tcPr>
          <w:p w14:paraId="7E4CC421" w14:textId="1B66DE7F" w:rsidR="00E82449" w:rsidRPr="00B014E5" w:rsidRDefault="00E82449" w:rsidP="00C410BC">
            <w:pPr>
              <w:autoSpaceDE w:val="0"/>
              <w:autoSpaceDN w:val="0"/>
              <w:adjustRightInd w:val="0"/>
              <w:spacing w:line="240" w:lineRule="auto"/>
              <w:ind w:right="60"/>
              <w:rPr>
                <w:rFonts w:ascii="Times New Roman" w:hAnsi="Times New Roman" w:cs="Times New Roman"/>
                <w:color w:val="000000"/>
                <w:sz w:val="20"/>
                <w:szCs w:val="20"/>
              </w:rPr>
            </w:pPr>
            <w:r w:rsidRPr="00B014E5">
              <w:rPr>
                <w:rFonts w:ascii="Times New Roman" w:hAnsi="Times New Roman" w:cs="Times New Roman"/>
                <w:sz w:val="20"/>
                <w:szCs w:val="20"/>
              </w:rPr>
              <w:t xml:space="preserve"> </w:t>
            </w:r>
            <w:r w:rsidR="00C410BC" w:rsidRPr="00B014E5">
              <w:rPr>
                <w:rFonts w:ascii="Times New Roman" w:hAnsi="Times New Roman" w:cs="Times New Roman"/>
                <w:color w:val="000000"/>
                <w:sz w:val="20"/>
                <w:szCs w:val="20"/>
              </w:rPr>
              <w:t>Gamified MRD</w:t>
            </w:r>
            <w:r w:rsidR="00A825CE">
              <w:rPr>
                <w:rFonts w:ascii="Times New Roman" w:hAnsi="Times New Roman" w:cs="Times New Roman"/>
                <w:color w:val="000000"/>
                <w:sz w:val="20"/>
                <w:szCs w:val="20"/>
              </w:rPr>
              <w:t xml:space="preserve"> with </w:t>
            </w:r>
            <w:r w:rsidR="00A825CE">
              <w:rPr>
                <w:rFonts w:ascii="Times New Roman" w:hAnsi="Times New Roman" w:cs="Times New Roman"/>
                <w:color w:val="000000"/>
                <w:sz w:val="20"/>
                <w:szCs w:val="20"/>
              </w:rPr>
              <w:br/>
              <w:t xml:space="preserve"> Certain Rewards</w:t>
            </w:r>
          </w:p>
        </w:tc>
        <w:tc>
          <w:tcPr>
            <w:tcW w:w="630" w:type="dxa"/>
            <w:shd w:val="clear" w:color="auto" w:fill="FFFFFF"/>
            <w:vAlign w:val="center"/>
          </w:tcPr>
          <w:p w14:paraId="620D2AE9" w14:textId="5EB3B896" w:rsidR="00E82449" w:rsidRPr="00B014E5" w:rsidRDefault="006B502F"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0.3</w:t>
            </w:r>
            <w:r w:rsidR="00905E93" w:rsidRPr="00B014E5">
              <w:rPr>
                <w:rFonts w:ascii="Times New Roman" w:hAnsi="Times New Roman" w:cs="Times New Roman"/>
                <w:color w:val="000000"/>
                <w:sz w:val="20"/>
                <w:szCs w:val="20"/>
              </w:rPr>
              <w:t>3</w:t>
            </w:r>
          </w:p>
        </w:tc>
        <w:tc>
          <w:tcPr>
            <w:tcW w:w="540" w:type="dxa"/>
            <w:shd w:val="clear" w:color="auto" w:fill="FFFFFF"/>
            <w:vAlign w:val="center"/>
          </w:tcPr>
          <w:p w14:paraId="2E340F7A" w14:textId="31AE57FB" w:rsidR="00E82449" w:rsidRPr="00B014E5" w:rsidRDefault="006B502F"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0.47</w:t>
            </w:r>
          </w:p>
        </w:tc>
        <w:tc>
          <w:tcPr>
            <w:tcW w:w="1030" w:type="dxa"/>
            <w:shd w:val="clear" w:color="auto" w:fill="FFFFFF"/>
            <w:vAlign w:val="center"/>
          </w:tcPr>
          <w:p w14:paraId="1E428534" w14:textId="2FBD322D" w:rsidR="00E82449" w:rsidRPr="008722D9" w:rsidRDefault="009A35DE"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sz w:val="20"/>
                <w:szCs w:val="20"/>
              </w:rPr>
              <w:t>0.0</w:t>
            </w:r>
            <w:r w:rsidR="00D8214B" w:rsidRPr="008722D9">
              <w:rPr>
                <w:rFonts w:ascii="Times New Roman" w:hAnsi="Times New Roman" w:cs="Times New Roman"/>
                <w:sz w:val="20"/>
                <w:szCs w:val="20"/>
              </w:rPr>
              <w:t>2</w:t>
            </w:r>
          </w:p>
        </w:tc>
        <w:tc>
          <w:tcPr>
            <w:tcW w:w="1030" w:type="dxa"/>
            <w:shd w:val="clear" w:color="auto" w:fill="FFFFFF"/>
            <w:vAlign w:val="center"/>
          </w:tcPr>
          <w:p w14:paraId="78FCD31C" w14:textId="083AC078" w:rsidR="00E82449" w:rsidRPr="008722D9"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sz w:val="20"/>
                <w:szCs w:val="20"/>
              </w:rPr>
              <w:t>−</w:t>
            </w:r>
            <w:r w:rsidR="00050089" w:rsidRPr="008722D9">
              <w:rPr>
                <w:rFonts w:ascii="Times New Roman" w:hAnsi="Times New Roman" w:cs="Times New Roman"/>
                <w:color w:val="000000"/>
                <w:sz w:val="20"/>
                <w:szCs w:val="20"/>
              </w:rPr>
              <w:t>0.</w:t>
            </w:r>
            <w:r w:rsidR="007268C0" w:rsidRPr="008722D9">
              <w:rPr>
                <w:rFonts w:ascii="Times New Roman" w:hAnsi="Times New Roman" w:cs="Times New Roman"/>
                <w:color w:val="000000"/>
                <w:sz w:val="20"/>
                <w:szCs w:val="20"/>
              </w:rPr>
              <w:t>51</w:t>
            </w:r>
            <w:r w:rsidRPr="008722D9">
              <w:rPr>
                <w:rFonts w:ascii="Times New Roman" w:hAnsi="Times New Roman" w:cs="Times New Roman"/>
                <w:color w:val="000000"/>
                <w:sz w:val="20"/>
                <w:szCs w:val="20"/>
              </w:rPr>
              <w:t>***</w:t>
            </w:r>
          </w:p>
        </w:tc>
        <w:tc>
          <w:tcPr>
            <w:tcW w:w="1030" w:type="dxa"/>
            <w:shd w:val="clear" w:color="auto" w:fill="FFFFFF"/>
            <w:vAlign w:val="center"/>
          </w:tcPr>
          <w:p w14:paraId="163BD45B"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w:t>
            </w:r>
          </w:p>
        </w:tc>
        <w:tc>
          <w:tcPr>
            <w:tcW w:w="1030" w:type="dxa"/>
            <w:shd w:val="clear" w:color="auto" w:fill="FFFFFF"/>
            <w:vAlign w:val="center"/>
          </w:tcPr>
          <w:p w14:paraId="104E7237"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2C806293"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54527CE4"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7B8E0859"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0144BD4D"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348F50D2"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7A7A3798" w14:textId="791C4F3E" w:rsidTr="001A3F07">
        <w:trPr>
          <w:cantSplit/>
          <w:trHeight w:val="404"/>
        </w:trPr>
        <w:tc>
          <w:tcPr>
            <w:tcW w:w="259" w:type="dxa"/>
            <w:shd w:val="clear" w:color="auto" w:fill="FFFFFF"/>
            <w:vAlign w:val="center"/>
          </w:tcPr>
          <w:p w14:paraId="30BAF859"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4</w:t>
            </w:r>
          </w:p>
        </w:tc>
        <w:tc>
          <w:tcPr>
            <w:tcW w:w="2621" w:type="dxa"/>
            <w:shd w:val="clear" w:color="auto" w:fill="FFFFFF"/>
            <w:vAlign w:val="center"/>
          </w:tcPr>
          <w:p w14:paraId="0FD6404F" w14:textId="027FFF1E" w:rsidR="00E82449" w:rsidRPr="00B014E5" w:rsidRDefault="003C6AD5" w:rsidP="00362FA3">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sz w:val="20"/>
                <w:szCs w:val="20"/>
              </w:rPr>
              <w:t>Competence</w:t>
            </w:r>
          </w:p>
        </w:tc>
        <w:tc>
          <w:tcPr>
            <w:tcW w:w="630" w:type="dxa"/>
            <w:shd w:val="clear" w:color="auto" w:fill="FFFFFF"/>
            <w:vAlign w:val="center"/>
          </w:tcPr>
          <w:p w14:paraId="296DBF3D" w14:textId="50F66015" w:rsidR="00E82449" w:rsidRPr="00B014E5" w:rsidRDefault="0066024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3.</w:t>
            </w:r>
            <w:r w:rsidR="00905E93" w:rsidRPr="00B014E5">
              <w:rPr>
                <w:rFonts w:ascii="Times New Roman" w:hAnsi="Times New Roman" w:cs="Times New Roman"/>
                <w:color w:val="000000"/>
                <w:sz w:val="20"/>
                <w:szCs w:val="20"/>
              </w:rPr>
              <w:t>20</w:t>
            </w:r>
          </w:p>
        </w:tc>
        <w:tc>
          <w:tcPr>
            <w:tcW w:w="540" w:type="dxa"/>
            <w:shd w:val="clear" w:color="auto" w:fill="FFFFFF"/>
            <w:vAlign w:val="center"/>
          </w:tcPr>
          <w:p w14:paraId="724E44E6" w14:textId="16D0F114" w:rsidR="00E82449" w:rsidRPr="00B014E5" w:rsidRDefault="0066024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1.5</w:t>
            </w:r>
            <w:r w:rsidR="00841170" w:rsidRPr="00B014E5">
              <w:rPr>
                <w:rFonts w:ascii="Times New Roman" w:hAnsi="Times New Roman" w:cs="Times New Roman"/>
                <w:color w:val="000000"/>
                <w:sz w:val="20"/>
                <w:szCs w:val="20"/>
              </w:rPr>
              <w:t>4</w:t>
            </w:r>
          </w:p>
        </w:tc>
        <w:tc>
          <w:tcPr>
            <w:tcW w:w="1030" w:type="dxa"/>
            <w:shd w:val="clear" w:color="auto" w:fill="FFFFFF"/>
            <w:vAlign w:val="center"/>
          </w:tcPr>
          <w:p w14:paraId="3FB61F2B" w14:textId="68BD51DF" w:rsidR="00E82449" w:rsidRPr="008722D9" w:rsidRDefault="009A35DE"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sz w:val="20"/>
                <w:szCs w:val="20"/>
              </w:rPr>
              <w:t>0.3</w:t>
            </w:r>
            <w:r w:rsidR="00B2042B" w:rsidRPr="008722D9">
              <w:rPr>
                <w:rFonts w:ascii="Times New Roman" w:hAnsi="Times New Roman" w:cs="Times New Roman"/>
                <w:sz w:val="20"/>
                <w:szCs w:val="20"/>
              </w:rPr>
              <w:t>3</w:t>
            </w:r>
            <w:r w:rsidR="00A00A4B" w:rsidRPr="008722D9">
              <w:rPr>
                <w:rFonts w:ascii="Times New Roman" w:hAnsi="Times New Roman" w:cs="Times New Roman"/>
                <w:sz w:val="20"/>
                <w:szCs w:val="20"/>
              </w:rPr>
              <w:t>***</w:t>
            </w:r>
          </w:p>
        </w:tc>
        <w:tc>
          <w:tcPr>
            <w:tcW w:w="1030" w:type="dxa"/>
            <w:shd w:val="clear" w:color="auto" w:fill="FFFFFF"/>
            <w:vAlign w:val="center"/>
          </w:tcPr>
          <w:p w14:paraId="48D698F3" w14:textId="41FACE66" w:rsidR="00E82449" w:rsidRPr="008722D9"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sz w:val="20"/>
                <w:szCs w:val="20"/>
              </w:rPr>
              <w:t>0.0</w:t>
            </w:r>
            <w:r w:rsidR="007268C0" w:rsidRPr="008722D9">
              <w:rPr>
                <w:rFonts w:ascii="Times New Roman" w:hAnsi="Times New Roman" w:cs="Times New Roman"/>
                <w:sz w:val="20"/>
                <w:szCs w:val="20"/>
              </w:rPr>
              <w:t>2</w:t>
            </w:r>
          </w:p>
        </w:tc>
        <w:tc>
          <w:tcPr>
            <w:tcW w:w="1030" w:type="dxa"/>
            <w:shd w:val="clear" w:color="auto" w:fill="FFFFFF"/>
            <w:vAlign w:val="center"/>
          </w:tcPr>
          <w:p w14:paraId="6BB6846E" w14:textId="4DCCF898" w:rsidR="00E82449" w:rsidRPr="00B014E5" w:rsidRDefault="00D4492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0.1</w:t>
            </w:r>
            <w:r w:rsidR="00795B32" w:rsidRPr="00B014E5">
              <w:rPr>
                <w:rFonts w:ascii="Times New Roman" w:hAnsi="Times New Roman" w:cs="Times New Roman"/>
                <w:color w:val="000000"/>
                <w:sz w:val="20"/>
                <w:szCs w:val="20"/>
              </w:rPr>
              <w:t>8***</w:t>
            </w:r>
          </w:p>
        </w:tc>
        <w:tc>
          <w:tcPr>
            <w:tcW w:w="1030" w:type="dxa"/>
            <w:shd w:val="clear" w:color="auto" w:fill="FFFFFF"/>
            <w:vAlign w:val="center"/>
          </w:tcPr>
          <w:p w14:paraId="54036E37" w14:textId="4B69BB61" w:rsidR="00E82449" w:rsidRPr="00B014E5" w:rsidRDefault="0038286E" w:rsidP="001A3F07">
            <w:pPr>
              <w:autoSpaceDE w:val="0"/>
              <w:autoSpaceDN w:val="0"/>
              <w:adjustRightInd w:val="0"/>
              <w:spacing w:line="240" w:lineRule="auto"/>
              <w:ind w:left="60" w:right="60"/>
              <w:jc w:val="center"/>
              <w:rPr>
                <w:rFonts w:ascii="Times New Roman" w:hAnsi="Times New Roman" w:cs="Times New Roman"/>
                <w:b/>
                <w:color w:val="000000"/>
                <w:sz w:val="20"/>
                <w:szCs w:val="20"/>
              </w:rPr>
            </w:pPr>
            <w:r w:rsidRPr="00B014E5">
              <w:rPr>
                <w:rFonts w:ascii="Times New Roman" w:hAnsi="Times New Roman" w:cs="Times New Roman"/>
                <w:b/>
                <w:color w:val="000000"/>
                <w:sz w:val="20"/>
                <w:szCs w:val="20"/>
              </w:rPr>
              <w:t>0.7</w:t>
            </w:r>
            <w:r w:rsidR="00420079" w:rsidRPr="00B014E5">
              <w:rPr>
                <w:rFonts w:ascii="Times New Roman" w:hAnsi="Times New Roman" w:cs="Times New Roman"/>
                <w:b/>
                <w:color w:val="000000"/>
                <w:sz w:val="20"/>
                <w:szCs w:val="20"/>
              </w:rPr>
              <w:t>6</w:t>
            </w:r>
          </w:p>
        </w:tc>
        <w:tc>
          <w:tcPr>
            <w:tcW w:w="1030" w:type="dxa"/>
            <w:shd w:val="clear" w:color="auto" w:fill="FFFFFF"/>
            <w:vAlign w:val="center"/>
          </w:tcPr>
          <w:p w14:paraId="22A8105F"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vAlign w:val="center"/>
          </w:tcPr>
          <w:p w14:paraId="2488BE91"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2D03810A"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ED48BEE"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E18FE40"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6FEDC52E" w14:textId="2FDEB97D" w:rsidTr="001A3F07">
        <w:trPr>
          <w:cantSplit/>
          <w:trHeight w:val="404"/>
        </w:trPr>
        <w:tc>
          <w:tcPr>
            <w:tcW w:w="259" w:type="dxa"/>
            <w:shd w:val="clear" w:color="auto" w:fill="FFFFFF"/>
            <w:vAlign w:val="center"/>
          </w:tcPr>
          <w:p w14:paraId="3DB3AFB1"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5</w:t>
            </w:r>
          </w:p>
        </w:tc>
        <w:tc>
          <w:tcPr>
            <w:tcW w:w="2621" w:type="dxa"/>
            <w:shd w:val="clear" w:color="auto" w:fill="FFFFFF"/>
            <w:vAlign w:val="center"/>
          </w:tcPr>
          <w:p w14:paraId="3167DB50" w14:textId="036AD6E0" w:rsidR="00E82449" w:rsidRPr="00B014E5" w:rsidRDefault="004605B6" w:rsidP="00362FA3">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sz w:val="20"/>
                <w:szCs w:val="20"/>
              </w:rPr>
              <w:t>Autonomy</w:t>
            </w:r>
          </w:p>
        </w:tc>
        <w:tc>
          <w:tcPr>
            <w:tcW w:w="630" w:type="dxa"/>
            <w:shd w:val="clear" w:color="auto" w:fill="FFFFFF"/>
            <w:vAlign w:val="center"/>
          </w:tcPr>
          <w:p w14:paraId="785566DF" w14:textId="3246621D" w:rsidR="00E82449" w:rsidRPr="00B014E5" w:rsidRDefault="00C46682"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3.</w:t>
            </w:r>
            <w:r w:rsidR="00E226B2" w:rsidRPr="00BE6A71">
              <w:rPr>
                <w:rFonts w:ascii="Times New Roman" w:hAnsi="Times New Roman" w:cs="Times New Roman"/>
                <w:color w:val="000000"/>
                <w:sz w:val="20"/>
                <w:szCs w:val="20"/>
              </w:rPr>
              <w:t>77</w:t>
            </w:r>
          </w:p>
        </w:tc>
        <w:tc>
          <w:tcPr>
            <w:tcW w:w="540" w:type="dxa"/>
            <w:shd w:val="clear" w:color="auto" w:fill="FFFFFF"/>
            <w:vAlign w:val="center"/>
          </w:tcPr>
          <w:p w14:paraId="7F587EE8" w14:textId="512EBF43" w:rsidR="00E82449" w:rsidRPr="00B014E5" w:rsidRDefault="00C46682"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1.</w:t>
            </w:r>
            <w:r w:rsidR="00E226B2" w:rsidRPr="00BE6A71">
              <w:rPr>
                <w:rFonts w:ascii="Times New Roman" w:hAnsi="Times New Roman" w:cs="Times New Roman"/>
                <w:color w:val="000000"/>
                <w:sz w:val="20"/>
                <w:szCs w:val="20"/>
              </w:rPr>
              <w:t>39</w:t>
            </w:r>
          </w:p>
        </w:tc>
        <w:tc>
          <w:tcPr>
            <w:tcW w:w="1030" w:type="dxa"/>
            <w:shd w:val="clear" w:color="auto" w:fill="FFFFFF"/>
            <w:vAlign w:val="center"/>
          </w:tcPr>
          <w:p w14:paraId="01097AE7" w14:textId="19F38163" w:rsidR="00E82449" w:rsidRPr="008722D9" w:rsidRDefault="009A35DE"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color w:val="000000"/>
                <w:sz w:val="20"/>
                <w:szCs w:val="20"/>
              </w:rPr>
              <w:t>0.</w:t>
            </w:r>
            <w:r w:rsidR="00662FD1" w:rsidRPr="008722D9">
              <w:rPr>
                <w:rFonts w:ascii="Times New Roman" w:hAnsi="Times New Roman" w:cs="Times New Roman"/>
                <w:color w:val="000000"/>
                <w:sz w:val="20"/>
                <w:szCs w:val="20"/>
              </w:rPr>
              <w:t>17</w:t>
            </w:r>
            <w:r w:rsidR="00A00A4B" w:rsidRPr="008722D9">
              <w:rPr>
                <w:rFonts w:ascii="Times New Roman" w:hAnsi="Times New Roman" w:cs="Times New Roman"/>
                <w:color w:val="000000"/>
                <w:sz w:val="20"/>
                <w:szCs w:val="20"/>
              </w:rPr>
              <w:t>*</w:t>
            </w:r>
            <w:r w:rsidR="00B2042B" w:rsidRPr="008722D9">
              <w:rPr>
                <w:rFonts w:ascii="Times New Roman" w:hAnsi="Times New Roman" w:cs="Times New Roman"/>
                <w:color w:val="000000"/>
                <w:sz w:val="20"/>
                <w:szCs w:val="20"/>
              </w:rPr>
              <w:t>**</w:t>
            </w:r>
          </w:p>
        </w:tc>
        <w:tc>
          <w:tcPr>
            <w:tcW w:w="1030" w:type="dxa"/>
            <w:shd w:val="clear" w:color="auto" w:fill="FFFFFF"/>
            <w:vAlign w:val="center"/>
          </w:tcPr>
          <w:p w14:paraId="63BCA3B1" w14:textId="2DB765FE" w:rsidR="00E82449" w:rsidRPr="008722D9"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color w:val="000000"/>
                <w:sz w:val="20"/>
                <w:szCs w:val="20"/>
              </w:rPr>
              <w:t>0.0</w:t>
            </w:r>
            <w:r w:rsidR="00662FD1" w:rsidRPr="008722D9">
              <w:rPr>
                <w:rFonts w:ascii="Times New Roman" w:hAnsi="Times New Roman" w:cs="Times New Roman"/>
                <w:color w:val="000000"/>
                <w:sz w:val="20"/>
                <w:szCs w:val="20"/>
              </w:rPr>
              <w:t>4</w:t>
            </w:r>
          </w:p>
        </w:tc>
        <w:tc>
          <w:tcPr>
            <w:tcW w:w="1030" w:type="dxa"/>
            <w:shd w:val="clear" w:color="auto" w:fill="FFFFFF"/>
            <w:vAlign w:val="center"/>
          </w:tcPr>
          <w:p w14:paraId="56E0AAD9" w14:textId="2F1DED41" w:rsidR="00E82449" w:rsidRPr="00B014E5" w:rsidRDefault="00662FD1"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E6A71">
              <w:rPr>
                <w:rFonts w:ascii="Times New Roman" w:hAnsi="Times New Roman" w:cs="Times New Roman"/>
                <w:sz w:val="20"/>
                <w:szCs w:val="20"/>
              </w:rPr>
              <w:t>−</w:t>
            </w:r>
            <w:r w:rsidR="00D44929" w:rsidRPr="00B014E5">
              <w:rPr>
                <w:rFonts w:ascii="Times New Roman" w:hAnsi="Times New Roman" w:cs="Times New Roman"/>
                <w:color w:val="000000"/>
                <w:sz w:val="20"/>
                <w:szCs w:val="20"/>
              </w:rPr>
              <w:t>0.0</w:t>
            </w:r>
            <w:r w:rsidRPr="00BE6A71">
              <w:rPr>
                <w:rFonts w:ascii="Times New Roman" w:hAnsi="Times New Roman" w:cs="Times New Roman"/>
                <w:color w:val="000000"/>
                <w:sz w:val="20"/>
                <w:szCs w:val="20"/>
              </w:rPr>
              <w:t>5</w:t>
            </w:r>
          </w:p>
        </w:tc>
        <w:tc>
          <w:tcPr>
            <w:tcW w:w="1030" w:type="dxa"/>
            <w:shd w:val="clear" w:color="auto" w:fill="FFFFFF"/>
            <w:vAlign w:val="center"/>
          </w:tcPr>
          <w:p w14:paraId="04071B35" w14:textId="2A23A2AB" w:rsidR="00E82449" w:rsidRPr="00B014E5" w:rsidRDefault="007D55A4"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0.2</w:t>
            </w:r>
            <w:r w:rsidR="00662FD1" w:rsidRPr="00BE6A71">
              <w:rPr>
                <w:rFonts w:ascii="Times New Roman" w:hAnsi="Times New Roman" w:cs="Times New Roman"/>
                <w:color w:val="000000"/>
                <w:sz w:val="20"/>
                <w:szCs w:val="20"/>
              </w:rPr>
              <w:t>5</w:t>
            </w:r>
            <w:r w:rsidR="000B60E2" w:rsidRPr="00B014E5">
              <w:rPr>
                <w:rFonts w:ascii="Times New Roman" w:hAnsi="Times New Roman" w:cs="Times New Roman"/>
                <w:color w:val="000000"/>
                <w:sz w:val="20"/>
                <w:szCs w:val="20"/>
              </w:rPr>
              <w:t>***</w:t>
            </w:r>
          </w:p>
        </w:tc>
        <w:tc>
          <w:tcPr>
            <w:tcW w:w="1030" w:type="dxa"/>
            <w:shd w:val="clear" w:color="auto" w:fill="FFFFFF"/>
            <w:vAlign w:val="center"/>
          </w:tcPr>
          <w:p w14:paraId="1FAB6199" w14:textId="2196408D" w:rsidR="00E82449" w:rsidRPr="00B014E5" w:rsidRDefault="0038286E" w:rsidP="001A3F07">
            <w:pPr>
              <w:autoSpaceDE w:val="0"/>
              <w:autoSpaceDN w:val="0"/>
              <w:adjustRightInd w:val="0"/>
              <w:spacing w:line="240" w:lineRule="auto"/>
              <w:ind w:left="60" w:right="60"/>
              <w:jc w:val="center"/>
              <w:rPr>
                <w:rFonts w:ascii="Times New Roman" w:hAnsi="Times New Roman" w:cs="Times New Roman"/>
                <w:b/>
                <w:color w:val="000000"/>
                <w:sz w:val="20"/>
                <w:szCs w:val="20"/>
              </w:rPr>
            </w:pPr>
            <w:r w:rsidRPr="00B014E5">
              <w:rPr>
                <w:rFonts w:ascii="Times New Roman" w:hAnsi="Times New Roman" w:cs="Times New Roman"/>
                <w:b/>
                <w:color w:val="000000"/>
                <w:sz w:val="20"/>
                <w:szCs w:val="20"/>
              </w:rPr>
              <w:t>0.69</w:t>
            </w:r>
          </w:p>
        </w:tc>
        <w:tc>
          <w:tcPr>
            <w:tcW w:w="1030" w:type="dxa"/>
            <w:shd w:val="clear" w:color="auto" w:fill="FFFFFF"/>
            <w:vAlign w:val="center"/>
          </w:tcPr>
          <w:p w14:paraId="0CCBFDE8"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08D86029"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3617F864"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0E7EBAE4"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700CAE6D" w14:textId="2ED4856F" w:rsidTr="001A3F07">
        <w:trPr>
          <w:cantSplit/>
          <w:trHeight w:val="404"/>
        </w:trPr>
        <w:tc>
          <w:tcPr>
            <w:tcW w:w="259" w:type="dxa"/>
            <w:shd w:val="clear" w:color="auto" w:fill="FFFFFF"/>
            <w:vAlign w:val="center"/>
          </w:tcPr>
          <w:p w14:paraId="0FB27012"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6</w:t>
            </w:r>
          </w:p>
        </w:tc>
        <w:tc>
          <w:tcPr>
            <w:tcW w:w="2621" w:type="dxa"/>
            <w:shd w:val="clear" w:color="auto" w:fill="FFFFFF"/>
            <w:vAlign w:val="center"/>
          </w:tcPr>
          <w:p w14:paraId="4B822DD7" w14:textId="34C212F7" w:rsidR="00E82449" w:rsidRPr="00B014E5" w:rsidRDefault="001A16A7" w:rsidP="00362FA3">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sz w:val="20"/>
                <w:szCs w:val="20"/>
              </w:rPr>
              <w:t>Sensation</w:t>
            </w:r>
          </w:p>
        </w:tc>
        <w:tc>
          <w:tcPr>
            <w:tcW w:w="630" w:type="dxa"/>
            <w:shd w:val="clear" w:color="auto" w:fill="FFFFFF"/>
            <w:vAlign w:val="center"/>
          </w:tcPr>
          <w:p w14:paraId="5C257FFF" w14:textId="34243B9C" w:rsidR="00E82449" w:rsidRPr="00B014E5" w:rsidRDefault="009D7358"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3.</w:t>
            </w:r>
            <w:r w:rsidR="00E226B2" w:rsidRPr="00BE6A71">
              <w:rPr>
                <w:rFonts w:ascii="Times New Roman" w:hAnsi="Times New Roman" w:cs="Times New Roman"/>
                <w:color w:val="000000"/>
                <w:sz w:val="20"/>
                <w:szCs w:val="20"/>
              </w:rPr>
              <w:t>85</w:t>
            </w:r>
          </w:p>
        </w:tc>
        <w:tc>
          <w:tcPr>
            <w:tcW w:w="540" w:type="dxa"/>
            <w:shd w:val="clear" w:color="auto" w:fill="FFFFFF"/>
            <w:vAlign w:val="center"/>
          </w:tcPr>
          <w:p w14:paraId="25AC533F" w14:textId="6D0FA011" w:rsidR="00E82449" w:rsidRPr="00B014E5" w:rsidRDefault="009D7358"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1.</w:t>
            </w:r>
            <w:r w:rsidR="00E226B2" w:rsidRPr="00BE6A71">
              <w:rPr>
                <w:rFonts w:ascii="Times New Roman" w:hAnsi="Times New Roman" w:cs="Times New Roman"/>
                <w:color w:val="000000"/>
                <w:sz w:val="20"/>
                <w:szCs w:val="20"/>
              </w:rPr>
              <w:t>33</w:t>
            </w:r>
          </w:p>
        </w:tc>
        <w:tc>
          <w:tcPr>
            <w:tcW w:w="1030" w:type="dxa"/>
            <w:shd w:val="clear" w:color="auto" w:fill="FFFFFF"/>
            <w:vAlign w:val="center"/>
          </w:tcPr>
          <w:p w14:paraId="5F026A28" w14:textId="0B7CA88F" w:rsidR="00E82449" w:rsidRPr="008722D9" w:rsidRDefault="009A35DE"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sz w:val="20"/>
                <w:szCs w:val="20"/>
              </w:rPr>
              <w:t>0.2</w:t>
            </w:r>
            <w:r w:rsidR="00662FD1" w:rsidRPr="008722D9">
              <w:rPr>
                <w:rFonts w:ascii="Times New Roman" w:hAnsi="Times New Roman" w:cs="Times New Roman"/>
                <w:sz w:val="20"/>
                <w:szCs w:val="20"/>
              </w:rPr>
              <w:t>6</w:t>
            </w:r>
            <w:r w:rsidR="00A00A4B" w:rsidRPr="008722D9">
              <w:rPr>
                <w:rFonts w:ascii="Times New Roman" w:hAnsi="Times New Roman" w:cs="Times New Roman"/>
                <w:sz w:val="20"/>
                <w:szCs w:val="20"/>
              </w:rPr>
              <w:t>***</w:t>
            </w:r>
          </w:p>
        </w:tc>
        <w:tc>
          <w:tcPr>
            <w:tcW w:w="1030" w:type="dxa"/>
            <w:shd w:val="clear" w:color="auto" w:fill="FFFFFF"/>
            <w:vAlign w:val="center"/>
          </w:tcPr>
          <w:p w14:paraId="7AAF6B4D" w14:textId="485B3D81" w:rsidR="00E82449" w:rsidRPr="008722D9"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8722D9">
              <w:rPr>
                <w:rFonts w:ascii="Times New Roman" w:hAnsi="Times New Roman" w:cs="Times New Roman"/>
                <w:color w:val="000000"/>
                <w:sz w:val="20"/>
                <w:szCs w:val="20"/>
              </w:rPr>
              <w:t>0.0</w:t>
            </w:r>
            <w:r w:rsidR="00662FD1" w:rsidRPr="008722D9">
              <w:rPr>
                <w:rFonts w:ascii="Times New Roman" w:hAnsi="Times New Roman" w:cs="Times New Roman"/>
                <w:color w:val="000000"/>
                <w:sz w:val="20"/>
                <w:szCs w:val="20"/>
              </w:rPr>
              <w:t>9</w:t>
            </w:r>
          </w:p>
        </w:tc>
        <w:tc>
          <w:tcPr>
            <w:tcW w:w="1030" w:type="dxa"/>
            <w:shd w:val="clear" w:color="auto" w:fill="FFFFFF"/>
            <w:vAlign w:val="center"/>
          </w:tcPr>
          <w:p w14:paraId="36B462F5" w14:textId="6F53699C" w:rsidR="00E82449" w:rsidRPr="00B014E5" w:rsidRDefault="00D4492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662FD1" w:rsidRPr="00BE6A71">
              <w:rPr>
                <w:rFonts w:ascii="Times New Roman" w:hAnsi="Times New Roman" w:cs="Times New Roman"/>
                <w:color w:val="000000"/>
                <w:sz w:val="20"/>
                <w:szCs w:val="20"/>
              </w:rPr>
              <w:t>03</w:t>
            </w:r>
          </w:p>
        </w:tc>
        <w:tc>
          <w:tcPr>
            <w:tcW w:w="1030" w:type="dxa"/>
            <w:shd w:val="clear" w:color="auto" w:fill="FFFFFF"/>
            <w:vAlign w:val="center"/>
          </w:tcPr>
          <w:p w14:paraId="41451FC1" w14:textId="6E076727" w:rsidR="00E82449" w:rsidRPr="00B014E5" w:rsidRDefault="007D55A4"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0.5</w:t>
            </w:r>
            <w:r w:rsidR="00662FD1" w:rsidRPr="00BE6A71">
              <w:rPr>
                <w:rFonts w:ascii="Times New Roman" w:hAnsi="Times New Roman" w:cs="Times New Roman"/>
                <w:color w:val="000000"/>
                <w:sz w:val="20"/>
                <w:szCs w:val="20"/>
              </w:rPr>
              <w:t>2</w:t>
            </w:r>
            <w:r w:rsidR="000B60E2" w:rsidRPr="00B014E5">
              <w:rPr>
                <w:rFonts w:ascii="Times New Roman" w:hAnsi="Times New Roman" w:cs="Times New Roman"/>
                <w:color w:val="000000"/>
                <w:sz w:val="20"/>
                <w:szCs w:val="20"/>
              </w:rPr>
              <w:t>***</w:t>
            </w:r>
          </w:p>
        </w:tc>
        <w:tc>
          <w:tcPr>
            <w:tcW w:w="1030" w:type="dxa"/>
            <w:shd w:val="clear" w:color="auto" w:fill="FFFFFF"/>
            <w:vAlign w:val="center"/>
          </w:tcPr>
          <w:p w14:paraId="13E00549" w14:textId="2D0D2926" w:rsidR="00E82449" w:rsidRPr="00B014E5" w:rsidRDefault="004E3F1A"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662FD1" w:rsidRPr="00BE6A71">
              <w:rPr>
                <w:rFonts w:ascii="Times New Roman" w:hAnsi="Times New Roman" w:cs="Times New Roman"/>
                <w:color w:val="000000"/>
                <w:sz w:val="20"/>
                <w:szCs w:val="20"/>
              </w:rPr>
              <w:t>51</w:t>
            </w:r>
            <w:r w:rsidRPr="00B014E5">
              <w:rPr>
                <w:rFonts w:ascii="Times New Roman" w:hAnsi="Times New Roman" w:cs="Times New Roman"/>
                <w:color w:val="000000"/>
                <w:sz w:val="20"/>
                <w:szCs w:val="20"/>
              </w:rPr>
              <w:t>***</w:t>
            </w:r>
          </w:p>
        </w:tc>
        <w:tc>
          <w:tcPr>
            <w:tcW w:w="1030" w:type="dxa"/>
            <w:shd w:val="clear" w:color="auto" w:fill="FFFFFF"/>
            <w:vAlign w:val="center"/>
          </w:tcPr>
          <w:p w14:paraId="143770A7" w14:textId="6CF05285" w:rsidR="00E82449" w:rsidRPr="00B014E5" w:rsidRDefault="0038286E" w:rsidP="001A3F07">
            <w:pPr>
              <w:autoSpaceDE w:val="0"/>
              <w:autoSpaceDN w:val="0"/>
              <w:adjustRightInd w:val="0"/>
              <w:spacing w:line="240" w:lineRule="auto"/>
              <w:ind w:left="60" w:right="60"/>
              <w:jc w:val="center"/>
              <w:rPr>
                <w:rFonts w:ascii="Times New Roman" w:hAnsi="Times New Roman" w:cs="Times New Roman"/>
                <w:b/>
                <w:color w:val="000000"/>
                <w:sz w:val="20"/>
                <w:szCs w:val="20"/>
              </w:rPr>
            </w:pPr>
            <w:r w:rsidRPr="00B014E5">
              <w:rPr>
                <w:rFonts w:ascii="Times New Roman" w:hAnsi="Times New Roman" w:cs="Times New Roman"/>
                <w:b/>
                <w:color w:val="000000"/>
                <w:sz w:val="20"/>
                <w:szCs w:val="20"/>
              </w:rPr>
              <w:t>0.6</w:t>
            </w:r>
            <w:r w:rsidR="00420079" w:rsidRPr="00B014E5">
              <w:rPr>
                <w:rFonts w:ascii="Times New Roman" w:hAnsi="Times New Roman" w:cs="Times New Roman"/>
                <w:b/>
                <w:color w:val="000000"/>
                <w:sz w:val="20"/>
                <w:szCs w:val="20"/>
              </w:rPr>
              <w:t>4</w:t>
            </w:r>
          </w:p>
        </w:tc>
        <w:tc>
          <w:tcPr>
            <w:tcW w:w="1030" w:type="dxa"/>
            <w:shd w:val="clear" w:color="auto" w:fill="FFFFFF"/>
          </w:tcPr>
          <w:p w14:paraId="2DE973D0"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49E90D44"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2A0FCD8A"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467C37C0" w14:textId="3B4CF549" w:rsidTr="001A3F07">
        <w:trPr>
          <w:cantSplit/>
          <w:trHeight w:val="404"/>
        </w:trPr>
        <w:tc>
          <w:tcPr>
            <w:tcW w:w="259" w:type="dxa"/>
            <w:shd w:val="clear" w:color="auto" w:fill="FFFFFF"/>
            <w:vAlign w:val="center"/>
          </w:tcPr>
          <w:p w14:paraId="318C90D2" w14:textId="77777777"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7</w:t>
            </w:r>
          </w:p>
        </w:tc>
        <w:tc>
          <w:tcPr>
            <w:tcW w:w="2621" w:type="dxa"/>
            <w:shd w:val="clear" w:color="auto" w:fill="FFFFFF"/>
            <w:vAlign w:val="center"/>
          </w:tcPr>
          <w:p w14:paraId="789CA0A0" w14:textId="1B5449EF" w:rsidR="00E82449" w:rsidRPr="00B014E5" w:rsidRDefault="004605B6" w:rsidP="001A3F07">
            <w:pPr>
              <w:autoSpaceDE w:val="0"/>
              <w:autoSpaceDN w:val="0"/>
              <w:adjustRightInd w:val="0"/>
              <w:spacing w:line="240" w:lineRule="auto"/>
              <w:ind w:left="60" w:right="60"/>
              <w:rPr>
                <w:rFonts w:ascii="Times New Roman" w:hAnsi="Times New Roman" w:cs="Times New Roman"/>
                <w:sz w:val="20"/>
                <w:szCs w:val="20"/>
              </w:rPr>
            </w:pPr>
            <w:r w:rsidRPr="00B014E5">
              <w:rPr>
                <w:rFonts w:ascii="Times New Roman" w:hAnsi="Times New Roman" w:cs="Times New Roman"/>
                <w:sz w:val="20"/>
                <w:szCs w:val="20"/>
              </w:rPr>
              <w:t>Perceived Value</w:t>
            </w:r>
          </w:p>
        </w:tc>
        <w:tc>
          <w:tcPr>
            <w:tcW w:w="630" w:type="dxa"/>
            <w:shd w:val="clear" w:color="auto" w:fill="FFFFFF"/>
            <w:vAlign w:val="center"/>
          </w:tcPr>
          <w:p w14:paraId="2BCB2040" w14:textId="5A9AAF9A" w:rsidR="00E82449" w:rsidRPr="00B014E5" w:rsidRDefault="00EF30B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4.</w:t>
            </w:r>
            <w:r w:rsidR="00905E93" w:rsidRPr="00B014E5">
              <w:rPr>
                <w:rFonts w:ascii="Times New Roman" w:hAnsi="Times New Roman" w:cs="Times New Roman"/>
                <w:color w:val="000000"/>
                <w:sz w:val="20"/>
                <w:szCs w:val="20"/>
              </w:rPr>
              <w:t>21</w:t>
            </w:r>
          </w:p>
        </w:tc>
        <w:tc>
          <w:tcPr>
            <w:tcW w:w="540" w:type="dxa"/>
            <w:shd w:val="clear" w:color="auto" w:fill="FFFFFF"/>
            <w:vAlign w:val="center"/>
          </w:tcPr>
          <w:p w14:paraId="2AA0F01F" w14:textId="7B4F8760" w:rsidR="00E82449" w:rsidRPr="00B014E5" w:rsidRDefault="00EF30B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1.4</w:t>
            </w:r>
            <w:r w:rsidR="00841170" w:rsidRPr="00B014E5">
              <w:rPr>
                <w:rFonts w:ascii="Times New Roman" w:hAnsi="Times New Roman" w:cs="Times New Roman"/>
                <w:color w:val="000000"/>
                <w:sz w:val="20"/>
                <w:szCs w:val="20"/>
              </w:rPr>
              <w:t>8</w:t>
            </w:r>
          </w:p>
        </w:tc>
        <w:tc>
          <w:tcPr>
            <w:tcW w:w="1030" w:type="dxa"/>
            <w:shd w:val="clear" w:color="auto" w:fill="FFFFFF"/>
            <w:vAlign w:val="center"/>
          </w:tcPr>
          <w:p w14:paraId="7B28A9ED" w14:textId="35096550" w:rsidR="00E82449" w:rsidRPr="00B014E5" w:rsidRDefault="009A35DE"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0.2</w:t>
            </w:r>
            <w:r w:rsidR="00B2042B" w:rsidRPr="00B014E5">
              <w:rPr>
                <w:rFonts w:ascii="Times New Roman" w:hAnsi="Times New Roman" w:cs="Times New Roman"/>
                <w:sz w:val="20"/>
                <w:szCs w:val="20"/>
              </w:rPr>
              <w:t>1</w:t>
            </w:r>
            <w:r w:rsidR="00A00A4B" w:rsidRPr="00B014E5">
              <w:rPr>
                <w:rFonts w:ascii="Times New Roman" w:hAnsi="Times New Roman" w:cs="Times New Roman"/>
                <w:sz w:val="20"/>
                <w:szCs w:val="20"/>
              </w:rPr>
              <w:t>***</w:t>
            </w:r>
          </w:p>
        </w:tc>
        <w:tc>
          <w:tcPr>
            <w:tcW w:w="1030" w:type="dxa"/>
            <w:shd w:val="clear" w:color="auto" w:fill="FFFFFF"/>
            <w:vAlign w:val="center"/>
          </w:tcPr>
          <w:p w14:paraId="620BF30A" w14:textId="44807638" w:rsidR="00E82449" w:rsidRPr="00B014E5"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sz w:val="20"/>
                <w:szCs w:val="20"/>
              </w:rPr>
              <w:t>−</w:t>
            </w:r>
            <w:r w:rsidRPr="00B014E5">
              <w:rPr>
                <w:rFonts w:ascii="Times New Roman" w:hAnsi="Times New Roman" w:cs="Times New Roman"/>
                <w:color w:val="000000"/>
                <w:sz w:val="20"/>
                <w:szCs w:val="20"/>
              </w:rPr>
              <w:t>0.0</w:t>
            </w:r>
            <w:r w:rsidR="007268C0" w:rsidRPr="00B014E5">
              <w:rPr>
                <w:rFonts w:ascii="Times New Roman" w:hAnsi="Times New Roman" w:cs="Times New Roman"/>
                <w:color w:val="000000"/>
                <w:sz w:val="20"/>
                <w:szCs w:val="20"/>
              </w:rPr>
              <w:t>5</w:t>
            </w:r>
          </w:p>
        </w:tc>
        <w:tc>
          <w:tcPr>
            <w:tcW w:w="1030" w:type="dxa"/>
            <w:shd w:val="clear" w:color="auto" w:fill="FFFFFF"/>
            <w:vAlign w:val="center"/>
          </w:tcPr>
          <w:p w14:paraId="7F77AFE7" w14:textId="0F44191D" w:rsidR="00E82449" w:rsidRPr="00B014E5" w:rsidRDefault="00D44929"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w:t>
            </w:r>
            <w:r w:rsidR="00795B32" w:rsidRPr="00B014E5">
              <w:rPr>
                <w:rFonts w:ascii="Times New Roman" w:hAnsi="Times New Roman" w:cs="Times New Roman"/>
                <w:sz w:val="20"/>
                <w:szCs w:val="20"/>
              </w:rPr>
              <w:t>01</w:t>
            </w:r>
          </w:p>
        </w:tc>
        <w:tc>
          <w:tcPr>
            <w:tcW w:w="1030" w:type="dxa"/>
            <w:shd w:val="clear" w:color="auto" w:fill="FFFFFF"/>
            <w:vAlign w:val="center"/>
          </w:tcPr>
          <w:p w14:paraId="2DA438FD" w14:textId="42842E0C" w:rsidR="00E82449" w:rsidRPr="00B014E5" w:rsidRDefault="007D55A4"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0.3</w:t>
            </w:r>
            <w:r w:rsidR="00930277" w:rsidRPr="00B014E5">
              <w:rPr>
                <w:rFonts w:ascii="Times New Roman" w:hAnsi="Times New Roman" w:cs="Times New Roman"/>
                <w:color w:val="000000"/>
                <w:sz w:val="20"/>
                <w:szCs w:val="20"/>
              </w:rPr>
              <w:t>6</w:t>
            </w:r>
            <w:r w:rsidR="000B60E2" w:rsidRPr="00B014E5">
              <w:rPr>
                <w:rFonts w:ascii="Times New Roman" w:hAnsi="Times New Roman" w:cs="Times New Roman"/>
                <w:color w:val="000000"/>
                <w:sz w:val="20"/>
                <w:szCs w:val="20"/>
              </w:rPr>
              <w:t>***</w:t>
            </w:r>
          </w:p>
        </w:tc>
        <w:tc>
          <w:tcPr>
            <w:tcW w:w="1030" w:type="dxa"/>
            <w:shd w:val="clear" w:color="auto" w:fill="FFFFFF"/>
            <w:vAlign w:val="center"/>
          </w:tcPr>
          <w:p w14:paraId="102B165C" w14:textId="63E76B42" w:rsidR="00E82449" w:rsidRPr="00B014E5" w:rsidRDefault="004E3F1A"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w:t>
            </w:r>
            <w:r w:rsidR="0044213F" w:rsidRPr="00BE6A71">
              <w:rPr>
                <w:rFonts w:ascii="Times New Roman" w:hAnsi="Times New Roman" w:cs="Times New Roman"/>
                <w:sz w:val="20"/>
                <w:szCs w:val="20"/>
              </w:rPr>
              <w:t>4</w:t>
            </w:r>
            <w:r w:rsidR="00F9013C" w:rsidRPr="00B014E5">
              <w:rPr>
                <w:rFonts w:ascii="Times New Roman" w:hAnsi="Times New Roman" w:cs="Times New Roman"/>
                <w:sz w:val="20"/>
                <w:szCs w:val="20"/>
              </w:rPr>
              <w:t>4</w:t>
            </w:r>
            <w:r w:rsidRPr="00B014E5">
              <w:rPr>
                <w:rFonts w:ascii="Times New Roman" w:hAnsi="Times New Roman" w:cs="Times New Roman"/>
                <w:sz w:val="20"/>
                <w:szCs w:val="20"/>
              </w:rPr>
              <w:t>***</w:t>
            </w:r>
          </w:p>
        </w:tc>
        <w:tc>
          <w:tcPr>
            <w:tcW w:w="1030" w:type="dxa"/>
            <w:shd w:val="clear" w:color="auto" w:fill="FFFFFF"/>
            <w:vAlign w:val="center"/>
          </w:tcPr>
          <w:p w14:paraId="60056FBB" w14:textId="400AA834" w:rsidR="00E82449" w:rsidRPr="00B014E5" w:rsidRDefault="004566EA" w:rsidP="00160A8A">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44213F" w:rsidRPr="00BE6A71">
              <w:rPr>
                <w:rFonts w:ascii="Times New Roman" w:hAnsi="Times New Roman" w:cs="Times New Roman"/>
                <w:color w:val="000000"/>
                <w:sz w:val="20"/>
                <w:szCs w:val="20"/>
              </w:rPr>
              <w:t>54</w:t>
            </w:r>
            <w:r w:rsidR="00672AE1" w:rsidRPr="00B014E5">
              <w:rPr>
                <w:rFonts w:ascii="Times New Roman" w:hAnsi="Times New Roman" w:cs="Times New Roman"/>
                <w:color w:val="000000"/>
                <w:sz w:val="20"/>
                <w:szCs w:val="20"/>
              </w:rPr>
              <w:t>***</w:t>
            </w:r>
          </w:p>
        </w:tc>
        <w:tc>
          <w:tcPr>
            <w:tcW w:w="1030" w:type="dxa"/>
            <w:shd w:val="clear" w:color="auto" w:fill="FFFFFF"/>
          </w:tcPr>
          <w:p w14:paraId="4B9C4E7F" w14:textId="73E3BBF0" w:rsidR="00E82449" w:rsidRPr="00B014E5" w:rsidRDefault="0038286E" w:rsidP="001A3F07">
            <w:pPr>
              <w:autoSpaceDE w:val="0"/>
              <w:autoSpaceDN w:val="0"/>
              <w:adjustRightInd w:val="0"/>
              <w:spacing w:line="240" w:lineRule="auto"/>
              <w:ind w:left="60" w:right="60"/>
              <w:jc w:val="center"/>
              <w:rPr>
                <w:rFonts w:ascii="Times New Roman" w:hAnsi="Times New Roman" w:cs="Times New Roman"/>
                <w:b/>
                <w:color w:val="000000"/>
                <w:sz w:val="20"/>
                <w:szCs w:val="20"/>
              </w:rPr>
            </w:pPr>
            <w:r w:rsidRPr="00B014E5">
              <w:rPr>
                <w:rFonts w:ascii="Times New Roman" w:hAnsi="Times New Roman" w:cs="Times New Roman"/>
                <w:b/>
                <w:color w:val="000000"/>
                <w:sz w:val="20"/>
                <w:szCs w:val="20"/>
              </w:rPr>
              <w:t>0.</w:t>
            </w:r>
            <w:r w:rsidR="00420079" w:rsidRPr="00B014E5">
              <w:rPr>
                <w:rFonts w:ascii="Times New Roman" w:hAnsi="Times New Roman" w:cs="Times New Roman"/>
                <w:b/>
                <w:color w:val="000000"/>
                <w:sz w:val="20"/>
                <w:szCs w:val="20"/>
              </w:rPr>
              <w:t>60</w:t>
            </w:r>
          </w:p>
        </w:tc>
        <w:tc>
          <w:tcPr>
            <w:tcW w:w="1030" w:type="dxa"/>
            <w:shd w:val="clear" w:color="auto" w:fill="FFFFFF"/>
          </w:tcPr>
          <w:p w14:paraId="278D9D4D"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c>
          <w:tcPr>
            <w:tcW w:w="1030" w:type="dxa"/>
            <w:shd w:val="clear" w:color="auto" w:fill="FFFFFF"/>
          </w:tcPr>
          <w:p w14:paraId="126AB64F"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09EE73A0" w14:textId="22E09E70" w:rsidTr="001A3F07">
        <w:trPr>
          <w:cantSplit/>
          <w:trHeight w:val="404"/>
        </w:trPr>
        <w:tc>
          <w:tcPr>
            <w:tcW w:w="259" w:type="dxa"/>
            <w:shd w:val="clear" w:color="auto" w:fill="FFFFFF"/>
            <w:vAlign w:val="center"/>
          </w:tcPr>
          <w:p w14:paraId="6D3195D7" w14:textId="1BD689BC"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8</w:t>
            </w:r>
          </w:p>
        </w:tc>
        <w:tc>
          <w:tcPr>
            <w:tcW w:w="2621" w:type="dxa"/>
            <w:shd w:val="clear" w:color="auto" w:fill="FFFFFF"/>
            <w:vAlign w:val="center"/>
          </w:tcPr>
          <w:p w14:paraId="224E4215" w14:textId="03D127D9" w:rsidR="00E82449" w:rsidRPr="00B014E5" w:rsidRDefault="004605B6" w:rsidP="001A3F07">
            <w:pPr>
              <w:autoSpaceDE w:val="0"/>
              <w:autoSpaceDN w:val="0"/>
              <w:adjustRightInd w:val="0"/>
              <w:spacing w:line="240" w:lineRule="auto"/>
              <w:ind w:left="60" w:right="60"/>
              <w:rPr>
                <w:rFonts w:ascii="Times New Roman" w:hAnsi="Times New Roman" w:cs="Times New Roman"/>
                <w:sz w:val="20"/>
                <w:szCs w:val="20"/>
              </w:rPr>
            </w:pPr>
            <w:r w:rsidRPr="00B014E5">
              <w:rPr>
                <w:rFonts w:ascii="Times New Roman" w:hAnsi="Times New Roman" w:cs="Times New Roman"/>
                <w:sz w:val="20"/>
                <w:szCs w:val="20"/>
              </w:rPr>
              <w:t>Age</w:t>
            </w:r>
          </w:p>
        </w:tc>
        <w:tc>
          <w:tcPr>
            <w:tcW w:w="630" w:type="dxa"/>
            <w:shd w:val="clear" w:color="auto" w:fill="FFFFFF"/>
            <w:vAlign w:val="center"/>
          </w:tcPr>
          <w:p w14:paraId="2F49E58A" w14:textId="02ADD95B" w:rsidR="00E82449" w:rsidRPr="00B014E5" w:rsidRDefault="00BA47C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0.6</w:t>
            </w:r>
            <w:r w:rsidR="00905E93" w:rsidRPr="00B014E5">
              <w:rPr>
                <w:rFonts w:ascii="Times New Roman" w:hAnsi="Times New Roman" w:cs="Times New Roman"/>
                <w:color w:val="000000"/>
                <w:sz w:val="20"/>
                <w:szCs w:val="20"/>
              </w:rPr>
              <w:t>2</w:t>
            </w:r>
          </w:p>
        </w:tc>
        <w:tc>
          <w:tcPr>
            <w:tcW w:w="540" w:type="dxa"/>
            <w:shd w:val="clear" w:color="auto" w:fill="FFFFFF"/>
            <w:vAlign w:val="center"/>
          </w:tcPr>
          <w:p w14:paraId="40F7A4AB" w14:textId="62783293" w:rsidR="00E82449" w:rsidRPr="00B014E5" w:rsidRDefault="00BA47CE"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0.4</w:t>
            </w:r>
            <w:r w:rsidR="00841170" w:rsidRPr="00B014E5">
              <w:rPr>
                <w:rFonts w:ascii="Times New Roman" w:hAnsi="Times New Roman" w:cs="Times New Roman"/>
                <w:color w:val="000000"/>
                <w:sz w:val="20"/>
                <w:szCs w:val="20"/>
              </w:rPr>
              <w:t>9</w:t>
            </w:r>
          </w:p>
        </w:tc>
        <w:tc>
          <w:tcPr>
            <w:tcW w:w="1030" w:type="dxa"/>
            <w:shd w:val="clear" w:color="auto" w:fill="FFFFFF"/>
            <w:vAlign w:val="center"/>
          </w:tcPr>
          <w:p w14:paraId="7774FD2C" w14:textId="38392C4A" w:rsidR="00E82449" w:rsidRPr="00B014E5" w:rsidRDefault="009A35DE"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0.0</w:t>
            </w:r>
            <w:r w:rsidR="00B2042B" w:rsidRPr="00B014E5">
              <w:rPr>
                <w:rFonts w:ascii="Times New Roman" w:hAnsi="Times New Roman" w:cs="Times New Roman"/>
                <w:sz w:val="20"/>
                <w:szCs w:val="20"/>
              </w:rPr>
              <w:t>2</w:t>
            </w:r>
          </w:p>
        </w:tc>
        <w:tc>
          <w:tcPr>
            <w:tcW w:w="1030" w:type="dxa"/>
            <w:shd w:val="clear" w:color="auto" w:fill="FFFFFF"/>
            <w:vAlign w:val="center"/>
          </w:tcPr>
          <w:p w14:paraId="5E218502" w14:textId="0464D92B" w:rsidR="00E82449" w:rsidRPr="00B014E5"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w:t>
            </w:r>
            <w:r w:rsidR="007268C0" w:rsidRPr="00B014E5">
              <w:rPr>
                <w:rFonts w:ascii="Times New Roman" w:hAnsi="Times New Roman" w:cs="Times New Roman"/>
                <w:color w:val="000000"/>
                <w:sz w:val="20"/>
                <w:szCs w:val="20"/>
              </w:rPr>
              <w:t>3</w:t>
            </w:r>
          </w:p>
        </w:tc>
        <w:tc>
          <w:tcPr>
            <w:tcW w:w="1030" w:type="dxa"/>
            <w:shd w:val="clear" w:color="auto" w:fill="FFFFFF"/>
            <w:vAlign w:val="center"/>
          </w:tcPr>
          <w:p w14:paraId="46F879AA" w14:textId="2BEC08A2" w:rsidR="00E82449" w:rsidRPr="00B014E5" w:rsidRDefault="00D44929"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w:t>
            </w:r>
            <w:r w:rsidR="00795B32" w:rsidRPr="00B014E5">
              <w:rPr>
                <w:rFonts w:ascii="Times New Roman" w:hAnsi="Times New Roman" w:cs="Times New Roman"/>
                <w:sz w:val="20"/>
                <w:szCs w:val="20"/>
              </w:rPr>
              <w:t>04</w:t>
            </w:r>
          </w:p>
        </w:tc>
        <w:tc>
          <w:tcPr>
            <w:tcW w:w="1030" w:type="dxa"/>
            <w:shd w:val="clear" w:color="auto" w:fill="FFFFFF"/>
            <w:vAlign w:val="center"/>
          </w:tcPr>
          <w:p w14:paraId="456043BA" w14:textId="30C39E4B" w:rsidR="00E82449" w:rsidRPr="00B014E5" w:rsidRDefault="007D55A4"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w:t>
            </w:r>
            <w:r w:rsidR="00930277" w:rsidRPr="00B014E5">
              <w:rPr>
                <w:rFonts w:ascii="Times New Roman" w:hAnsi="Times New Roman" w:cs="Times New Roman"/>
                <w:color w:val="000000"/>
                <w:sz w:val="20"/>
                <w:szCs w:val="20"/>
              </w:rPr>
              <w:t>1</w:t>
            </w:r>
          </w:p>
        </w:tc>
        <w:tc>
          <w:tcPr>
            <w:tcW w:w="1030" w:type="dxa"/>
            <w:shd w:val="clear" w:color="auto" w:fill="FFFFFF"/>
            <w:vAlign w:val="center"/>
          </w:tcPr>
          <w:p w14:paraId="19130FAA" w14:textId="5B9C6D6C" w:rsidR="00E82449" w:rsidRPr="00B014E5" w:rsidRDefault="004E3F1A"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w:t>
            </w:r>
            <w:r w:rsidR="00F9013C" w:rsidRPr="00B014E5">
              <w:rPr>
                <w:rFonts w:ascii="Times New Roman" w:hAnsi="Times New Roman" w:cs="Times New Roman"/>
                <w:sz w:val="20"/>
                <w:szCs w:val="20"/>
              </w:rPr>
              <w:t>11</w:t>
            </w:r>
            <w:r w:rsidR="00300890" w:rsidRPr="00B014E5">
              <w:rPr>
                <w:rFonts w:ascii="Times New Roman" w:hAnsi="Times New Roman" w:cs="Times New Roman"/>
                <w:sz w:val="20"/>
                <w:szCs w:val="20"/>
              </w:rPr>
              <w:t>*</w:t>
            </w:r>
            <w:r w:rsidR="002D170E">
              <w:rPr>
                <w:rFonts w:ascii="Times New Roman" w:hAnsi="Times New Roman" w:cs="Times New Roman"/>
                <w:sz w:val="20"/>
                <w:szCs w:val="20"/>
              </w:rPr>
              <w:t>*</w:t>
            </w:r>
          </w:p>
        </w:tc>
        <w:tc>
          <w:tcPr>
            <w:tcW w:w="1030" w:type="dxa"/>
            <w:shd w:val="clear" w:color="auto" w:fill="FFFFFF"/>
            <w:vAlign w:val="center"/>
          </w:tcPr>
          <w:p w14:paraId="0B4C9F1D" w14:textId="1B1EC1B2" w:rsidR="00E82449" w:rsidRPr="00B014E5" w:rsidRDefault="004566EA"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0.1</w:t>
            </w:r>
            <w:r w:rsidR="0044213F" w:rsidRPr="00BE6A71">
              <w:rPr>
                <w:rFonts w:ascii="Times New Roman" w:hAnsi="Times New Roman" w:cs="Times New Roman"/>
                <w:color w:val="000000"/>
                <w:sz w:val="20"/>
                <w:szCs w:val="20"/>
              </w:rPr>
              <w:t>1</w:t>
            </w:r>
            <w:r w:rsidR="00672AE1" w:rsidRPr="00B014E5">
              <w:rPr>
                <w:rFonts w:ascii="Times New Roman" w:hAnsi="Times New Roman" w:cs="Times New Roman"/>
                <w:color w:val="000000"/>
                <w:sz w:val="20"/>
                <w:szCs w:val="20"/>
              </w:rPr>
              <w:t>*</w:t>
            </w:r>
            <w:r w:rsidR="002D170E">
              <w:rPr>
                <w:rFonts w:ascii="Times New Roman" w:hAnsi="Times New Roman" w:cs="Times New Roman"/>
                <w:color w:val="000000"/>
                <w:sz w:val="20"/>
                <w:szCs w:val="20"/>
              </w:rPr>
              <w:t>*</w:t>
            </w:r>
          </w:p>
        </w:tc>
        <w:tc>
          <w:tcPr>
            <w:tcW w:w="1030" w:type="dxa"/>
            <w:shd w:val="clear" w:color="auto" w:fill="FFFFFF"/>
          </w:tcPr>
          <w:p w14:paraId="1580D169" w14:textId="05F98E01" w:rsidR="00E82449" w:rsidRPr="00B014E5" w:rsidRDefault="00582E72"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w:t>
            </w:r>
            <w:r w:rsidR="00C45490" w:rsidRPr="00B014E5">
              <w:rPr>
                <w:rFonts w:ascii="Times New Roman" w:hAnsi="Times New Roman" w:cs="Times New Roman"/>
                <w:color w:val="000000"/>
                <w:sz w:val="20"/>
                <w:szCs w:val="20"/>
              </w:rPr>
              <w:t>8</w:t>
            </w:r>
          </w:p>
        </w:tc>
        <w:tc>
          <w:tcPr>
            <w:tcW w:w="1030" w:type="dxa"/>
            <w:shd w:val="clear" w:color="auto" w:fill="FFFFFF"/>
          </w:tcPr>
          <w:p w14:paraId="4AA0551D" w14:textId="33C78854" w:rsidR="00E82449" w:rsidRPr="00B014E5" w:rsidRDefault="008C3656"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w:t>
            </w:r>
          </w:p>
        </w:tc>
        <w:tc>
          <w:tcPr>
            <w:tcW w:w="1030" w:type="dxa"/>
            <w:shd w:val="clear" w:color="auto" w:fill="FFFFFF"/>
          </w:tcPr>
          <w:p w14:paraId="1E2AE8D6" w14:textId="77777777" w:rsidR="00E82449" w:rsidRPr="00B014E5" w:rsidRDefault="00E8244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p>
        </w:tc>
      </w:tr>
      <w:tr w:rsidR="00E82449" w:rsidRPr="00B014E5" w14:paraId="19394283" w14:textId="6F330B6B" w:rsidTr="001A3F07">
        <w:trPr>
          <w:cantSplit/>
          <w:trHeight w:val="404"/>
        </w:trPr>
        <w:tc>
          <w:tcPr>
            <w:tcW w:w="259" w:type="dxa"/>
            <w:tcBorders>
              <w:bottom w:val="single" w:sz="4" w:space="0" w:color="auto"/>
            </w:tcBorders>
            <w:shd w:val="clear" w:color="auto" w:fill="FFFFFF"/>
            <w:vAlign w:val="center"/>
          </w:tcPr>
          <w:p w14:paraId="576E384C" w14:textId="44B951FD" w:rsidR="00E82449" w:rsidRPr="00B014E5" w:rsidRDefault="00E82449" w:rsidP="001A3F07">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9</w:t>
            </w:r>
          </w:p>
        </w:tc>
        <w:tc>
          <w:tcPr>
            <w:tcW w:w="2621" w:type="dxa"/>
            <w:tcBorders>
              <w:bottom w:val="single" w:sz="4" w:space="0" w:color="auto"/>
            </w:tcBorders>
            <w:shd w:val="clear" w:color="auto" w:fill="FFFFFF"/>
            <w:vAlign w:val="center"/>
          </w:tcPr>
          <w:p w14:paraId="3A729B98" w14:textId="022AAFC5" w:rsidR="00E82449" w:rsidRPr="00B014E5" w:rsidRDefault="004605B6" w:rsidP="001A3F07">
            <w:pPr>
              <w:autoSpaceDE w:val="0"/>
              <w:autoSpaceDN w:val="0"/>
              <w:adjustRightInd w:val="0"/>
              <w:spacing w:line="240" w:lineRule="auto"/>
              <w:ind w:left="60" w:right="60"/>
              <w:rPr>
                <w:rFonts w:ascii="Times New Roman" w:hAnsi="Times New Roman" w:cs="Times New Roman"/>
                <w:sz w:val="20"/>
                <w:szCs w:val="20"/>
              </w:rPr>
            </w:pPr>
            <w:r w:rsidRPr="00B014E5">
              <w:rPr>
                <w:rFonts w:ascii="Times New Roman" w:hAnsi="Times New Roman" w:cs="Times New Roman"/>
                <w:sz w:val="20"/>
                <w:szCs w:val="20"/>
              </w:rPr>
              <w:t>Gender (male)</w:t>
            </w:r>
          </w:p>
        </w:tc>
        <w:tc>
          <w:tcPr>
            <w:tcW w:w="630" w:type="dxa"/>
            <w:tcBorders>
              <w:bottom w:val="single" w:sz="4" w:space="0" w:color="auto"/>
            </w:tcBorders>
            <w:shd w:val="clear" w:color="auto" w:fill="FFFFFF"/>
            <w:vAlign w:val="center"/>
          </w:tcPr>
          <w:p w14:paraId="59C7E3D8" w14:textId="51C962A7" w:rsidR="00E82449" w:rsidRPr="00B014E5" w:rsidRDefault="00243E8C"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905E93" w:rsidRPr="00B014E5">
              <w:rPr>
                <w:rFonts w:ascii="Times New Roman" w:hAnsi="Times New Roman" w:cs="Times New Roman"/>
                <w:color w:val="000000"/>
                <w:sz w:val="20"/>
                <w:szCs w:val="20"/>
              </w:rPr>
              <w:t>45</w:t>
            </w:r>
          </w:p>
        </w:tc>
        <w:tc>
          <w:tcPr>
            <w:tcW w:w="540" w:type="dxa"/>
            <w:tcBorders>
              <w:bottom w:val="single" w:sz="4" w:space="0" w:color="auto"/>
            </w:tcBorders>
            <w:shd w:val="clear" w:color="auto" w:fill="FFFFFF"/>
            <w:vAlign w:val="center"/>
          </w:tcPr>
          <w:p w14:paraId="647CB633" w14:textId="23169CA7" w:rsidR="00E82449" w:rsidRPr="00B014E5" w:rsidRDefault="00243E8C" w:rsidP="001A3F07">
            <w:pPr>
              <w:autoSpaceDE w:val="0"/>
              <w:autoSpaceDN w:val="0"/>
              <w:adjustRightInd w:val="0"/>
              <w:spacing w:line="240" w:lineRule="auto"/>
              <w:ind w:left="60" w:right="60"/>
              <w:jc w:val="right"/>
              <w:rPr>
                <w:rFonts w:ascii="Times New Roman" w:hAnsi="Times New Roman" w:cs="Times New Roman"/>
                <w:color w:val="000000"/>
                <w:sz w:val="20"/>
                <w:szCs w:val="20"/>
              </w:rPr>
            </w:pPr>
            <w:r w:rsidRPr="00B014E5">
              <w:rPr>
                <w:rFonts w:ascii="Times New Roman" w:hAnsi="Times New Roman" w:cs="Times New Roman"/>
                <w:color w:val="000000"/>
                <w:sz w:val="20"/>
                <w:szCs w:val="20"/>
              </w:rPr>
              <w:t>0.50</w:t>
            </w:r>
          </w:p>
        </w:tc>
        <w:tc>
          <w:tcPr>
            <w:tcW w:w="1030" w:type="dxa"/>
            <w:tcBorders>
              <w:bottom w:val="single" w:sz="4" w:space="0" w:color="auto"/>
            </w:tcBorders>
            <w:shd w:val="clear" w:color="auto" w:fill="FFFFFF"/>
            <w:vAlign w:val="center"/>
          </w:tcPr>
          <w:p w14:paraId="1F66AF7A" w14:textId="188F4AEE" w:rsidR="00E82449" w:rsidRPr="00B014E5" w:rsidRDefault="009A35DE"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0.0</w:t>
            </w:r>
            <w:r w:rsidR="00B2042B" w:rsidRPr="00B014E5">
              <w:rPr>
                <w:rFonts w:ascii="Times New Roman" w:hAnsi="Times New Roman" w:cs="Times New Roman"/>
                <w:sz w:val="20"/>
                <w:szCs w:val="20"/>
              </w:rPr>
              <w:t>4</w:t>
            </w:r>
          </w:p>
        </w:tc>
        <w:tc>
          <w:tcPr>
            <w:tcW w:w="1030" w:type="dxa"/>
            <w:tcBorders>
              <w:bottom w:val="single" w:sz="4" w:space="0" w:color="auto"/>
            </w:tcBorders>
            <w:shd w:val="clear" w:color="auto" w:fill="FFFFFF"/>
            <w:vAlign w:val="center"/>
          </w:tcPr>
          <w:p w14:paraId="416692D8" w14:textId="565DB189" w:rsidR="00E82449" w:rsidRPr="00B014E5" w:rsidRDefault="00050089"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sz w:val="20"/>
                <w:szCs w:val="20"/>
              </w:rPr>
              <w:t>−</w:t>
            </w:r>
            <w:r w:rsidRPr="00B014E5">
              <w:rPr>
                <w:rFonts w:ascii="Times New Roman" w:hAnsi="Times New Roman" w:cs="Times New Roman"/>
                <w:color w:val="000000"/>
                <w:sz w:val="20"/>
                <w:szCs w:val="20"/>
              </w:rPr>
              <w:t>0.02</w:t>
            </w:r>
          </w:p>
        </w:tc>
        <w:tc>
          <w:tcPr>
            <w:tcW w:w="1030" w:type="dxa"/>
            <w:tcBorders>
              <w:bottom w:val="single" w:sz="4" w:space="0" w:color="auto"/>
            </w:tcBorders>
            <w:shd w:val="clear" w:color="auto" w:fill="FFFFFF"/>
            <w:vAlign w:val="center"/>
          </w:tcPr>
          <w:p w14:paraId="171C32CD" w14:textId="4C3A3F1D" w:rsidR="00E82449" w:rsidRPr="00B014E5" w:rsidRDefault="00D44929" w:rsidP="001A3F07">
            <w:pPr>
              <w:autoSpaceDE w:val="0"/>
              <w:autoSpaceDN w:val="0"/>
              <w:adjustRightInd w:val="0"/>
              <w:spacing w:line="240" w:lineRule="auto"/>
              <w:ind w:left="60" w:right="60"/>
              <w:jc w:val="center"/>
              <w:rPr>
                <w:rFonts w:ascii="Times New Roman" w:hAnsi="Times New Roman" w:cs="Times New Roman"/>
                <w:sz w:val="20"/>
                <w:szCs w:val="20"/>
              </w:rPr>
            </w:pPr>
            <w:r w:rsidRPr="00B014E5">
              <w:rPr>
                <w:rFonts w:ascii="Times New Roman" w:hAnsi="Times New Roman" w:cs="Times New Roman"/>
                <w:sz w:val="20"/>
                <w:szCs w:val="20"/>
              </w:rPr>
              <w:t>0.0</w:t>
            </w:r>
            <w:r w:rsidR="00795B32" w:rsidRPr="00B014E5">
              <w:rPr>
                <w:rFonts w:ascii="Times New Roman" w:hAnsi="Times New Roman" w:cs="Times New Roman"/>
                <w:sz w:val="20"/>
                <w:szCs w:val="20"/>
              </w:rPr>
              <w:t>8</w:t>
            </w:r>
          </w:p>
        </w:tc>
        <w:tc>
          <w:tcPr>
            <w:tcW w:w="1030" w:type="dxa"/>
            <w:tcBorders>
              <w:bottom w:val="single" w:sz="4" w:space="0" w:color="auto"/>
            </w:tcBorders>
            <w:shd w:val="clear" w:color="auto" w:fill="FFFFFF"/>
            <w:vAlign w:val="center"/>
          </w:tcPr>
          <w:p w14:paraId="2FD59D25" w14:textId="71940D47" w:rsidR="00E82449" w:rsidRPr="00B014E5" w:rsidRDefault="007D55A4"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w:t>
            </w:r>
            <w:r w:rsidR="00930277" w:rsidRPr="00B014E5">
              <w:rPr>
                <w:rFonts w:ascii="Times New Roman" w:hAnsi="Times New Roman" w:cs="Times New Roman"/>
                <w:color w:val="000000"/>
                <w:sz w:val="20"/>
                <w:szCs w:val="20"/>
              </w:rPr>
              <w:t>5</w:t>
            </w:r>
          </w:p>
        </w:tc>
        <w:tc>
          <w:tcPr>
            <w:tcW w:w="1030" w:type="dxa"/>
            <w:tcBorders>
              <w:bottom w:val="single" w:sz="4" w:space="0" w:color="auto"/>
            </w:tcBorders>
            <w:shd w:val="clear" w:color="auto" w:fill="FFFFFF"/>
            <w:vAlign w:val="center"/>
          </w:tcPr>
          <w:p w14:paraId="30FA5089" w14:textId="23CC8936" w:rsidR="00E82449" w:rsidRPr="00B014E5" w:rsidRDefault="0044213F" w:rsidP="001A3F07">
            <w:pPr>
              <w:autoSpaceDE w:val="0"/>
              <w:autoSpaceDN w:val="0"/>
              <w:adjustRightInd w:val="0"/>
              <w:spacing w:line="240" w:lineRule="auto"/>
              <w:ind w:left="60" w:right="60"/>
              <w:jc w:val="center"/>
              <w:rPr>
                <w:rFonts w:ascii="Times New Roman" w:hAnsi="Times New Roman" w:cs="Times New Roman"/>
                <w:sz w:val="20"/>
                <w:szCs w:val="20"/>
              </w:rPr>
            </w:pPr>
            <w:r w:rsidRPr="00BE6A71">
              <w:rPr>
                <w:rFonts w:ascii="Times New Roman" w:hAnsi="Times New Roman" w:cs="Times New Roman"/>
                <w:sz w:val="20"/>
                <w:szCs w:val="20"/>
              </w:rPr>
              <w:t>−</w:t>
            </w:r>
            <w:r w:rsidR="004E3F1A" w:rsidRPr="00B014E5">
              <w:rPr>
                <w:rFonts w:ascii="Times New Roman" w:hAnsi="Times New Roman" w:cs="Times New Roman"/>
                <w:sz w:val="20"/>
                <w:szCs w:val="20"/>
              </w:rPr>
              <w:t>0.</w:t>
            </w:r>
            <w:r w:rsidRPr="00BE6A71">
              <w:rPr>
                <w:rFonts w:ascii="Times New Roman" w:hAnsi="Times New Roman" w:cs="Times New Roman"/>
                <w:sz w:val="20"/>
                <w:szCs w:val="20"/>
              </w:rPr>
              <w:t>07</w:t>
            </w:r>
          </w:p>
        </w:tc>
        <w:tc>
          <w:tcPr>
            <w:tcW w:w="1030" w:type="dxa"/>
            <w:tcBorders>
              <w:bottom w:val="single" w:sz="4" w:space="0" w:color="auto"/>
            </w:tcBorders>
            <w:shd w:val="clear" w:color="auto" w:fill="FFFFFF"/>
            <w:vAlign w:val="center"/>
          </w:tcPr>
          <w:p w14:paraId="0DF0652D" w14:textId="5B855A00" w:rsidR="00E82449" w:rsidRPr="00B014E5" w:rsidRDefault="004566EA"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w:t>
            </w:r>
            <w:r w:rsidR="0044213F" w:rsidRPr="00BE6A71">
              <w:rPr>
                <w:rFonts w:ascii="Times New Roman" w:hAnsi="Times New Roman" w:cs="Times New Roman"/>
                <w:color w:val="000000"/>
                <w:sz w:val="20"/>
                <w:szCs w:val="20"/>
              </w:rPr>
              <w:t>0</w:t>
            </w:r>
          </w:p>
        </w:tc>
        <w:tc>
          <w:tcPr>
            <w:tcW w:w="1030" w:type="dxa"/>
            <w:tcBorders>
              <w:bottom w:val="single" w:sz="4" w:space="0" w:color="auto"/>
            </w:tcBorders>
            <w:shd w:val="clear" w:color="auto" w:fill="FFFFFF"/>
          </w:tcPr>
          <w:p w14:paraId="5A6614CF" w14:textId="3CC4D8C2" w:rsidR="00E82449" w:rsidRPr="00B014E5" w:rsidRDefault="00582E72"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0.04</w:t>
            </w:r>
          </w:p>
        </w:tc>
        <w:tc>
          <w:tcPr>
            <w:tcW w:w="1030" w:type="dxa"/>
            <w:tcBorders>
              <w:bottom w:val="single" w:sz="4" w:space="0" w:color="auto"/>
            </w:tcBorders>
            <w:shd w:val="clear" w:color="auto" w:fill="FFFFFF"/>
          </w:tcPr>
          <w:p w14:paraId="5DD7ADA7" w14:textId="25DAA577" w:rsidR="00E82449" w:rsidRPr="00B014E5" w:rsidRDefault="00582E72"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-0.</w:t>
            </w:r>
            <w:r w:rsidR="00AD3A23" w:rsidRPr="00B014E5">
              <w:rPr>
                <w:rFonts w:ascii="Times New Roman" w:hAnsi="Times New Roman" w:cs="Times New Roman"/>
                <w:color w:val="000000"/>
                <w:sz w:val="20"/>
                <w:szCs w:val="20"/>
              </w:rPr>
              <w:t>16***</w:t>
            </w:r>
          </w:p>
        </w:tc>
        <w:tc>
          <w:tcPr>
            <w:tcW w:w="1030" w:type="dxa"/>
            <w:tcBorders>
              <w:bottom w:val="single" w:sz="4" w:space="0" w:color="auto"/>
            </w:tcBorders>
            <w:shd w:val="clear" w:color="auto" w:fill="FFFFFF"/>
          </w:tcPr>
          <w:p w14:paraId="1449F21F" w14:textId="08C5C28E" w:rsidR="00E82449" w:rsidRPr="00B014E5" w:rsidRDefault="008C3656" w:rsidP="001A3F07">
            <w:pPr>
              <w:autoSpaceDE w:val="0"/>
              <w:autoSpaceDN w:val="0"/>
              <w:adjustRightInd w:val="0"/>
              <w:spacing w:line="240" w:lineRule="auto"/>
              <w:ind w:left="60" w:right="60"/>
              <w:jc w:val="center"/>
              <w:rPr>
                <w:rFonts w:ascii="Times New Roman" w:hAnsi="Times New Roman" w:cs="Times New Roman"/>
                <w:color w:val="000000"/>
                <w:sz w:val="20"/>
                <w:szCs w:val="20"/>
              </w:rPr>
            </w:pPr>
            <w:r w:rsidRPr="00B014E5">
              <w:rPr>
                <w:rFonts w:ascii="Times New Roman" w:hAnsi="Times New Roman" w:cs="Times New Roman"/>
                <w:color w:val="000000"/>
                <w:sz w:val="20"/>
                <w:szCs w:val="20"/>
              </w:rPr>
              <w:t>-</w:t>
            </w:r>
          </w:p>
        </w:tc>
      </w:tr>
      <w:tr w:rsidR="0047246F" w:rsidRPr="00D44929" w14:paraId="3D62D47E" w14:textId="73DA589D" w:rsidTr="001A3F07">
        <w:trPr>
          <w:cantSplit/>
          <w:trHeight w:val="406"/>
        </w:trPr>
        <w:tc>
          <w:tcPr>
            <w:tcW w:w="13320" w:type="dxa"/>
            <w:gridSpan w:val="13"/>
            <w:tcBorders>
              <w:top w:val="single" w:sz="4" w:space="0" w:color="auto"/>
            </w:tcBorders>
            <w:shd w:val="clear" w:color="auto" w:fill="FFFFFF"/>
          </w:tcPr>
          <w:p w14:paraId="1A867892" w14:textId="3BD5154B" w:rsidR="0047246F" w:rsidRPr="00D44929" w:rsidRDefault="0047246F" w:rsidP="000A7DF4">
            <w:pPr>
              <w:autoSpaceDE w:val="0"/>
              <w:autoSpaceDN w:val="0"/>
              <w:adjustRightInd w:val="0"/>
              <w:spacing w:line="240" w:lineRule="auto"/>
              <w:ind w:left="60" w:right="60"/>
              <w:rPr>
                <w:rFonts w:ascii="Times New Roman" w:hAnsi="Times New Roman" w:cs="Times New Roman"/>
                <w:color w:val="000000"/>
                <w:sz w:val="20"/>
                <w:szCs w:val="20"/>
              </w:rPr>
            </w:pPr>
            <w:r w:rsidRPr="00B014E5">
              <w:rPr>
                <w:rFonts w:ascii="Times New Roman" w:hAnsi="Times New Roman" w:cs="Times New Roman"/>
                <w:color w:val="000000"/>
                <w:sz w:val="20"/>
                <w:szCs w:val="20"/>
              </w:rPr>
              <w:t xml:space="preserve">N = </w:t>
            </w:r>
            <w:r w:rsidR="00AC3A2B" w:rsidRPr="00B014E5">
              <w:rPr>
                <w:rFonts w:ascii="Times New Roman" w:hAnsi="Times New Roman" w:cs="Times New Roman"/>
                <w:sz w:val="20"/>
                <w:szCs w:val="20"/>
              </w:rPr>
              <w:t>33</w:t>
            </w:r>
            <w:r w:rsidRPr="00B014E5">
              <w:rPr>
                <w:rFonts w:ascii="Times New Roman" w:hAnsi="Times New Roman" w:cs="Times New Roman"/>
                <w:sz w:val="20"/>
                <w:szCs w:val="20"/>
              </w:rPr>
              <w:t>0</w:t>
            </w:r>
            <w:r w:rsidRPr="00B014E5">
              <w:rPr>
                <w:rFonts w:ascii="Times New Roman" w:hAnsi="Times New Roman" w:cs="Times New Roman"/>
                <w:color w:val="000000"/>
                <w:sz w:val="20"/>
                <w:szCs w:val="20"/>
              </w:rPr>
              <w:t>; *p &lt;</w:t>
            </w:r>
            <w:r w:rsidR="000A7DF4">
              <w:rPr>
                <w:rFonts w:ascii="Times New Roman" w:hAnsi="Times New Roman" w:cs="Times New Roman"/>
                <w:color w:val="000000"/>
                <w:sz w:val="20"/>
                <w:szCs w:val="20"/>
              </w:rPr>
              <w:t xml:space="preserve"> </w:t>
            </w:r>
            <w:r w:rsidRPr="00B014E5">
              <w:rPr>
                <w:rFonts w:ascii="Times New Roman" w:hAnsi="Times New Roman" w:cs="Times New Roman"/>
                <w:color w:val="000000"/>
                <w:sz w:val="20"/>
                <w:szCs w:val="20"/>
              </w:rPr>
              <w:t>0.</w:t>
            </w:r>
            <w:r w:rsidR="00150EAC">
              <w:rPr>
                <w:rFonts w:ascii="Times New Roman" w:hAnsi="Times New Roman" w:cs="Times New Roman"/>
                <w:color w:val="000000"/>
                <w:sz w:val="20"/>
                <w:szCs w:val="20"/>
              </w:rPr>
              <w:t>1</w:t>
            </w:r>
            <w:r w:rsidRPr="00B014E5">
              <w:rPr>
                <w:rFonts w:ascii="Times New Roman" w:hAnsi="Times New Roman" w:cs="Times New Roman"/>
                <w:color w:val="000000"/>
                <w:sz w:val="20"/>
                <w:szCs w:val="20"/>
              </w:rPr>
              <w:t>; **p &lt;</w:t>
            </w:r>
            <w:r w:rsidR="000A7DF4">
              <w:rPr>
                <w:rFonts w:ascii="Times New Roman" w:hAnsi="Times New Roman" w:cs="Times New Roman"/>
                <w:color w:val="000000"/>
                <w:sz w:val="20"/>
                <w:szCs w:val="20"/>
              </w:rPr>
              <w:t xml:space="preserve"> </w:t>
            </w:r>
            <w:r w:rsidRPr="00B014E5">
              <w:rPr>
                <w:rFonts w:ascii="Times New Roman" w:hAnsi="Times New Roman" w:cs="Times New Roman"/>
                <w:color w:val="000000"/>
                <w:sz w:val="20"/>
                <w:szCs w:val="20"/>
              </w:rPr>
              <w:t>0.0</w:t>
            </w:r>
            <w:r w:rsidR="00150EAC">
              <w:rPr>
                <w:rFonts w:ascii="Times New Roman" w:hAnsi="Times New Roman" w:cs="Times New Roman"/>
                <w:color w:val="000000"/>
                <w:sz w:val="20"/>
                <w:szCs w:val="20"/>
              </w:rPr>
              <w:t>5</w:t>
            </w:r>
            <w:r w:rsidR="00092AF8" w:rsidRPr="00B014E5">
              <w:rPr>
                <w:rFonts w:ascii="Times New Roman" w:hAnsi="Times New Roman" w:cs="Times New Roman"/>
                <w:color w:val="000000"/>
                <w:sz w:val="20"/>
                <w:szCs w:val="20"/>
              </w:rPr>
              <w:t>; ***p</w:t>
            </w:r>
            <w:r w:rsidR="000A7DF4">
              <w:rPr>
                <w:rFonts w:ascii="Times New Roman" w:hAnsi="Times New Roman" w:cs="Times New Roman"/>
                <w:color w:val="000000"/>
                <w:sz w:val="20"/>
                <w:szCs w:val="20"/>
              </w:rPr>
              <w:t xml:space="preserve"> </w:t>
            </w:r>
            <w:r w:rsidR="00092AF8" w:rsidRPr="00B014E5">
              <w:rPr>
                <w:rFonts w:ascii="Times New Roman" w:hAnsi="Times New Roman" w:cs="Times New Roman"/>
                <w:color w:val="000000"/>
                <w:sz w:val="20"/>
                <w:szCs w:val="20"/>
              </w:rPr>
              <w:t>&lt;</w:t>
            </w:r>
            <w:r w:rsidR="000A7DF4">
              <w:rPr>
                <w:rFonts w:ascii="Times New Roman" w:hAnsi="Times New Roman" w:cs="Times New Roman"/>
                <w:color w:val="000000"/>
                <w:sz w:val="20"/>
                <w:szCs w:val="20"/>
              </w:rPr>
              <w:t xml:space="preserve"> </w:t>
            </w:r>
            <w:r w:rsidR="00092AF8" w:rsidRPr="00B014E5">
              <w:rPr>
                <w:rFonts w:ascii="Times New Roman" w:hAnsi="Times New Roman" w:cs="Times New Roman"/>
                <w:color w:val="000000"/>
                <w:sz w:val="20"/>
                <w:szCs w:val="20"/>
              </w:rPr>
              <w:t>0.</w:t>
            </w:r>
            <w:r w:rsidR="003535C2" w:rsidRPr="00B014E5">
              <w:rPr>
                <w:rFonts w:ascii="Times New Roman" w:hAnsi="Times New Roman" w:cs="Times New Roman"/>
                <w:color w:val="000000"/>
                <w:sz w:val="20"/>
                <w:szCs w:val="20"/>
              </w:rPr>
              <w:t>0</w:t>
            </w:r>
            <w:r w:rsidRPr="00B014E5">
              <w:rPr>
                <w:rFonts w:ascii="Times New Roman" w:hAnsi="Times New Roman" w:cs="Times New Roman"/>
                <w:color w:val="000000"/>
                <w:sz w:val="20"/>
                <w:szCs w:val="20"/>
              </w:rPr>
              <w:t xml:space="preserve">1; </w:t>
            </w:r>
            <w:proofErr w:type="spellStart"/>
            <w:r w:rsidRPr="00B014E5">
              <w:rPr>
                <w:rFonts w:ascii="Times New Roman" w:hAnsi="Times New Roman" w:cs="Times New Roman"/>
                <w:color w:val="000000"/>
                <w:sz w:val="20"/>
                <w:szCs w:val="20"/>
              </w:rPr>
              <w:t>StD</w:t>
            </w:r>
            <w:proofErr w:type="spellEnd"/>
            <w:r w:rsidRPr="00B014E5">
              <w:rPr>
                <w:rFonts w:ascii="Times New Roman" w:hAnsi="Times New Roman" w:cs="Times New Roman"/>
                <w:color w:val="000000"/>
                <w:sz w:val="20"/>
                <w:szCs w:val="20"/>
              </w:rPr>
              <w:t xml:space="preserve"> = Standard Deviation; Square root of AVE (bolded cells)</w:t>
            </w:r>
          </w:p>
        </w:tc>
      </w:tr>
    </w:tbl>
    <w:p w14:paraId="1B0ED613" w14:textId="77777777" w:rsidR="00E5409C" w:rsidRDefault="00E5409C" w:rsidP="00D54A9E">
      <w:pPr>
        <w:rPr>
          <w:rFonts w:eastAsiaTheme="minorEastAsia"/>
          <w:b/>
          <w:sz w:val="28"/>
          <w:szCs w:val="28"/>
          <w:lang w:eastAsia="ja-JP"/>
        </w:rPr>
        <w:sectPr w:rsidR="00E5409C" w:rsidSect="00E5409C">
          <w:pgSz w:w="16838" w:h="11906" w:orient="landscape"/>
          <w:pgMar w:top="1440" w:right="1440" w:bottom="1440" w:left="1440" w:header="720" w:footer="720" w:gutter="0"/>
          <w:cols w:space="720"/>
          <w:docGrid w:linePitch="360"/>
        </w:sectPr>
      </w:pPr>
    </w:p>
    <w:tbl>
      <w:tblPr>
        <w:tblW w:w="5248" w:type="pct"/>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550"/>
        <w:gridCol w:w="6924"/>
      </w:tblGrid>
      <w:tr w:rsidR="00E5409C" w:rsidRPr="00E5409C" w14:paraId="42E3B3A9" w14:textId="77777777" w:rsidTr="001A16A7">
        <w:trPr>
          <w:trHeight w:val="510"/>
        </w:trPr>
        <w:tc>
          <w:tcPr>
            <w:tcW w:w="5000" w:type="pct"/>
            <w:gridSpan w:val="2"/>
            <w:tcBorders>
              <w:top w:val="nil"/>
              <w:left w:val="nil"/>
              <w:right w:val="nil"/>
            </w:tcBorders>
            <w:shd w:val="clear" w:color="auto" w:fill="auto"/>
            <w:vAlign w:val="center"/>
          </w:tcPr>
          <w:p w14:paraId="0A2EDD12" w14:textId="28E34581" w:rsidR="00E5409C" w:rsidRPr="00B014E5" w:rsidRDefault="00A97D08" w:rsidP="00BE6A71">
            <w:pPr>
              <w:spacing w:before="40" w:after="40" w:line="240" w:lineRule="auto"/>
              <w:rPr>
                <w:rFonts w:ascii="Times New Roman" w:eastAsia="Times New Roman" w:hAnsi="Times New Roman" w:cs="Times New Roman"/>
                <w:b/>
                <w:lang w:eastAsia="de-DE"/>
              </w:rPr>
            </w:pPr>
            <w:r w:rsidRPr="00B014E5">
              <w:rPr>
                <w:rFonts w:eastAsiaTheme="minorEastAsia"/>
                <w:b/>
                <w:sz w:val="28"/>
                <w:szCs w:val="28"/>
                <w:lang w:eastAsia="ja-JP"/>
              </w:rPr>
              <w:lastRenderedPageBreak/>
              <w:br w:type="page"/>
            </w:r>
            <w:r w:rsidR="00E5409C" w:rsidRPr="00B014E5">
              <w:rPr>
                <w:rFonts w:ascii="Times New Roman" w:eastAsia="Times New Roman" w:hAnsi="Times New Roman" w:cs="Times New Roman"/>
                <w:b/>
                <w:lang w:eastAsia="de-DE"/>
              </w:rPr>
              <w:t xml:space="preserve"> </w:t>
            </w:r>
            <w:r w:rsidR="00E5409C" w:rsidRPr="00BE6A71">
              <w:rPr>
                <w:rFonts w:ascii="Times New Roman" w:eastAsia="Times New Roman" w:hAnsi="Times New Roman" w:cs="Times New Roman"/>
                <w:b/>
                <w:lang w:eastAsia="de-DE"/>
              </w:rPr>
              <w:t>T</w:t>
            </w:r>
            <w:r w:rsidR="00582DAD" w:rsidRPr="00BE6A71">
              <w:rPr>
                <w:rFonts w:ascii="Times New Roman" w:eastAsia="Times New Roman" w:hAnsi="Times New Roman" w:cs="Times New Roman"/>
                <w:b/>
                <w:lang w:eastAsia="de-DE"/>
              </w:rPr>
              <w:t xml:space="preserve">able </w:t>
            </w:r>
            <w:r w:rsidR="007674FA" w:rsidRPr="00BE6A71">
              <w:rPr>
                <w:rFonts w:ascii="Times New Roman" w:eastAsia="Times New Roman" w:hAnsi="Times New Roman" w:cs="Times New Roman"/>
                <w:b/>
                <w:lang w:eastAsia="de-DE"/>
              </w:rPr>
              <w:t>A</w:t>
            </w:r>
            <w:r w:rsidR="00BE6A71">
              <w:rPr>
                <w:rFonts w:ascii="Times New Roman" w:eastAsia="Times New Roman" w:hAnsi="Times New Roman" w:cs="Times New Roman"/>
                <w:b/>
                <w:lang w:eastAsia="de-DE"/>
              </w:rPr>
              <w:t>6</w:t>
            </w:r>
            <w:r w:rsidR="00E5409C" w:rsidRPr="00BE6A71">
              <w:rPr>
                <w:rFonts w:ascii="Times New Roman" w:eastAsia="Times New Roman" w:hAnsi="Times New Roman" w:cs="Times New Roman"/>
                <w:b/>
                <w:lang w:eastAsia="de-DE"/>
              </w:rPr>
              <w:t xml:space="preserve">. </w:t>
            </w:r>
            <w:r w:rsidR="00E5409C" w:rsidRPr="00BE6A71">
              <w:rPr>
                <w:rFonts w:ascii="Times New Roman" w:eastAsia="Times New Roman" w:hAnsi="Times New Roman" w:cs="Times New Roman"/>
                <w:lang w:eastAsia="de-DE"/>
              </w:rPr>
              <w:t xml:space="preserve">Measurement </w:t>
            </w:r>
            <w:r w:rsidR="00BE6A71">
              <w:rPr>
                <w:rFonts w:ascii="Times New Roman" w:eastAsia="Times New Roman" w:hAnsi="Times New Roman" w:cs="Times New Roman"/>
                <w:lang w:eastAsia="de-DE"/>
              </w:rPr>
              <w:t>i</w:t>
            </w:r>
            <w:r w:rsidR="00E5409C" w:rsidRPr="00BE6A71">
              <w:rPr>
                <w:rFonts w:ascii="Times New Roman" w:eastAsia="Times New Roman" w:hAnsi="Times New Roman" w:cs="Times New Roman"/>
                <w:lang w:eastAsia="de-DE"/>
              </w:rPr>
              <w:t>tems</w:t>
            </w:r>
            <w:r w:rsidR="004536CE" w:rsidRPr="00BE6A71">
              <w:rPr>
                <w:rFonts w:ascii="Times New Roman" w:eastAsia="Times New Roman" w:hAnsi="Times New Roman" w:cs="Times New Roman"/>
                <w:lang w:eastAsia="de-DE"/>
              </w:rPr>
              <w:t xml:space="preserve"> (Study 2)</w:t>
            </w:r>
          </w:p>
        </w:tc>
      </w:tr>
      <w:tr w:rsidR="00E5409C" w:rsidRPr="00E5409C" w14:paraId="42223340" w14:textId="77777777" w:rsidTr="00E5409C">
        <w:trPr>
          <w:trHeight w:val="454"/>
        </w:trPr>
        <w:tc>
          <w:tcPr>
            <w:tcW w:w="1346" w:type="pct"/>
            <w:shd w:val="clear" w:color="auto" w:fill="auto"/>
            <w:vAlign w:val="center"/>
          </w:tcPr>
          <w:p w14:paraId="3470361C" w14:textId="77777777" w:rsidR="00E5409C" w:rsidRPr="00B014E5" w:rsidRDefault="00E5409C" w:rsidP="00E5409C">
            <w:pPr>
              <w:spacing w:before="40" w:after="40" w:line="360" w:lineRule="auto"/>
              <w:rPr>
                <w:rFonts w:ascii="Times New Roman" w:hAnsi="Times New Roman" w:cs="Times New Roman"/>
                <w:b/>
              </w:rPr>
            </w:pPr>
            <w:r w:rsidRPr="00B014E5">
              <w:rPr>
                <w:rFonts w:ascii="Times New Roman" w:hAnsi="Times New Roman" w:cs="Times New Roman"/>
                <w:b/>
              </w:rPr>
              <w:t>Construct</w:t>
            </w:r>
          </w:p>
        </w:tc>
        <w:tc>
          <w:tcPr>
            <w:tcW w:w="3654" w:type="pct"/>
            <w:shd w:val="clear" w:color="auto" w:fill="auto"/>
            <w:vAlign w:val="center"/>
          </w:tcPr>
          <w:p w14:paraId="4FD8903C" w14:textId="77777777" w:rsidR="00E5409C" w:rsidRPr="00B014E5" w:rsidRDefault="00E5409C" w:rsidP="00E5409C">
            <w:pPr>
              <w:spacing w:before="40" w:after="40" w:line="240" w:lineRule="auto"/>
              <w:rPr>
                <w:rFonts w:ascii="Times New Roman" w:eastAsia="Times New Roman" w:hAnsi="Times New Roman" w:cs="Times New Roman"/>
                <w:b/>
                <w:lang w:eastAsia="de-DE"/>
              </w:rPr>
            </w:pPr>
            <w:r w:rsidRPr="00B014E5">
              <w:rPr>
                <w:rFonts w:ascii="Times New Roman" w:eastAsia="Times New Roman" w:hAnsi="Times New Roman" w:cs="Times New Roman"/>
                <w:b/>
                <w:lang w:eastAsia="de-DE"/>
              </w:rPr>
              <w:t>Items</w:t>
            </w:r>
          </w:p>
        </w:tc>
      </w:tr>
      <w:tr w:rsidR="00E5409C" w:rsidRPr="00E5409C" w14:paraId="64C49659" w14:textId="77777777" w:rsidTr="00E5409C">
        <w:trPr>
          <w:trHeight w:val="454"/>
        </w:trPr>
        <w:tc>
          <w:tcPr>
            <w:tcW w:w="1346" w:type="pct"/>
            <w:shd w:val="clear" w:color="auto" w:fill="auto"/>
          </w:tcPr>
          <w:p w14:paraId="3514F5D8" w14:textId="49EFA38E" w:rsidR="00E5409C" w:rsidRPr="00B014E5" w:rsidRDefault="00DD6585" w:rsidP="00E5409C">
            <w:pPr>
              <w:spacing w:before="40" w:after="40" w:line="360" w:lineRule="auto"/>
              <w:rPr>
                <w:rFonts w:ascii="Times New Roman" w:hAnsi="Times New Roman" w:cs="Times New Roman"/>
                <w:noProof/>
              </w:rPr>
            </w:pPr>
            <w:proofErr w:type="spellStart"/>
            <w:r w:rsidRPr="00B014E5">
              <w:rPr>
                <w:rFonts w:ascii="Times New Roman" w:hAnsi="Times New Roman" w:cs="Times New Roman"/>
              </w:rPr>
              <w:t>Competence</w:t>
            </w:r>
            <w:r w:rsidR="008B4224" w:rsidRPr="008B4224">
              <w:rPr>
                <w:rFonts w:ascii="Times New Roman" w:hAnsi="Times New Roman" w:cs="Times New Roman"/>
                <w:vertAlign w:val="superscript"/>
              </w:rPr>
              <w:t>a</w:t>
            </w:r>
            <w:proofErr w:type="spellEnd"/>
            <w:r w:rsidR="00E5409C" w:rsidRPr="00B014E5">
              <w:rPr>
                <w:rFonts w:ascii="Times New Roman" w:hAnsi="Times New Roman" w:cs="Times New Roman"/>
              </w:rPr>
              <w:t xml:space="preserve"> </w:t>
            </w:r>
          </w:p>
          <w:p w14:paraId="0417B831" w14:textId="0425F86C" w:rsidR="001A16A7" w:rsidRPr="00B014E5" w:rsidRDefault="001A16A7" w:rsidP="00E5409C">
            <w:pPr>
              <w:spacing w:before="40" w:after="40" w:line="360" w:lineRule="auto"/>
              <w:rPr>
                <w:rFonts w:ascii="Times New Roman" w:hAnsi="Times New Roman" w:cs="Times New Roman"/>
              </w:rPr>
            </w:pPr>
            <w:r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&lt;EndNote&gt;&lt;Cite&gt;&lt;Author&gt;Sheldon&lt;/Author&gt;&lt;Year&gt;2001&lt;/Year&gt;&lt;RecNum&gt;419&lt;/RecNum&gt;&lt;DisplayText&gt;(Sheldon et al. 2001)&lt;/DisplayText&gt;&lt;record&gt;&lt;rec-number&gt;419&lt;/rec-number&gt;&lt;foreign-keys&gt;&lt;key app="EN" db-id="vwsvfffpn90dz5ezr5av29585svsv50v99fp" timestamp="1615560609"&gt;419&lt;/key&gt;&lt;/foreign-keys&gt;&lt;ref-type name="Journal Article"&gt;17&lt;/ref-type&gt;&lt;contributors&gt;&lt;authors&gt;&lt;author&gt;Sheldon, Kennon M&lt;/author&gt;&lt;author&gt;Elliot, Andrew J&lt;/author&gt;&lt;author&gt;Kim, Youngmee&lt;/author&gt;&lt;author&gt;Kasser, Tim&lt;/author&gt;&lt;/authors&gt;&lt;/contributors&gt;&lt;titles&gt;&lt;title&gt;What is satisfying about satisfying events? Testing 10 candidate psychological needs&lt;/title&gt;&lt;secondary-title&gt;Journal of Personality and Social Psychology&lt;/secondary-title&gt;&lt;/titles&gt;&lt;periodical&gt;&lt;full-title&gt;Journal of Personality and Social Psychology&lt;/full-title&gt;&lt;/periodical&gt;&lt;pages&gt;325-339&lt;/pages&gt;&lt;volume&gt;80&lt;/volume&gt;&lt;number&gt;2&lt;/number&gt;&lt;dates&gt;&lt;year&gt;2001&lt;/year&gt;&lt;/dates&gt;&lt;isbn&gt;1939-1315&lt;/isbn&gt;&lt;urls&gt;&lt;/urls&gt;&lt;electronic-resource-num&gt;10.1037/0022-3514.80.2.325&lt;/electronic-resource-num&gt;&lt;/record&gt;&lt;/Cite&gt;&lt;/EndNote&gt;</w:instrText>
            </w:r>
            <w:r w:rsidRPr="00160A8A">
              <w:rPr>
                <w:rFonts w:ascii="Times New Roman" w:hAnsi="Times New Roman" w:cs="Times New Roman"/>
              </w:rPr>
              <w:fldChar w:fldCharType="separate"/>
            </w:r>
            <w:r w:rsidR="00295485">
              <w:rPr>
                <w:rFonts w:ascii="Times New Roman" w:hAnsi="Times New Roman" w:cs="Times New Roman"/>
                <w:noProof/>
              </w:rPr>
              <w:t>(Sheldon et al. 2001)</w:t>
            </w:r>
            <w:r w:rsidRPr="00160A8A">
              <w:rPr>
                <w:rFonts w:ascii="Times New Roman" w:hAnsi="Times New Roman" w:cs="Times New Roman"/>
              </w:rPr>
              <w:fldChar w:fldCharType="end"/>
            </w:r>
          </w:p>
          <w:p w14:paraId="00281FE9" w14:textId="0136EC6E" w:rsidR="00E5409C" w:rsidRPr="00B014E5" w:rsidRDefault="00E5409C" w:rsidP="00D811CA">
            <w:pPr>
              <w:spacing w:before="40" w:after="40" w:line="360" w:lineRule="auto"/>
              <w:rPr>
                <w:rFonts w:ascii="Times New Roman" w:hAnsi="Times New Roman" w:cs="Times New Roman"/>
                <w:b/>
              </w:rPr>
            </w:pPr>
            <w:r w:rsidRPr="00B014E5">
              <w:rPr>
                <w:rFonts w:ascii="Times New Roman" w:hAnsi="Times New Roman" w:cs="Times New Roman"/>
              </w:rPr>
              <w:t>(</w:t>
            </w:r>
            <w:r w:rsidRPr="00B014E5">
              <w:rPr>
                <w:rFonts w:ascii="Cambria Math" w:hAnsi="Cambria Math" w:cs="Cambria Math"/>
              </w:rPr>
              <w:t>⍺</w:t>
            </w:r>
            <w:r w:rsidRPr="00B014E5">
              <w:rPr>
                <w:rFonts w:ascii="Times New Roman" w:hAnsi="Times New Roman" w:cs="Times New Roman"/>
              </w:rPr>
              <w:t xml:space="preserve"> = </w:t>
            </w:r>
            <w:r w:rsidR="00ED0C4C" w:rsidRPr="00B014E5">
              <w:rPr>
                <w:rFonts w:ascii="Times New Roman" w:hAnsi="Times New Roman" w:cs="Times New Roman"/>
              </w:rPr>
              <w:t>0.</w:t>
            </w:r>
            <w:r w:rsidR="000F17DD" w:rsidRPr="00B014E5">
              <w:rPr>
                <w:rFonts w:ascii="Times New Roman" w:hAnsi="Times New Roman" w:cs="Times New Roman"/>
              </w:rPr>
              <w:t>90</w:t>
            </w:r>
            <w:r w:rsidR="00D811CA" w:rsidRPr="00B014E5">
              <w:rPr>
                <w:rFonts w:ascii="Times New Roman" w:hAnsi="Times New Roman" w:cs="Times New Roman"/>
              </w:rPr>
              <w:t>;</w:t>
            </w:r>
            <w:r w:rsidR="003D21A8" w:rsidRPr="00B014E5">
              <w:rPr>
                <w:rFonts w:ascii="Times New Roman" w:hAnsi="Times New Roman" w:cs="Times New Roman"/>
              </w:rPr>
              <w:t xml:space="preserve"> CR = 0.90</w:t>
            </w:r>
            <w:r w:rsidRPr="00B014E5">
              <w:rPr>
                <w:rFonts w:ascii="Times New Roman" w:hAnsi="Times New Roman" w:cs="Times New Roman"/>
              </w:rPr>
              <w:t>)</w:t>
            </w:r>
          </w:p>
        </w:tc>
        <w:tc>
          <w:tcPr>
            <w:tcW w:w="3654" w:type="pct"/>
            <w:shd w:val="clear" w:color="auto" w:fill="auto"/>
            <w:vAlign w:val="center"/>
          </w:tcPr>
          <w:p w14:paraId="100EB5E6" w14:textId="77777777" w:rsidR="00B82095" w:rsidRPr="00B014E5" w:rsidRDefault="00B82095" w:rsidP="00E5409C">
            <w:pPr>
              <w:spacing w:before="40" w:after="40" w:line="360" w:lineRule="auto"/>
              <w:rPr>
                <w:rFonts w:ascii="Times New Roman" w:eastAsia="Times New Roman" w:hAnsi="Times New Roman" w:cs="Times New Roman"/>
                <w:color w:val="000000"/>
                <w:lang w:eastAsia="de-DE"/>
              </w:rPr>
            </w:pPr>
            <w:r w:rsidRPr="00B014E5">
              <w:rPr>
                <w:rFonts w:ascii="Times New Roman" w:eastAsia="Times New Roman" w:hAnsi="Times New Roman" w:cs="Times New Roman"/>
                <w:color w:val="000000"/>
                <w:lang w:eastAsia="de-DE"/>
              </w:rPr>
              <w:t xml:space="preserve">I could have tested a skill of mine on the website. </w:t>
            </w:r>
          </w:p>
          <w:p w14:paraId="1C279DDD" w14:textId="77777777" w:rsidR="00B82095" w:rsidRPr="00B014E5" w:rsidRDefault="00B82095" w:rsidP="00E5409C">
            <w:pPr>
              <w:spacing w:before="40" w:after="40" w:line="360" w:lineRule="auto"/>
              <w:rPr>
                <w:rFonts w:ascii="Times New Roman" w:eastAsia="Times New Roman" w:hAnsi="Times New Roman" w:cs="Times New Roman"/>
                <w:color w:val="000000"/>
                <w:lang w:eastAsia="de-DE"/>
              </w:rPr>
            </w:pPr>
            <w:r w:rsidRPr="00B014E5">
              <w:rPr>
                <w:rFonts w:ascii="Times New Roman" w:eastAsia="Times New Roman" w:hAnsi="Times New Roman" w:cs="Times New Roman"/>
                <w:color w:val="000000"/>
                <w:lang w:eastAsia="de-DE"/>
              </w:rPr>
              <w:t>I could have mastered a challenge on the website.</w:t>
            </w:r>
          </w:p>
          <w:p w14:paraId="55CAEBCA" w14:textId="45D2E56F" w:rsidR="00E5409C" w:rsidRPr="00B014E5" w:rsidRDefault="00B82095" w:rsidP="00E5409C">
            <w:pPr>
              <w:spacing w:before="40" w:after="40" w:line="360" w:lineRule="auto"/>
              <w:rPr>
                <w:rFonts w:ascii="Times New Roman" w:eastAsia="Times New Roman" w:hAnsi="Times New Roman" w:cs="Times New Roman"/>
                <w:b/>
                <w:lang w:eastAsia="de-DE"/>
              </w:rPr>
            </w:pPr>
            <w:r w:rsidRPr="00B014E5">
              <w:rPr>
                <w:rFonts w:ascii="Times New Roman" w:eastAsia="Times New Roman" w:hAnsi="Times New Roman" w:cs="Times New Roman"/>
                <w:color w:val="000000"/>
                <w:lang w:eastAsia="de-DE"/>
              </w:rPr>
              <w:t>The website could have given me feedback on my skills.</w:t>
            </w:r>
          </w:p>
        </w:tc>
      </w:tr>
      <w:tr w:rsidR="00E5409C" w:rsidRPr="00E5409C" w14:paraId="4854D3A6" w14:textId="77777777" w:rsidTr="00E5409C">
        <w:tc>
          <w:tcPr>
            <w:tcW w:w="1346" w:type="pct"/>
            <w:shd w:val="clear" w:color="auto" w:fill="auto"/>
          </w:tcPr>
          <w:p w14:paraId="64C8B8BC" w14:textId="795B0864" w:rsidR="00E5409C" w:rsidRPr="00B014E5" w:rsidRDefault="00000336" w:rsidP="00F71E01">
            <w:pPr>
              <w:spacing w:before="40" w:after="40" w:line="360" w:lineRule="auto"/>
              <w:rPr>
                <w:rFonts w:ascii="Times New Roman" w:hAnsi="Times New Roman" w:cs="Times New Roman"/>
              </w:rPr>
            </w:pPr>
            <w:proofErr w:type="spellStart"/>
            <w:r w:rsidRPr="00B014E5">
              <w:rPr>
                <w:rFonts w:ascii="Times New Roman" w:hAnsi="Times New Roman" w:cs="Times New Roman"/>
              </w:rPr>
              <w:t>Autonomy</w:t>
            </w:r>
            <w:r w:rsidR="008B4224" w:rsidRPr="008B4224">
              <w:rPr>
                <w:rFonts w:ascii="Times New Roman" w:hAnsi="Times New Roman" w:cs="Times New Roman"/>
                <w:vertAlign w:val="superscript"/>
              </w:rPr>
              <w:t>a</w:t>
            </w:r>
            <w:proofErr w:type="spellEnd"/>
            <w:r w:rsidR="00F71E01" w:rsidRPr="00B014E5">
              <w:rPr>
                <w:rFonts w:ascii="Times New Roman" w:hAnsi="Times New Roman" w:cs="Times New Roman"/>
              </w:rPr>
              <w:t xml:space="preserve"> </w:t>
            </w:r>
            <w:r w:rsidR="00E5409C" w:rsidRPr="00B014E5">
              <w:rPr>
                <w:rFonts w:ascii="Times New Roman" w:hAnsi="Times New Roman" w:cs="Times New Roman"/>
              </w:rPr>
              <w:br/>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&lt;EndNote&gt;&lt;Cite&gt;&lt;Author&gt;Sheldon&lt;/Author&gt;&lt;Year&gt;2001&lt;/Year&gt;&lt;RecNum&gt;419&lt;/RecNum&gt;&lt;DisplayText&gt;(Sheldon et al. 2001)&lt;/DisplayText&gt;&lt;record&gt;&lt;rec-number&gt;419&lt;/rec-number&gt;&lt;foreign-keys&gt;&lt;key app="EN" db-id="vwsvfffpn90dz5ezr5av29585svsv50v99fp" timestamp="1615560609"&gt;419&lt;/key&gt;&lt;/foreign-keys&gt;&lt;ref-type name="Journal Article"&gt;17&lt;/ref-type&gt;&lt;contributors&gt;&lt;authors&gt;&lt;author&gt;Sheldon, Kennon M&lt;/author&gt;&lt;author&gt;Elliot, Andrew J&lt;/author&gt;&lt;author&gt;Kim, Youngmee&lt;/author&gt;&lt;author&gt;Kasser, Tim&lt;/author&gt;&lt;/authors&gt;&lt;/contributors&gt;&lt;titles&gt;&lt;title&gt;What is satisfying about satisfying events? Testing 10 candidate psychological needs&lt;/title&gt;&lt;secondary-title&gt;Journal of Personality and Social Psychology&lt;/secondary-title&gt;&lt;/titles&gt;&lt;periodical&gt;&lt;full-title&gt;Journal of Personality and Social Psychology&lt;/full-title&gt;&lt;/periodical&gt;&lt;pages&gt;325-339&lt;/pages&gt;&lt;volume&gt;80&lt;/volume&gt;&lt;number&gt;2&lt;/number&gt;&lt;dates&gt;&lt;year&gt;2001&lt;/year&gt;&lt;/dates&gt;&lt;isbn&gt;1939-1315&lt;/isbn&gt;&lt;urls&gt;&lt;/urls&gt;&lt;electronic-resource-num&gt;10.1037/0022-3514.80.2.325&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(Sheldon et al. 2001)</w:t>
            </w:r>
            <w:r w:rsidR="001A16A7" w:rsidRPr="00160A8A">
              <w:rPr>
                <w:rFonts w:ascii="Times New Roman" w:hAnsi="Times New Roman" w:cs="Times New Roman"/>
              </w:rPr>
              <w:fldChar w:fldCharType="end"/>
            </w:r>
            <w:r w:rsidR="00E5409C" w:rsidRPr="00B014E5">
              <w:rPr>
                <w:rFonts w:ascii="Times New Roman" w:hAnsi="Times New Roman" w:cs="Times New Roman"/>
              </w:rPr>
              <w:br/>
              <w:t>(</w:t>
            </w:r>
            <w:r w:rsidR="00E5409C" w:rsidRPr="00B014E5">
              <w:rPr>
                <w:rFonts w:ascii="Cambria Math" w:hAnsi="Cambria Math" w:cs="Cambria Math"/>
              </w:rPr>
              <w:t>⍺</w:t>
            </w:r>
            <w:r w:rsidR="00E5409C" w:rsidRPr="00B014E5">
              <w:rPr>
                <w:rFonts w:ascii="Times New Roman" w:hAnsi="Times New Roman" w:cs="Times New Roman"/>
              </w:rPr>
              <w:t xml:space="preserve"> = </w:t>
            </w:r>
            <w:r w:rsidRPr="00B014E5">
              <w:rPr>
                <w:rFonts w:ascii="Times New Roman" w:hAnsi="Times New Roman" w:cs="Times New Roman"/>
              </w:rPr>
              <w:t>0.86</w:t>
            </w:r>
            <w:r w:rsidR="00D811CA" w:rsidRPr="00B014E5">
              <w:rPr>
                <w:rFonts w:ascii="Times New Roman" w:hAnsi="Times New Roman" w:cs="Times New Roman"/>
              </w:rPr>
              <w:t>;</w:t>
            </w:r>
            <w:r w:rsidR="0006730B" w:rsidRPr="00B014E5">
              <w:rPr>
                <w:rFonts w:ascii="Times New Roman" w:hAnsi="Times New Roman" w:cs="Times New Roman"/>
              </w:rPr>
              <w:t xml:space="preserve"> CR = 0.87</w:t>
            </w:r>
            <w:r w:rsidR="00E5409C" w:rsidRPr="00B014E5">
              <w:rPr>
                <w:rFonts w:ascii="Times New Roman" w:hAnsi="Times New Roman" w:cs="Times New Roman"/>
              </w:rPr>
              <w:t>)</w:t>
            </w:r>
          </w:p>
        </w:tc>
        <w:tc>
          <w:tcPr>
            <w:tcW w:w="3654" w:type="pct"/>
            <w:shd w:val="clear" w:color="auto" w:fill="auto"/>
          </w:tcPr>
          <w:p w14:paraId="29876FEF" w14:textId="77777777" w:rsidR="00D623CB" w:rsidRPr="00B014E5" w:rsidRDefault="00D623CB" w:rsidP="00E5409C">
            <w:pPr>
              <w:spacing w:before="40" w:after="40" w:line="360" w:lineRule="auto"/>
              <w:rPr>
                <w:rFonts w:ascii="Times New Roman" w:hAnsi="Times New Roman" w:cs="Times New Roman"/>
              </w:rPr>
            </w:pPr>
            <w:r w:rsidRPr="00B014E5">
              <w:rPr>
                <w:rFonts w:ascii="Times New Roman" w:hAnsi="Times New Roman" w:cs="Times New Roman"/>
              </w:rPr>
              <w:t xml:space="preserve">On the website, I felt… </w:t>
            </w:r>
          </w:p>
          <w:p w14:paraId="7E0E797F" w14:textId="77777777" w:rsidR="00D623CB" w:rsidRPr="00B014E5" w:rsidRDefault="00D623CB" w:rsidP="00E5409C">
            <w:pPr>
              <w:spacing w:before="40" w:after="40" w:line="360" w:lineRule="auto"/>
              <w:rPr>
                <w:rFonts w:ascii="Times New Roman" w:hAnsi="Times New Roman" w:cs="Times New Roman"/>
              </w:rPr>
            </w:pPr>
            <w:r w:rsidRPr="00B014E5">
              <w:rPr>
                <w:rFonts w:ascii="Times New Roman" w:hAnsi="Times New Roman" w:cs="Times New Roman"/>
              </w:rPr>
              <w:t xml:space="preserve">... that my choices would be based on my own interests. </w:t>
            </w:r>
          </w:p>
          <w:p w14:paraId="22FEC91C" w14:textId="77777777" w:rsidR="00E5409C" w:rsidRPr="00B014E5" w:rsidRDefault="00D623CB" w:rsidP="00E5409C">
            <w:pPr>
              <w:spacing w:before="40" w:after="40" w:line="360" w:lineRule="auto"/>
              <w:rPr>
                <w:rFonts w:ascii="Times New Roman" w:hAnsi="Times New Roman" w:cs="Times New Roman"/>
              </w:rPr>
            </w:pPr>
            <w:r w:rsidRPr="00B014E5">
              <w:rPr>
                <w:rFonts w:ascii="Times New Roman" w:hAnsi="Times New Roman" w:cs="Times New Roman"/>
              </w:rPr>
              <w:t>... that I would be free to do things my own way.</w:t>
            </w:r>
          </w:p>
          <w:p w14:paraId="05772F0E" w14:textId="131BE778" w:rsidR="00D623CB" w:rsidRPr="00B014E5" w:rsidRDefault="00D623CB" w:rsidP="00E5409C">
            <w:pPr>
              <w:spacing w:before="40" w:after="40" w:line="360" w:lineRule="auto"/>
              <w:rPr>
                <w:rFonts w:ascii="Times New Roman" w:hAnsi="Times New Roman" w:cs="Times New Roman"/>
              </w:rPr>
            </w:pPr>
            <w:r w:rsidRPr="00B014E5">
              <w:rPr>
                <w:rFonts w:ascii="Times New Roman" w:hAnsi="Times New Roman" w:cs="Times New Roman"/>
              </w:rPr>
              <w:t>... that my choices could have expressed my "true self."</w:t>
            </w:r>
          </w:p>
        </w:tc>
      </w:tr>
      <w:tr w:rsidR="00E5409C" w:rsidRPr="00E5409C" w14:paraId="1105F2FA" w14:textId="77777777" w:rsidTr="00E5409C">
        <w:tc>
          <w:tcPr>
            <w:tcW w:w="1346" w:type="pct"/>
            <w:shd w:val="clear" w:color="auto" w:fill="auto"/>
          </w:tcPr>
          <w:p w14:paraId="79485D8B" w14:textId="345DE368" w:rsidR="00E5409C" w:rsidRPr="00B014E5" w:rsidRDefault="001A16A7" w:rsidP="00F71E01">
            <w:pPr>
              <w:spacing w:before="40" w:after="40" w:line="360" w:lineRule="auto"/>
              <w:rPr>
                <w:rFonts w:ascii="Times New Roman" w:hAnsi="Times New Roman" w:cs="Times New Roman"/>
              </w:rPr>
            </w:pPr>
            <w:proofErr w:type="spellStart"/>
            <w:r w:rsidRPr="00B014E5">
              <w:rPr>
                <w:rFonts w:ascii="Times New Roman" w:hAnsi="Times New Roman" w:cs="Times New Roman"/>
              </w:rPr>
              <w:t>Sensation</w:t>
            </w:r>
            <w:r w:rsidR="008B4224" w:rsidRPr="008B4224">
              <w:rPr>
                <w:rFonts w:ascii="Times New Roman" w:hAnsi="Times New Roman" w:cs="Times New Roman"/>
                <w:vertAlign w:val="superscript"/>
              </w:rPr>
              <w:t>a</w:t>
            </w:r>
            <w:proofErr w:type="spellEnd"/>
            <w:r w:rsidR="00F71E01" w:rsidRPr="00B014E5">
              <w:rPr>
                <w:rFonts w:ascii="Times New Roman" w:hAnsi="Times New Roman" w:cs="Times New Roman"/>
              </w:rPr>
              <w:t xml:space="preserve"> </w:t>
            </w:r>
            <w:r w:rsidR="00E5409C" w:rsidRPr="00B014E5">
              <w:rPr>
                <w:rFonts w:ascii="Times New Roman" w:hAnsi="Times New Roman" w:cs="Times New Roman"/>
              </w:rPr>
              <w:br/>
            </w:r>
            <w:r w:rsidR="002730BE" w:rsidRPr="003E69D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&lt;EndNote&gt;&lt;Cite&gt;&lt;Author&gt;Deng&lt;/Author&gt;&lt;Year&gt;2010&lt;/Year&gt;&lt;RecNum&gt;422&lt;/RecNum&gt;&lt;DisplayText&gt;(Deng and Poole 2010; Sheldon et al. 2001)&lt;/DisplayText&gt;&lt;record&gt;&lt;rec-number&gt;422&lt;/rec-number&gt;&lt;foreign-keys&gt;&lt;key app="EN" db-id="vwsvfffpn90dz5ezr5av29585svsv50v99fp" timestamp="1615578713"&gt;422&lt;/key&gt;&lt;/foreign-keys&gt;&lt;ref-type name="Journal Article"&gt;17&lt;/ref-type&gt;&lt;contributors&gt;&lt;authors&gt;&lt;author&gt;Deng, Liqiong&lt;/author&gt;&lt;author&gt;Poole, Marshall Scott&lt;/author&gt;&lt;/authors&gt;&lt;/contributors&gt;&lt;titles&gt;&lt;title&gt;Affect in web interfaces: A study of the impacts of web page visual complexity and order&lt;/title&gt;&lt;secondary-title&gt;MIS Quarterly&lt;/secondary-title&gt;&lt;/titles&gt;&lt;periodical&gt;&lt;full-title&gt;MIS Quarterly&lt;/full-title&gt;&lt;/periodical&gt;&lt;pages&gt;711-730&lt;/pages&gt;&lt;volume&gt;34&lt;/volume&gt;&lt;number&gt;4&lt;/number&gt;&lt;dates&gt;&lt;year&gt;2010&lt;/year&gt;&lt;/dates&gt;&lt;isbn&gt;0276-7783&lt;/isbn&gt;&lt;urls&gt;&lt;/urls&gt;&lt;electronic-resource-num&gt;10.2307/25750702&lt;/electronic-resource-num&gt;&lt;/record&gt;&lt;/Cite&gt;&lt;Cite&gt;&lt;Author&gt;Sheldon&lt;/Author&gt;&lt;Year&gt;2001&lt;/Year&gt;&lt;RecNum&gt;419&lt;/RecNum&gt;&lt;record&gt;&lt;rec-number&gt;419&lt;/rec-number&gt;&lt;foreign-keys&gt;&lt;key app="EN" db-id="vwsvfffpn90dz5ezr5av29585svsv50v99fp" timestamp="1615560609"&gt;419&lt;/key&gt;&lt;/foreign-keys&gt;&lt;ref-type name="Journal Article"&gt;17&lt;/ref-type&gt;&lt;contributors&gt;&lt;authors&gt;&lt;author&gt;Sheldon, Kennon M&lt;/author&gt;&lt;author&gt;Elliot, Andrew J&lt;/author&gt;&lt;author&gt;Kim, Youngmee&lt;/author&gt;&lt;author&gt;Kasser, Tim&lt;/author&gt;&lt;/authors&gt;&lt;/contributors&gt;&lt;titles&gt;&lt;title&gt;What is satisfying about satisfying events? Testing 10 candidate psychological needs&lt;/title&gt;&lt;secondary-title&gt;Journal of Personality and Social Psychology&lt;/secondary-title&gt;&lt;/titles&gt;&lt;periodical&gt;&lt;full-title&gt;Journal of Personality and Social Psychology&lt;/full-title&gt;&lt;/periodical&gt;&lt;pages&gt;325-339&lt;/pages&gt;&lt;volume&gt;80&lt;/volume&gt;&lt;number&gt;2&lt;/number&gt;&lt;dates&gt;&lt;year&gt;2001&lt;/year&gt;&lt;/dates&gt;&lt;isbn&gt;1939-1315&lt;/isbn&gt;&lt;urls&gt;&lt;/urls&gt;&lt;electronic-resource-num&gt;10.1037/0022-3514.80.2.325&lt;/electronic-resource-num&gt;&lt;/record&gt;&lt;/Cite&gt;&lt;/EndNote&gt;</w:instrText>
            </w:r>
            <w:r w:rsidR="002730BE" w:rsidRPr="003E69DA">
              <w:rPr>
                <w:rFonts w:ascii="Times New Roman" w:hAnsi="Times New Roman" w:cs="Times New Roman"/>
              </w:rPr>
              <w:fldChar w:fldCharType="separate"/>
            </w:r>
            <w:r w:rsidR="00295485">
              <w:rPr>
                <w:rFonts w:ascii="Times New Roman" w:hAnsi="Times New Roman" w:cs="Times New Roman"/>
                <w:noProof/>
              </w:rPr>
              <w:t>(Deng and Poole 2010; Sheldon et al. 2001)</w:t>
            </w:r>
            <w:r w:rsidR="002730BE" w:rsidRPr="003E69DA">
              <w:rPr>
                <w:rFonts w:ascii="Times New Roman" w:hAnsi="Times New Roman" w:cs="Times New Roman"/>
              </w:rPr>
              <w:fldChar w:fldCharType="end"/>
            </w:r>
            <w:r w:rsidR="00E5409C" w:rsidRPr="00B014E5">
              <w:rPr>
                <w:rFonts w:ascii="Times New Roman" w:hAnsi="Times New Roman" w:cs="Times New Roman"/>
              </w:rPr>
              <w:br/>
              <w:t>(</w:t>
            </w:r>
            <w:r w:rsidR="00E5409C" w:rsidRPr="00B014E5">
              <w:rPr>
                <w:rFonts w:ascii="Cambria Math" w:hAnsi="Cambria Math" w:cs="Cambria Math"/>
              </w:rPr>
              <w:t>⍺</w:t>
            </w:r>
            <w:r w:rsidR="00000336" w:rsidRPr="00B014E5">
              <w:rPr>
                <w:rFonts w:ascii="Times New Roman" w:hAnsi="Times New Roman" w:cs="Times New Roman"/>
              </w:rPr>
              <w:t xml:space="preserve"> = </w:t>
            </w:r>
            <w:r w:rsidR="00672F90" w:rsidRPr="00B014E5">
              <w:rPr>
                <w:rFonts w:ascii="Times New Roman" w:hAnsi="Times New Roman" w:cs="Times New Roman"/>
              </w:rPr>
              <w:t>0</w:t>
            </w:r>
            <w:r w:rsidR="00000336" w:rsidRPr="00B014E5">
              <w:rPr>
                <w:rFonts w:ascii="Times New Roman" w:hAnsi="Times New Roman" w:cs="Times New Roman"/>
              </w:rPr>
              <w:t>.8</w:t>
            </w:r>
            <w:r w:rsidR="000F17DD" w:rsidRPr="00B014E5">
              <w:rPr>
                <w:rFonts w:ascii="Times New Roman" w:hAnsi="Times New Roman" w:cs="Times New Roman"/>
              </w:rPr>
              <w:t>7</w:t>
            </w:r>
            <w:r w:rsidR="000E223C" w:rsidRPr="00B014E5">
              <w:rPr>
                <w:rFonts w:ascii="Times New Roman" w:hAnsi="Times New Roman" w:cs="Times New Roman"/>
              </w:rPr>
              <w:t>; CR = 0.</w:t>
            </w:r>
            <w:r w:rsidR="00592EF5" w:rsidRPr="00B014E5">
              <w:rPr>
                <w:rFonts w:ascii="Times New Roman" w:hAnsi="Times New Roman" w:cs="Times New Roman"/>
              </w:rPr>
              <w:t>88</w:t>
            </w:r>
            <w:r w:rsidR="00E5409C" w:rsidRPr="00B014E5">
              <w:rPr>
                <w:rFonts w:ascii="Times New Roman" w:hAnsi="Times New Roman" w:cs="Times New Roman"/>
              </w:rPr>
              <w:t>)</w:t>
            </w:r>
          </w:p>
        </w:tc>
        <w:tc>
          <w:tcPr>
            <w:tcW w:w="3654" w:type="pct"/>
            <w:shd w:val="clear" w:color="auto" w:fill="auto"/>
          </w:tcPr>
          <w:p w14:paraId="31D5F842" w14:textId="77777777" w:rsidR="00FC0540" w:rsidRPr="00B014E5" w:rsidRDefault="00FC0540" w:rsidP="00E5409C">
            <w:pPr>
              <w:spacing w:before="40" w:after="40" w:line="360" w:lineRule="auto"/>
              <w:rPr>
                <w:rFonts w:ascii="Times New Roman" w:hAnsi="Times New Roman" w:cs="Times New Roman"/>
              </w:rPr>
            </w:pPr>
            <w:r w:rsidRPr="00B014E5">
              <w:rPr>
                <w:rFonts w:ascii="Times New Roman" w:hAnsi="Times New Roman" w:cs="Times New Roman"/>
              </w:rPr>
              <w:t xml:space="preserve">The website could have offered me a pleasant activity. </w:t>
            </w:r>
          </w:p>
          <w:p w14:paraId="286169DD" w14:textId="77777777" w:rsidR="00FC0540" w:rsidRPr="00B014E5" w:rsidRDefault="00FC0540" w:rsidP="00E5409C">
            <w:pPr>
              <w:spacing w:before="40" w:after="40" w:line="360" w:lineRule="auto"/>
              <w:rPr>
                <w:rFonts w:ascii="Times New Roman" w:hAnsi="Times New Roman" w:cs="Times New Roman"/>
              </w:rPr>
            </w:pPr>
            <w:r w:rsidRPr="00B014E5">
              <w:rPr>
                <w:rFonts w:ascii="Times New Roman" w:hAnsi="Times New Roman" w:cs="Times New Roman"/>
              </w:rPr>
              <w:t>I could have felt enjoyment on the website.</w:t>
            </w:r>
          </w:p>
          <w:p w14:paraId="7557FE4E" w14:textId="77777777" w:rsidR="00E5409C" w:rsidRPr="00B014E5" w:rsidRDefault="00FC0540" w:rsidP="00E5409C">
            <w:pPr>
              <w:spacing w:before="40" w:after="40" w:line="360" w:lineRule="auto"/>
              <w:rPr>
                <w:rFonts w:ascii="Times New Roman" w:hAnsi="Times New Roman" w:cs="Times New Roman"/>
              </w:rPr>
            </w:pPr>
            <w:r w:rsidRPr="00B014E5">
              <w:rPr>
                <w:rFonts w:ascii="Times New Roman" w:hAnsi="Times New Roman" w:cs="Times New Roman"/>
              </w:rPr>
              <w:t>I could have had a positive experience on the website.</w:t>
            </w:r>
          </w:p>
          <w:p w14:paraId="6FB1BF54" w14:textId="676F1B41" w:rsidR="00FC0540" w:rsidRPr="00B014E5" w:rsidRDefault="00FC0540" w:rsidP="00E5409C">
            <w:pPr>
              <w:spacing w:before="40" w:after="40" w:line="360" w:lineRule="auto"/>
              <w:rPr>
                <w:rFonts w:ascii="Times New Roman" w:hAnsi="Times New Roman" w:cs="Times New Roman"/>
              </w:rPr>
            </w:pPr>
            <w:r w:rsidRPr="00B014E5">
              <w:rPr>
                <w:rFonts w:ascii="Times New Roman" w:hAnsi="Times New Roman" w:cs="Times New Roman"/>
              </w:rPr>
              <w:t>I could have experienced a feeling of hope on the website.</w:t>
            </w:r>
          </w:p>
        </w:tc>
      </w:tr>
      <w:tr w:rsidR="00E5409C" w:rsidRPr="00E5409C" w14:paraId="09049624" w14:textId="77777777" w:rsidTr="00E5409C">
        <w:tc>
          <w:tcPr>
            <w:tcW w:w="1346" w:type="pct"/>
            <w:shd w:val="clear" w:color="auto" w:fill="auto"/>
          </w:tcPr>
          <w:p w14:paraId="2C47253B" w14:textId="13287A6B" w:rsidR="00E5409C" w:rsidRPr="00B014E5" w:rsidRDefault="00672F90" w:rsidP="00292600">
            <w:pPr>
              <w:spacing w:before="40" w:after="40" w:line="360" w:lineRule="auto"/>
              <w:rPr>
                <w:rFonts w:ascii="Times New Roman" w:hAnsi="Times New Roman" w:cs="Times New Roman"/>
              </w:rPr>
            </w:pPr>
            <w:r w:rsidRPr="00B014E5">
              <w:rPr>
                <w:rFonts w:ascii="Times New Roman" w:hAnsi="Times New Roman" w:cs="Times New Roman"/>
              </w:rPr>
              <w:t>Perceived Value</w:t>
            </w:r>
            <w:r w:rsidR="00E5409C" w:rsidRPr="00B014E5">
              <w:rPr>
                <w:rFonts w:ascii="Times New Roman" w:hAnsi="Times New Roman" w:cs="Times New Roman"/>
              </w:rPr>
              <w:br/>
            </w:r>
            <w:r w:rsidR="00046C6F" w:rsidRPr="003E69D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&lt;EndNote&gt;&lt;Cite&gt;&lt;Author&gt;Kim&lt;/Author&gt;&lt;Year&gt;2009&lt;/Year&gt;&lt;RecNum&gt;430&lt;/RecNum&gt;&lt;DisplayText&gt;(Kim and Kankanhalli 2009)&lt;/DisplayText&gt;&lt;record&gt;&lt;rec-number&gt;430&lt;/rec-number&gt;&lt;foreign-keys&gt;&lt;key app="EN" db-id="vwsvfffpn90dz5ezr5av29585svsv50v99fp" timestamp="1615647383"&gt;430&lt;/key&gt;&lt;/foreign-keys&gt;&lt;ref-type name="Journal Article"&gt;17&lt;/ref-type&gt;&lt;contributors&gt;&lt;authors&gt;&lt;author&gt;Kim, Hee-Woong&lt;/author&gt;&lt;author&gt;Kankanhalli, Atreyi&lt;/author&gt;&lt;/authors&gt;&lt;/contributors&gt;&lt;titles&gt;&lt;title&gt;Investigating user resistance to information systems implementation: A status quo bias perspective&lt;/title&gt;&lt;secondary-title&gt;MIS Quarterly&lt;/secondary-title&gt;&lt;/titles&gt;&lt;periodical&gt;&lt;full-title&gt;MIS Quarterly&lt;/full-title&gt;&lt;/periodical&gt;&lt;pages&gt;567-582&lt;/pages&gt;&lt;dates&gt;&lt;year&gt;2009&lt;/year&gt;&lt;/dates&gt;&lt;isbn&gt;0276-7783&lt;/isbn&gt;&lt;urls&gt;&lt;/urls&gt;&lt;electronic-resource-num&gt;stable/20650309&lt;/electronic-resource-num&gt;&lt;/record&gt;&lt;/Cite&gt;&lt;/EndNote&gt;</w:instrText>
            </w:r>
            <w:r w:rsidR="00046C6F" w:rsidRPr="003E69DA">
              <w:rPr>
                <w:rFonts w:ascii="Times New Roman" w:hAnsi="Times New Roman" w:cs="Times New Roman"/>
              </w:rPr>
              <w:fldChar w:fldCharType="separate"/>
            </w:r>
            <w:r w:rsidR="00295485">
              <w:rPr>
                <w:rFonts w:ascii="Times New Roman" w:hAnsi="Times New Roman" w:cs="Times New Roman"/>
                <w:noProof/>
              </w:rPr>
              <w:t>(Kim and Kankanhalli 2009)</w:t>
            </w:r>
            <w:r w:rsidR="00046C6F" w:rsidRPr="003E69DA">
              <w:rPr>
                <w:rFonts w:ascii="Times New Roman" w:hAnsi="Times New Roman" w:cs="Times New Roman"/>
              </w:rPr>
              <w:fldChar w:fldCharType="end"/>
            </w:r>
            <w:r w:rsidR="00E5409C" w:rsidRPr="00B014E5">
              <w:rPr>
                <w:rFonts w:ascii="Times New Roman" w:hAnsi="Times New Roman" w:cs="Times New Roman"/>
              </w:rPr>
              <w:br/>
              <w:t>(</w:t>
            </w:r>
            <w:r w:rsidR="00E5409C" w:rsidRPr="00B014E5">
              <w:rPr>
                <w:rFonts w:ascii="Cambria Math" w:hAnsi="Cambria Math" w:cs="Cambria Math"/>
              </w:rPr>
              <w:t>⍺</w:t>
            </w:r>
            <w:r w:rsidR="00E5409C" w:rsidRPr="00B014E5">
              <w:rPr>
                <w:rFonts w:ascii="Times New Roman" w:hAnsi="Times New Roman" w:cs="Times New Roman"/>
              </w:rPr>
              <w:t xml:space="preserve"> = </w:t>
            </w:r>
            <w:r w:rsidR="00A96481" w:rsidRPr="00B014E5">
              <w:rPr>
                <w:rFonts w:ascii="Times New Roman" w:hAnsi="Times New Roman" w:cs="Times New Roman"/>
              </w:rPr>
              <w:t>0.</w:t>
            </w:r>
            <w:r w:rsidR="000F17DD" w:rsidRPr="00B014E5">
              <w:rPr>
                <w:rFonts w:ascii="Times New Roman" w:hAnsi="Times New Roman" w:cs="Times New Roman"/>
              </w:rPr>
              <w:t>81</w:t>
            </w:r>
            <w:r w:rsidR="00AE653F" w:rsidRPr="00B014E5">
              <w:rPr>
                <w:rFonts w:ascii="Times New Roman" w:hAnsi="Times New Roman" w:cs="Times New Roman"/>
              </w:rPr>
              <w:t>; CR = 0.</w:t>
            </w:r>
            <w:r w:rsidR="000F17DD" w:rsidRPr="00B014E5">
              <w:rPr>
                <w:rFonts w:ascii="Times New Roman" w:hAnsi="Times New Roman" w:cs="Times New Roman"/>
              </w:rPr>
              <w:t>83</w:t>
            </w:r>
            <w:r w:rsidR="00E5409C" w:rsidRPr="00B014E5">
              <w:rPr>
                <w:rFonts w:ascii="Times New Roman" w:hAnsi="Times New Roman" w:cs="Times New Roman"/>
              </w:rPr>
              <w:t>)</w:t>
            </w:r>
          </w:p>
        </w:tc>
        <w:tc>
          <w:tcPr>
            <w:tcW w:w="3654" w:type="pct"/>
            <w:shd w:val="clear" w:color="auto" w:fill="auto"/>
          </w:tcPr>
          <w:p w14:paraId="0E7D13D7" w14:textId="6DCF534B" w:rsidR="00E5409C" w:rsidRPr="00B014E5" w:rsidRDefault="00BA295F" w:rsidP="00E5409C">
            <w:pPr>
              <w:spacing w:before="40" w:after="40" w:line="360" w:lineRule="auto"/>
              <w:rPr>
                <w:rFonts w:ascii="Times New Roman" w:hAnsi="Times New Roman" w:cs="Times New Roman"/>
              </w:rPr>
            </w:pPr>
            <w:r w:rsidRPr="00B014E5">
              <w:rPr>
                <w:rFonts w:ascii="Times New Roman" w:hAnsi="Times New Roman" w:cs="Times New Roman"/>
              </w:rPr>
              <w:t>The discount offered on the website justifies the effort required to register. The offered discount size seemed attractive to me.</w:t>
            </w:r>
          </w:p>
          <w:p w14:paraId="6F6ECEE8" w14:textId="5CB2C65A" w:rsidR="00E5409C" w:rsidRPr="00B014E5" w:rsidRDefault="00BA295F" w:rsidP="00E5409C">
            <w:pPr>
              <w:spacing w:before="40" w:after="40" w:line="360" w:lineRule="auto"/>
              <w:rPr>
                <w:rFonts w:ascii="Times New Roman" w:hAnsi="Times New Roman" w:cs="Times New Roman"/>
              </w:rPr>
            </w:pPr>
            <w:r w:rsidRPr="00B014E5">
              <w:rPr>
                <w:rFonts w:ascii="Times New Roman" w:hAnsi="Times New Roman" w:cs="Times New Roman"/>
              </w:rPr>
              <w:t>The discount offered on the website improved the value proposition to customers.</w:t>
            </w:r>
          </w:p>
        </w:tc>
      </w:tr>
      <w:tr w:rsidR="006D06A5" w:rsidRPr="00E5409C" w14:paraId="4A613489" w14:textId="77777777" w:rsidTr="00E5409C">
        <w:tc>
          <w:tcPr>
            <w:tcW w:w="1346" w:type="pct"/>
            <w:shd w:val="clear" w:color="auto" w:fill="auto"/>
          </w:tcPr>
          <w:p w14:paraId="70DF835C" w14:textId="4E0D179F" w:rsidR="006D06A5" w:rsidRPr="00B014E5" w:rsidRDefault="00F973DA" w:rsidP="001A16A7">
            <w:pPr>
              <w:spacing w:before="40" w:after="40" w:line="360" w:lineRule="auto"/>
              <w:rPr>
                <w:rFonts w:ascii="Times New Roman" w:hAnsi="Times New Roman" w:cs="Times New Roman"/>
              </w:rPr>
            </w:pPr>
            <w:r w:rsidRPr="00B014E5">
              <w:rPr>
                <w:rFonts w:ascii="Times New Roman" w:hAnsi="Times New Roman" w:cs="Times New Roman"/>
              </w:rPr>
              <w:t xml:space="preserve">Perceived </w:t>
            </w:r>
            <w:r w:rsidR="001A16A7" w:rsidRPr="00B014E5">
              <w:rPr>
                <w:rFonts w:ascii="Times New Roman" w:hAnsi="Times New Roman" w:cs="Times New Roman"/>
              </w:rPr>
              <w:t>Skill Requirement</w:t>
            </w:r>
          </w:p>
        </w:tc>
        <w:tc>
          <w:tcPr>
            <w:tcW w:w="3654" w:type="pct"/>
            <w:shd w:val="clear" w:color="auto" w:fill="auto"/>
          </w:tcPr>
          <w:p w14:paraId="49BF4906" w14:textId="55FD5ECA" w:rsidR="006D06A5" w:rsidRPr="00B014E5" w:rsidRDefault="00F973DA" w:rsidP="00E5409C">
            <w:pPr>
              <w:spacing w:before="40" w:after="40" w:line="360" w:lineRule="auto"/>
              <w:rPr>
                <w:rFonts w:ascii="Times New Roman" w:hAnsi="Times New Roman" w:cs="Times New Roman"/>
              </w:rPr>
            </w:pPr>
            <w:r w:rsidRPr="00B014E5">
              <w:rPr>
                <w:rFonts w:ascii="Times New Roman" w:hAnsi="Times New Roman" w:cs="Times New Roman"/>
              </w:rPr>
              <w:t>Getting a discount on the website would require using my skills.</w:t>
            </w:r>
          </w:p>
        </w:tc>
      </w:tr>
      <w:tr w:rsidR="006D06A5" w:rsidRPr="00E5409C" w14:paraId="331572D6" w14:textId="77777777" w:rsidTr="00E5409C">
        <w:tc>
          <w:tcPr>
            <w:tcW w:w="1346" w:type="pct"/>
            <w:shd w:val="clear" w:color="auto" w:fill="auto"/>
          </w:tcPr>
          <w:p w14:paraId="347C7115" w14:textId="28C04A0E" w:rsidR="006D06A5" w:rsidRPr="00B014E5" w:rsidRDefault="00F973DA" w:rsidP="001A16A7">
            <w:pPr>
              <w:spacing w:before="40" w:after="40" w:line="360" w:lineRule="auto"/>
              <w:rPr>
                <w:rFonts w:ascii="Times New Roman" w:hAnsi="Times New Roman" w:cs="Times New Roman"/>
              </w:rPr>
            </w:pPr>
            <w:r w:rsidRPr="00B014E5">
              <w:rPr>
                <w:rFonts w:ascii="Times New Roman" w:hAnsi="Times New Roman" w:cs="Times New Roman"/>
              </w:rPr>
              <w:t xml:space="preserve">Perceived </w:t>
            </w:r>
            <w:r w:rsidR="001A16A7" w:rsidRPr="00B014E5">
              <w:rPr>
                <w:rFonts w:ascii="Times New Roman" w:hAnsi="Times New Roman" w:cs="Times New Roman"/>
              </w:rPr>
              <w:t>Luck Requirement</w:t>
            </w:r>
          </w:p>
        </w:tc>
        <w:tc>
          <w:tcPr>
            <w:tcW w:w="3654" w:type="pct"/>
            <w:shd w:val="clear" w:color="auto" w:fill="auto"/>
          </w:tcPr>
          <w:p w14:paraId="250B06ED" w14:textId="0F5E41B2" w:rsidR="006D06A5" w:rsidRPr="00B014E5" w:rsidRDefault="00F973DA" w:rsidP="00E5409C">
            <w:pPr>
              <w:spacing w:before="40" w:after="40" w:line="360" w:lineRule="auto"/>
              <w:rPr>
                <w:rFonts w:ascii="Times New Roman" w:hAnsi="Times New Roman" w:cs="Times New Roman"/>
              </w:rPr>
            </w:pPr>
            <w:r w:rsidRPr="00B014E5">
              <w:rPr>
                <w:rFonts w:ascii="Times New Roman" w:hAnsi="Times New Roman" w:cs="Times New Roman"/>
              </w:rPr>
              <w:t>Getting the discount on the website would require getting lucky.</w:t>
            </w:r>
          </w:p>
        </w:tc>
      </w:tr>
      <w:tr w:rsidR="00E5409C" w:rsidRPr="00E5409C" w14:paraId="43290BFE" w14:textId="77777777" w:rsidTr="00E5409C">
        <w:trPr>
          <w:trHeight w:val="453"/>
        </w:trPr>
        <w:tc>
          <w:tcPr>
            <w:tcW w:w="5000" w:type="pct"/>
            <w:gridSpan w:val="2"/>
            <w:shd w:val="clear" w:color="auto" w:fill="auto"/>
          </w:tcPr>
          <w:p w14:paraId="7D3A5DAF" w14:textId="20A7E743" w:rsidR="00E5409C" w:rsidRPr="00A825CE" w:rsidRDefault="00E5409C" w:rsidP="00A825CE">
            <w:pPr>
              <w:spacing w:before="40" w:after="40" w:line="240" w:lineRule="auto"/>
              <w:rPr>
                <w:rFonts w:ascii="Times New Roman" w:hAnsi="Times New Roman" w:cs="Times New Roman"/>
                <w:i/>
              </w:rPr>
            </w:pPr>
            <w:r w:rsidRPr="00A825CE">
              <w:rPr>
                <w:rFonts w:ascii="Times New Roman" w:hAnsi="Times New Roman" w:cs="Times New Roman"/>
                <w:i/>
                <w:sz w:val="20"/>
              </w:rPr>
              <w:t>Note: Items were measured using a 7-point Likert</w:t>
            </w:r>
            <w:r w:rsidR="00C410BC" w:rsidRPr="00A825CE">
              <w:rPr>
                <w:rFonts w:ascii="Times New Roman" w:hAnsi="Times New Roman" w:cs="Times New Roman"/>
                <w:i/>
                <w:sz w:val="20"/>
              </w:rPr>
              <w:t>-type</w:t>
            </w:r>
            <w:r w:rsidRPr="00A825CE">
              <w:rPr>
                <w:rFonts w:ascii="Times New Roman" w:hAnsi="Times New Roman" w:cs="Times New Roman"/>
                <w:i/>
                <w:sz w:val="20"/>
              </w:rPr>
              <w:t xml:space="preserve"> scale ranging from strongly disagree (1) to strongly agree (7); </w:t>
            </w:r>
            <w:r w:rsidRPr="00A825CE">
              <w:rPr>
                <w:rFonts w:ascii="Cambria Math" w:hAnsi="Cambria Math" w:cs="Cambria Math"/>
                <w:i/>
                <w:sz w:val="20"/>
              </w:rPr>
              <w:t>⍺</w:t>
            </w:r>
            <w:r w:rsidRPr="00A825CE">
              <w:rPr>
                <w:rFonts w:ascii="Times New Roman" w:hAnsi="Times New Roman" w:cs="Times New Roman"/>
                <w:i/>
                <w:sz w:val="20"/>
              </w:rPr>
              <w:t xml:space="preserve"> = Cronbach’s alpha</w:t>
            </w:r>
            <w:r w:rsidR="00651EEE" w:rsidRPr="00A825CE">
              <w:rPr>
                <w:rFonts w:ascii="Times New Roman" w:hAnsi="Times New Roman" w:cs="Times New Roman"/>
                <w:i/>
                <w:sz w:val="20"/>
              </w:rPr>
              <w:t xml:space="preserve">; CR = composite </w:t>
            </w:r>
            <w:r w:rsidR="00227ED4" w:rsidRPr="00A825CE">
              <w:rPr>
                <w:rFonts w:ascii="Times New Roman" w:hAnsi="Times New Roman" w:cs="Times New Roman"/>
                <w:i/>
                <w:sz w:val="20"/>
              </w:rPr>
              <w:t>reliability</w:t>
            </w:r>
            <w:r w:rsidR="00772D36" w:rsidRPr="00A825CE">
              <w:rPr>
                <w:rFonts w:ascii="Times New Roman" w:hAnsi="Times New Roman" w:cs="Times New Roman"/>
                <w:i/>
                <w:sz w:val="20"/>
              </w:rPr>
              <w:t xml:space="preserve">. </w:t>
            </w:r>
            <w:r w:rsidR="00772D36" w:rsidRPr="00A825CE">
              <w:rPr>
                <w:rFonts w:ascii="Times New Roman" w:hAnsi="Times New Roman" w:cs="Times New Roman"/>
                <w:i/>
                <w:sz w:val="20"/>
              </w:rPr>
              <w:br/>
            </w:r>
            <w:r w:rsidR="008B4224" w:rsidRPr="00A825CE">
              <w:rPr>
                <w:rFonts w:ascii="Times New Roman" w:hAnsi="Times New Roman" w:cs="Times New Roman"/>
                <w:sz w:val="20"/>
                <w:vertAlign w:val="superscript"/>
              </w:rPr>
              <w:t>a</w:t>
            </w:r>
            <w:r w:rsidR="008B4224" w:rsidRPr="00A825CE">
              <w:rPr>
                <w:rFonts w:ascii="Times New Roman" w:hAnsi="Times New Roman" w:cs="Times New Roman"/>
                <w:i/>
                <w:sz w:val="20"/>
              </w:rPr>
              <w:t xml:space="preserve"> Consistent with previous IS research that adjusted the tense of items </w:t>
            </w:r>
            <w:r w:rsidR="008B4224" w:rsidRPr="00A825CE">
              <w:rPr>
                <w:rFonts w:ascii="Times New Roman" w:hAnsi="Times New Roman" w:cs="Times New Roman"/>
                <w:i/>
                <w:sz w:val="20"/>
              </w:rPr>
              <w:fldChar w:fldCharType="begin"/>
            </w:r>
            <w:r w:rsidR="008B4224" w:rsidRPr="00A825CE">
              <w:rPr>
                <w:rFonts w:ascii="Times New Roman" w:hAnsi="Times New Roman" w:cs="Times New Roman"/>
                <w:i/>
                <w:sz w:val="20"/>
              </w:rPr>
              <w:instrText xml:space="preserve"> ADDIN EN.CITE &lt;EndNote&gt;&lt;Cite&gt;&lt;Author&gt;McKnight&lt;/Author&gt;&lt;Year&gt;2004&lt;/Year&gt;&lt;RecNum&gt;456&lt;/RecNum&gt;&lt;Prefix&gt;e.g.`, &lt;/Prefix&gt;&lt;DisplayText&gt;(e.g., McKnight et al. 2004)&lt;/DisplayText&gt;&lt;record&gt;&lt;rec-number&gt;456&lt;/rec-number&gt;&lt;foreign-keys&gt;&lt;key app="EN" db-id="vwsvfffpn90dz5ezr5av29585svsv50v99fp" timestamp="1676292679"&gt;456&lt;/key&gt;&lt;/foreign-keys&gt;&lt;ref-type name="Journal Article"&gt;17&lt;/ref-type&gt;&lt;contributors&gt;&lt;authors&gt;&lt;author&gt;McKnight, D Harrison&lt;/author&gt;&lt;author&gt;Kacmar, Charles J&lt;/author&gt;&lt;author&gt;Choudhury, Vivek&lt;/author&gt;&lt;/authors&gt;&lt;/contributors&gt;&lt;titles&gt;&lt;title&gt;Shifting Factors and the Ineffectiveness of Third Party Assurance Seals: A two‐stage model of initial trust in a web business&lt;/title&gt;&lt;secondary-title&gt;Electronic markets&lt;/secondary-title&gt;&lt;/titles&gt;&lt;periodical&gt;&lt;full-title&gt;Electronic Markets&lt;/full-title&gt;&lt;/periodical&gt;&lt;pages&gt;252-266&lt;/pages&gt;&lt;volume&gt;14&lt;/volume&gt;&lt;number&gt;3&lt;/number&gt;&lt;dates&gt;&lt;year&gt;2004&lt;/year&gt;&lt;/dates&gt;&lt;isbn&gt;1019-6781&lt;/isbn&gt;&lt;urls&gt;&lt;/urls&gt;&lt;/record&gt;&lt;/Cite&gt;&lt;/EndNote&gt;</w:instrText>
            </w:r>
            <w:r w:rsidR="008B4224" w:rsidRPr="00A825CE">
              <w:rPr>
                <w:rFonts w:ascii="Times New Roman" w:hAnsi="Times New Roman" w:cs="Times New Roman"/>
                <w:i/>
                <w:sz w:val="20"/>
              </w:rPr>
              <w:fldChar w:fldCharType="separate"/>
            </w:r>
            <w:r w:rsidR="008B4224" w:rsidRPr="00A825CE">
              <w:rPr>
                <w:rFonts w:ascii="Times New Roman" w:hAnsi="Times New Roman" w:cs="Times New Roman"/>
                <w:i/>
                <w:noProof/>
                <w:sz w:val="20"/>
              </w:rPr>
              <w:t>(e.g., McKnight et al. 2004)</w:t>
            </w:r>
            <w:r w:rsidR="008B4224" w:rsidRPr="00A825CE">
              <w:rPr>
                <w:rFonts w:ascii="Times New Roman" w:hAnsi="Times New Roman" w:cs="Times New Roman"/>
                <w:i/>
                <w:sz w:val="20"/>
              </w:rPr>
              <w:fldChar w:fldCharType="end"/>
            </w:r>
            <w:r w:rsidR="008B4224" w:rsidRPr="00A825CE">
              <w:rPr>
                <w:rFonts w:ascii="Times New Roman" w:hAnsi="Times New Roman" w:cs="Times New Roman"/>
                <w:i/>
                <w:sz w:val="20"/>
              </w:rPr>
              <w:t>, w</w:t>
            </w:r>
            <w:r w:rsidR="00772D36" w:rsidRPr="00A825CE">
              <w:rPr>
                <w:rFonts w:ascii="Times New Roman" w:hAnsi="Times New Roman" w:cs="Times New Roman"/>
                <w:i/>
                <w:sz w:val="20"/>
              </w:rPr>
              <w:t>e phrased items to reflect the forgone nature of not actually experiencing the activity and the reward conferral by using the conditional “could have</w:t>
            </w:r>
            <w:r w:rsidR="008B4224" w:rsidRPr="00A825CE">
              <w:rPr>
                <w:rFonts w:ascii="Times New Roman" w:hAnsi="Times New Roman" w:cs="Times New Roman"/>
                <w:i/>
                <w:sz w:val="20"/>
              </w:rPr>
              <w:t>.</w:t>
            </w:r>
            <w:r w:rsidR="00772D36" w:rsidRPr="00A825CE">
              <w:rPr>
                <w:rFonts w:ascii="Times New Roman" w:hAnsi="Times New Roman" w:cs="Times New Roman"/>
                <w:i/>
                <w:sz w:val="20"/>
              </w:rPr>
              <w:t>”</w:t>
            </w:r>
          </w:p>
        </w:tc>
      </w:tr>
    </w:tbl>
    <w:p w14:paraId="4E4F7182" w14:textId="77777777" w:rsidR="001A16A7" w:rsidRDefault="001A16A7" w:rsidP="006267E6">
      <w:pPr>
        <w:pStyle w:val="NoSpacing"/>
        <w:tabs>
          <w:tab w:val="left" w:pos="350"/>
        </w:tabs>
        <w:spacing w:before="120" w:after="120" w:line="480" w:lineRule="auto"/>
        <w:rPr>
          <w:rFonts w:eastAsiaTheme="minorEastAsia"/>
          <w:b/>
          <w:sz w:val="28"/>
          <w:szCs w:val="28"/>
          <w:lang w:eastAsia="ja-JP"/>
        </w:rPr>
      </w:pPr>
    </w:p>
    <w:p w14:paraId="35E264B5" w14:textId="77777777" w:rsidR="001A16A7" w:rsidRDefault="001A16A7">
      <w:pPr>
        <w:rPr>
          <w:rFonts w:ascii="Times New Roman" w:eastAsiaTheme="minorEastAsia" w:hAnsi="Times New Roman" w:cs="Times New Roman"/>
          <w:b/>
          <w:sz w:val="28"/>
          <w:szCs w:val="28"/>
          <w:lang w:val="en-GB" w:eastAsia="ja-JP"/>
        </w:rPr>
      </w:pPr>
      <w:r>
        <w:rPr>
          <w:rFonts w:eastAsiaTheme="minorEastAsia"/>
          <w:b/>
          <w:sz w:val="28"/>
          <w:szCs w:val="28"/>
          <w:lang w:eastAsia="ja-JP"/>
        </w:rPr>
        <w:br w:type="page"/>
      </w:r>
    </w:p>
    <w:p w14:paraId="208E6084" w14:textId="52E48703" w:rsidR="00197E58" w:rsidRDefault="00A01E85" w:rsidP="00197E58">
      <w:pPr>
        <w:pStyle w:val="Heading1"/>
        <w:rPr>
          <w:rFonts w:ascii="Times New Roman" w:hAnsi="Times New Roman" w:cs="Times New Roman"/>
          <w:b/>
          <w:color w:val="auto"/>
          <w:sz w:val="28"/>
          <w:szCs w:val="28"/>
        </w:rPr>
      </w:pPr>
      <w:r w:rsidRPr="00197E58">
        <w:rPr>
          <w:rFonts w:ascii="Times New Roman" w:hAnsi="Times New Roman" w:cs="Times New Roman"/>
          <w:b/>
          <w:color w:val="auto"/>
          <w:sz w:val="28"/>
          <w:szCs w:val="28"/>
        </w:rPr>
        <w:lastRenderedPageBreak/>
        <w:t>E</w:t>
      </w:r>
      <w:r w:rsidR="006267E6" w:rsidRPr="00197E58">
        <w:rPr>
          <w:rFonts w:ascii="Times New Roman" w:hAnsi="Times New Roman" w:cs="Times New Roman"/>
          <w:b/>
          <w:color w:val="auto"/>
          <w:sz w:val="28"/>
          <w:szCs w:val="28"/>
        </w:rPr>
        <w:tab/>
        <w:t>Common Method Bias</w:t>
      </w:r>
    </w:p>
    <w:p w14:paraId="1A1E0BEA" w14:textId="0DBC4197" w:rsidR="006267E6" w:rsidRPr="00F40BB9" w:rsidRDefault="006267E6" w:rsidP="00A825CE">
      <w:pPr>
        <w:spacing w:before="120" w:after="120" w:line="360" w:lineRule="auto"/>
        <w:jc w:val="both"/>
        <w:rPr>
          <w:rFonts w:ascii="Times New Roman" w:hAnsi="Times New Roman" w:cs="Times New Roman"/>
        </w:rPr>
      </w:pPr>
      <w:r w:rsidRPr="00B014E5">
        <w:rPr>
          <w:rFonts w:ascii="Times New Roman" w:hAnsi="Times New Roman" w:cs="Times New Roman"/>
        </w:rPr>
        <w:t xml:space="preserve">We </w:t>
      </w:r>
      <w:r w:rsidR="000304BA" w:rsidRPr="00B014E5">
        <w:rPr>
          <w:rFonts w:ascii="Times New Roman" w:hAnsi="Times New Roman" w:cs="Times New Roman"/>
        </w:rPr>
        <w:t>performed</w:t>
      </w:r>
      <w:r w:rsidRPr="00B014E5">
        <w:rPr>
          <w:rFonts w:ascii="Times New Roman" w:hAnsi="Times New Roman" w:cs="Times New Roman"/>
        </w:rPr>
        <w:t xml:space="preserve"> several analyses and tests </w:t>
      </w:r>
      <w:r w:rsidR="000304BA" w:rsidRPr="00B014E5">
        <w:rPr>
          <w:rFonts w:ascii="Times New Roman" w:hAnsi="Times New Roman" w:cs="Times New Roman"/>
        </w:rPr>
        <w:t xml:space="preserve">to </w:t>
      </w:r>
      <w:r w:rsidR="00F31652" w:rsidRPr="00B014E5">
        <w:rPr>
          <w:rFonts w:ascii="Times New Roman" w:hAnsi="Times New Roman" w:cs="Times New Roman"/>
        </w:rPr>
        <w:t xml:space="preserve">assess </w:t>
      </w:r>
      <w:r w:rsidR="007B31D2" w:rsidRPr="00B014E5">
        <w:rPr>
          <w:rFonts w:ascii="Times New Roman" w:hAnsi="Times New Roman" w:cs="Times New Roman"/>
        </w:rPr>
        <w:t xml:space="preserve">whether </w:t>
      </w:r>
      <w:r w:rsidR="00F31652" w:rsidRPr="00B014E5">
        <w:rPr>
          <w:rFonts w:ascii="Times New Roman" w:hAnsi="Times New Roman" w:cs="Times New Roman"/>
        </w:rPr>
        <w:t>any</w:t>
      </w:r>
      <w:r w:rsidR="000304BA" w:rsidRPr="00B014E5">
        <w:rPr>
          <w:rFonts w:ascii="Times New Roman" w:hAnsi="Times New Roman" w:cs="Times New Roman"/>
        </w:rPr>
        <w:t xml:space="preserve"> potential </w:t>
      </w:r>
      <w:r w:rsidRPr="00B014E5">
        <w:rPr>
          <w:rFonts w:ascii="Times New Roman" w:hAnsi="Times New Roman" w:cs="Times New Roman"/>
        </w:rPr>
        <w:t>CMB</w:t>
      </w:r>
      <w:r w:rsidR="000304BA" w:rsidRPr="00B014E5">
        <w:rPr>
          <w:rFonts w:ascii="Times New Roman" w:hAnsi="Times New Roman" w:cs="Times New Roman"/>
        </w:rPr>
        <w:t xml:space="preserve"> </w:t>
      </w:r>
      <w:r w:rsidR="007B31D2" w:rsidRPr="00B014E5">
        <w:rPr>
          <w:rFonts w:ascii="Times New Roman" w:hAnsi="Times New Roman" w:cs="Times New Roman"/>
        </w:rPr>
        <w:t>occurred</w:t>
      </w:r>
      <w:r w:rsidRPr="00B014E5">
        <w:rPr>
          <w:rFonts w:ascii="Times New Roman" w:hAnsi="Times New Roman" w:cs="Times New Roman"/>
        </w:rPr>
        <w:t xml:space="preserve">. First, high construct correlations </w:t>
      </w:r>
      <w:r w:rsidR="00B25011" w:rsidRPr="00B014E5">
        <w:rPr>
          <w:rFonts w:ascii="Times New Roman" w:hAnsi="Times New Roman" w:cs="Times New Roman"/>
        </w:rPr>
        <w:t>indicate</w:t>
      </w:r>
      <w:r w:rsidRPr="00B014E5">
        <w:rPr>
          <w:rFonts w:ascii="Times New Roman" w:hAnsi="Times New Roman" w:cs="Times New Roman"/>
        </w:rPr>
        <w:t xml:space="preserve"> CMB</w:t>
      </w:r>
      <w:r w:rsidR="00FE7536" w:rsidRPr="00B014E5">
        <w:rPr>
          <w:rFonts w:ascii="Times New Roman" w:hAnsi="Times New Roman" w:cs="Times New Roman"/>
        </w:rPr>
        <w:t xml:space="preserve"> </w:t>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&lt;EndNote&gt;&lt;Cite&gt;&lt;Author&gt;Podsakoff&lt;/Author&gt;&lt;Year&gt;2003&lt;/Year&gt;&lt;RecNum&gt;96&lt;/RecNum&gt;&lt;DisplayText&gt;(Podsakoff et al. 2003)&lt;/DisplayText&gt;&lt;record&gt;&lt;rec-number&gt;96&lt;/rec-number&gt;&lt;foreign-keys&gt;&lt;key app="EN" db-id="vwsvfffpn90dz5ezr5av29585svsv50v99fp" timestamp="1583154872"&gt;96&lt;/key&gt;&lt;/foreign-keys&gt;&lt;ref-type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electronic-resource-num&gt;10.1037/0021-9010.88.5.879&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(Podsakoff et al. 2003)</w:t>
      </w:r>
      <w:r w:rsidR="001A16A7" w:rsidRPr="00160A8A">
        <w:rPr>
          <w:rFonts w:ascii="Times New Roman" w:hAnsi="Times New Roman" w:cs="Times New Roman"/>
        </w:rPr>
        <w:fldChar w:fldCharType="end"/>
      </w:r>
      <w:r w:rsidR="001A16A7" w:rsidRPr="00B014E5">
        <w:rPr>
          <w:rFonts w:ascii="Times New Roman" w:hAnsi="Times New Roman" w:cs="Times New Roman"/>
        </w:rPr>
        <w:t xml:space="preserve">. </w:t>
      </w:r>
      <w:r w:rsidRPr="00B014E5">
        <w:rPr>
          <w:rFonts w:ascii="Times New Roman" w:hAnsi="Times New Roman" w:cs="Times New Roman"/>
        </w:rPr>
        <w:t xml:space="preserve">The highest correlation between </w:t>
      </w:r>
      <w:r w:rsidR="00B25011" w:rsidRPr="00B014E5">
        <w:rPr>
          <w:rFonts w:ascii="Times New Roman" w:hAnsi="Times New Roman" w:cs="Times New Roman"/>
        </w:rPr>
        <w:t xml:space="preserve">measured </w:t>
      </w:r>
      <w:r w:rsidRPr="00B014E5">
        <w:rPr>
          <w:rFonts w:ascii="Times New Roman" w:hAnsi="Times New Roman" w:cs="Times New Roman"/>
        </w:rPr>
        <w:t xml:space="preserve">constructs was </w:t>
      </w:r>
      <w:r w:rsidR="00A57B55" w:rsidRPr="00B014E5">
        <w:rPr>
          <w:rFonts w:ascii="Times New Roman" w:hAnsi="Times New Roman" w:cs="Times New Roman"/>
        </w:rPr>
        <w:t>0</w:t>
      </w:r>
      <w:r w:rsidRPr="00B014E5">
        <w:rPr>
          <w:rFonts w:ascii="Times New Roman" w:hAnsi="Times New Roman" w:cs="Times New Roman"/>
        </w:rPr>
        <w:t>.</w:t>
      </w:r>
      <w:r w:rsidR="00A57B55" w:rsidRPr="00B014E5">
        <w:rPr>
          <w:rFonts w:ascii="Times New Roman" w:hAnsi="Times New Roman" w:cs="Times New Roman"/>
        </w:rPr>
        <w:t>54</w:t>
      </w:r>
      <w:r w:rsidRPr="00B014E5">
        <w:rPr>
          <w:rFonts w:ascii="Times New Roman" w:hAnsi="Times New Roman" w:cs="Times New Roman"/>
        </w:rPr>
        <w:t xml:space="preserve">, which is </w:t>
      </w:r>
      <w:r w:rsidR="00B25011" w:rsidRPr="00B014E5">
        <w:rPr>
          <w:rFonts w:ascii="Times New Roman" w:hAnsi="Times New Roman" w:cs="Times New Roman"/>
        </w:rPr>
        <w:t>sufficiently</w:t>
      </w:r>
      <w:r w:rsidRPr="00B014E5">
        <w:rPr>
          <w:rFonts w:ascii="Times New Roman" w:hAnsi="Times New Roman" w:cs="Times New Roman"/>
        </w:rPr>
        <w:t xml:space="preserve"> lower than the </w:t>
      </w:r>
      <w:r w:rsidR="00B25011" w:rsidRPr="00B014E5">
        <w:rPr>
          <w:rFonts w:ascii="Times New Roman" w:hAnsi="Times New Roman" w:cs="Times New Roman"/>
        </w:rPr>
        <w:t>proposed</w:t>
      </w:r>
      <w:r w:rsidRPr="00B014E5">
        <w:rPr>
          <w:rFonts w:ascii="Times New Roman" w:hAnsi="Times New Roman" w:cs="Times New Roman"/>
        </w:rPr>
        <w:t xml:space="preserve"> threshold of </w:t>
      </w:r>
      <w:r w:rsidR="009C3701" w:rsidRPr="00B014E5">
        <w:rPr>
          <w:rFonts w:ascii="Times New Roman" w:hAnsi="Times New Roman" w:cs="Times New Roman"/>
        </w:rPr>
        <w:t>0</w:t>
      </w:r>
      <w:r w:rsidRPr="00B014E5">
        <w:rPr>
          <w:rFonts w:ascii="Times New Roman" w:hAnsi="Times New Roman" w:cs="Times New Roman"/>
        </w:rPr>
        <w:t>.90</w:t>
      </w:r>
      <w:r w:rsidR="00FB3FEC" w:rsidRPr="00B014E5">
        <w:rPr>
          <w:rFonts w:ascii="Times New Roman" w:hAnsi="Times New Roman" w:cs="Times New Roman"/>
        </w:rPr>
        <w:t xml:space="preserve"> </w:t>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&lt;EndNote&gt;&lt;Cite&gt;&lt;Author&gt;Bagozzi&lt;/Author&gt;&lt;Year&gt;1991&lt;/Year&gt;&lt;RecNum&gt;424&lt;/RecNum&gt;&lt;DisplayText&gt;(Bagozzi et al. 1991)&lt;/DisplayText&gt;&lt;record&gt;&lt;rec-number&gt;424&lt;/rec-number&gt;&lt;foreign-keys&gt;&lt;key app="EN" db-id="vwsvfffpn90dz5ezr5av29585svsv50v99fp" timestamp="1615582973"&gt;424&lt;/key&gt;&lt;/foreign-keys&gt;&lt;ref-type name="Journal Article"&gt;17&lt;/ref-type&gt;&lt;contributors&gt;&lt;authors&gt;&lt;author&gt;Bagozzi, Richard P&lt;/author&gt;&lt;author&gt;Yi, Youjae&lt;/author&gt;&lt;author&gt;Phillips, Lynn W&lt;/author&gt;&lt;/authors&gt;&lt;/contributors&gt;&lt;titles&gt;&lt;title&gt;Assessing construct validity in organizational research&lt;/title&gt;&lt;secondary-title&gt;Administrative Science Quarterly&lt;/secondary-title&gt;&lt;/titles&gt;&lt;periodical&gt;&lt;full-title&gt;Administrative science quarterly&lt;/full-title&gt;&lt;/periodical&gt;&lt;pages&gt;421-458&lt;/pages&gt;&lt;volume&gt;36&lt;/volume&gt;&lt;number&gt;3&lt;/number&gt;&lt;dates&gt;&lt;year&gt;1991&lt;/year&gt;&lt;/dates&gt;&lt;isbn&gt;0001-8392&lt;/isbn&gt;&lt;urls&gt;&lt;/urls&gt;&lt;electronic-resource-num&gt;10.2307/2393203&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(Bagozzi et al. 1991)</w:t>
      </w:r>
      <w:r w:rsidR="001A16A7" w:rsidRPr="00160A8A">
        <w:rPr>
          <w:rFonts w:ascii="Times New Roman" w:hAnsi="Times New Roman" w:cs="Times New Roman"/>
        </w:rPr>
        <w:fldChar w:fldCharType="end"/>
      </w:r>
      <w:r w:rsidRPr="00B014E5">
        <w:rPr>
          <w:rFonts w:ascii="Times New Roman" w:hAnsi="Times New Roman" w:cs="Times New Roman"/>
        </w:rPr>
        <w:t xml:space="preserve">. Second, </w:t>
      </w:r>
      <w:r w:rsidR="00C8709C" w:rsidRPr="00B014E5">
        <w:rPr>
          <w:rFonts w:ascii="Times New Roman" w:hAnsi="Times New Roman" w:cs="Times New Roman"/>
        </w:rPr>
        <w:t xml:space="preserve">a </w:t>
      </w:r>
      <w:r w:rsidRPr="00B014E5">
        <w:rPr>
          <w:rFonts w:ascii="Times New Roman" w:hAnsi="Times New Roman" w:cs="Times New Roman"/>
        </w:rPr>
        <w:t>Harman’s single-factor test</w:t>
      </w:r>
      <w:r w:rsidR="001A16A7" w:rsidRPr="00B014E5">
        <w:rPr>
          <w:rFonts w:ascii="Times New Roman" w:hAnsi="Times New Roman" w:cs="Times New Roman"/>
        </w:rPr>
        <w:t xml:space="preserve"> </w:t>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&lt;EndNote&gt;&lt;Cite&gt;&lt;Author&gt;Podsakoff&lt;/Author&gt;&lt;Year&gt;2003&lt;/Year&gt;&lt;RecNum&gt;96&lt;/RecNum&gt;&lt;DisplayText&gt;(Podsakoff et al. 2003)&lt;/DisplayText&gt;&lt;record&gt;&lt;rec-number&gt;96&lt;/rec-number&gt;&lt;foreign-keys&gt;&lt;key app="EN" db-id="vwsvfffpn90dz5ezr5av29585svsv50v99fp" timestamp="1583154872"&gt;96&lt;/key&gt;&lt;/foreign-keys&gt;&lt;ref-type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electronic-resource-num&gt;10.1037/0021-9010.88.5.879&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(Podsakoff et al. 2003)</w:t>
      </w:r>
      <w:r w:rsidR="001A16A7" w:rsidRPr="00160A8A">
        <w:rPr>
          <w:rFonts w:ascii="Times New Roman" w:hAnsi="Times New Roman" w:cs="Times New Roman"/>
        </w:rPr>
        <w:fldChar w:fldCharType="end"/>
      </w:r>
      <w:r w:rsidR="001A16A7" w:rsidRPr="00B014E5">
        <w:rPr>
          <w:rFonts w:ascii="Times New Roman" w:hAnsi="Times New Roman" w:cs="Times New Roman"/>
        </w:rPr>
        <w:t xml:space="preserve"> </w:t>
      </w:r>
      <w:r w:rsidR="003636CA" w:rsidRPr="00B014E5">
        <w:rPr>
          <w:rFonts w:ascii="Times New Roman" w:hAnsi="Times New Roman" w:cs="Times New Roman"/>
        </w:rPr>
        <w:t>r</w:t>
      </w:r>
      <w:r w:rsidRPr="00B014E5">
        <w:rPr>
          <w:rFonts w:ascii="Times New Roman" w:hAnsi="Times New Roman" w:cs="Times New Roman"/>
        </w:rPr>
        <w:t xml:space="preserve">evealed </w:t>
      </w:r>
      <w:r w:rsidR="00C8709C" w:rsidRPr="00B014E5">
        <w:rPr>
          <w:rFonts w:ascii="Times New Roman" w:hAnsi="Times New Roman" w:cs="Times New Roman"/>
        </w:rPr>
        <w:t>that</w:t>
      </w:r>
      <w:r w:rsidRPr="00B014E5">
        <w:rPr>
          <w:rFonts w:ascii="Times New Roman" w:hAnsi="Times New Roman" w:cs="Times New Roman"/>
        </w:rPr>
        <w:t xml:space="preserve"> the majority of the variance could </w:t>
      </w:r>
      <w:r w:rsidR="00C8709C" w:rsidRPr="00B014E5">
        <w:rPr>
          <w:rFonts w:ascii="Times New Roman" w:hAnsi="Times New Roman" w:cs="Times New Roman"/>
        </w:rPr>
        <w:t>not</w:t>
      </w:r>
      <w:r w:rsidRPr="00B014E5">
        <w:rPr>
          <w:rFonts w:ascii="Times New Roman" w:hAnsi="Times New Roman" w:cs="Times New Roman"/>
        </w:rPr>
        <w:t xml:space="preserve"> explained by one particular factor. </w:t>
      </w:r>
      <w:r w:rsidR="00C8709C" w:rsidRPr="00B014E5">
        <w:rPr>
          <w:rFonts w:ascii="Times New Roman" w:hAnsi="Times New Roman" w:cs="Times New Roman"/>
        </w:rPr>
        <w:t>In particular, n</w:t>
      </w:r>
      <w:r w:rsidRPr="00B014E5">
        <w:rPr>
          <w:rFonts w:ascii="Times New Roman" w:hAnsi="Times New Roman" w:cs="Times New Roman"/>
        </w:rPr>
        <w:t xml:space="preserve">either did one general factor account for more than 50% of the total variance, nor did a single factor </w:t>
      </w:r>
      <w:r w:rsidR="00C8709C" w:rsidRPr="00B014E5">
        <w:rPr>
          <w:rFonts w:ascii="Times New Roman" w:hAnsi="Times New Roman" w:cs="Times New Roman"/>
        </w:rPr>
        <w:t>result</w:t>
      </w:r>
      <w:r w:rsidRPr="00B014E5">
        <w:rPr>
          <w:rFonts w:ascii="Times New Roman" w:hAnsi="Times New Roman" w:cs="Times New Roman"/>
        </w:rPr>
        <w:t xml:space="preserve"> from an exploratory factor analysis (one factor explained, at most, </w:t>
      </w:r>
      <w:r w:rsidR="00574657" w:rsidRPr="00B014E5">
        <w:rPr>
          <w:rFonts w:ascii="Times New Roman" w:hAnsi="Times New Roman" w:cs="Times New Roman"/>
        </w:rPr>
        <w:t>35</w:t>
      </w:r>
      <w:r w:rsidRPr="00B014E5">
        <w:rPr>
          <w:rFonts w:ascii="Times New Roman" w:hAnsi="Times New Roman" w:cs="Times New Roman"/>
        </w:rPr>
        <w:t>.</w:t>
      </w:r>
      <w:r w:rsidR="00574657" w:rsidRPr="00B014E5">
        <w:rPr>
          <w:rFonts w:ascii="Times New Roman" w:hAnsi="Times New Roman" w:cs="Times New Roman"/>
        </w:rPr>
        <w:t>4</w:t>
      </w:r>
      <w:r w:rsidRPr="00B014E5">
        <w:rPr>
          <w:rFonts w:ascii="Times New Roman" w:hAnsi="Times New Roman" w:cs="Times New Roman"/>
        </w:rPr>
        <w:t xml:space="preserve">% of the variance in </w:t>
      </w:r>
      <w:r w:rsidR="001A16A7" w:rsidRPr="00B014E5">
        <w:rPr>
          <w:rFonts w:ascii="Times New Roman" w:hAnsi="Times New Roman" w:cs="Times New Roman"/>
        </w:rPr>
        <w:t xml:space="preserve">the data </w:t>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&lt;EndNote&gt;&lt;Cite&gt;&lt;Author&gt;Podsakoff&lt;/Author&gt;&lt;Year&gt;2003&lt;/Year&gt;&lt;RecNum&gt;96&lt;/RecNum&gt;&lt;DisplayText&gt;(Podsakoff et al. 2003)&lt;/DisplayText&gt;&lt;record&gt;&lt;rec-number&gt;96&lt;/rec-number&gt;&lt;foreign-keys&gt;&lt;key app="EN" db-id="vwsvfffpn90dz5ezr5av29585svsv50v99fp" timestamp="1583154872"&gt;96&lt;/key&gt;&lt;/foreign-keys&gt;&lt;ref-type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electronic-resource-num&gt;10.1037/0021-9010.88.5.879&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(Podsakoff et al. 2003)</w:t>
      </w:r>
      <w:r w:rsidR="001A16A7" w:rsidRPr="00160A8A">
        <w:rPr>
          <w:rFonts w:ascii="Times New Roman" w:hAnsi="Times New Roman" w:cs="Times New Roman"/>
        </w:rPr>
        <w:fldChar w:fldCharType="end"/>
      </w:r>
      <w:r w:rsidR="003636CA" w:rsidRPr="00B014E5">
        <w:rPr>
          <w:rFonts w:ascii="Times New Roman" w:hAnsi="Times New Roman" w:cs="Times New Roman"/>
        </w:rPr>
        <w:t>.</w:t>
      </w:r>
      <w:r w:rsidRPr="00B014E5">
        <w:rPr>
          <w:rFonts w:ascii="Times New Roman" w:hAnsi="Times New Roman" w:cs="Times New Roman"/>
        </w:rPr>
        <w:t xml:space="preserve"> </w:t>
      </w:r>
      <w:r w:rsidR="000E1ACB" w:rsidRPr="00B014E5">
        <w:rPr>
          <w:rFonts w:ascii="Times New Roman" w:hAnsi="Times New Roman" w:cs="Times New Roman"/>
        </w:rPr>
        <w:t>Finally</w:t>
      </w:r>
      <w:r w:rsidRPr="00B014E5">
        <w:rPr>
          <w:rFonts w:ascii="Times New Roman" w:hAnsi="Times New Roman" w:cs="Times New Roman"/>
        </w:rPr>
        <w:t xml:space="preserve">, we </w:t>
      </w:r>
      <w:r w:rsidR="000E1ACB" w:rsidRPr="00B014E5">
        <w:rPr>
          <w:rFonts w:ascii="Times New Roman" w:hAnsi="Times New Roman" w:cs="Times New Roman"/>
        </w:rPr>
        <w:t>conducted</w:t>
      </w:r>
      <w:r w:rsidRPr="00B014E5">
        <w:rPr>
          <w:rFonts w:ascii="Times New Roman" w:hAnsi="Times New Roman" w:cs="Times New Roman"/>
        </w:rPr>
        <w:t xml:space="preserve"> a full collinearity test, </w:t>
      </w:r>
      <w:r w:rsidR="000E1ACB" w:rsidRPr="00B014E5">
        <w:rPr>
          <w:rFonts w:ascii="Times New Roman" w:hAnsi="Times New Roman" w:cs="Times New Roman"/>
        </w:rPr>
        <w:t>indicating</w:t>
      </w:r>
      <w:r w:rsidRPr="00B014E5">
        <w:rPr>
          <w:rFonts w:ascii="Times New Roman" w:hAnsi="Times New Roman" w:cs="Times New Roman"/>
        </w:rPr>
        <w:t xml:space="preserve"> that the V</w:t>
      </w:r>
      <w:r w:rsidR="004D0DE9" w:rsidRPr="00B014E5">
        <w:rPr>
          <w:rFonts w:ascii="Times New Roman" w:hAnsi="Times New Roman" w:cs="Times New Roman"/>
        </w:rPr>
        <w:t>IF for each factor was below 1.4</w:t>
      </w:r>
      <w:r w:rsidRPr="00B014E5">
        <w:rPr>
          <w:rFonts w:ascii="Times New Roman" w:hAnsi="Times New Roman" w:cs="Times New Roman"/>
        </w:rPr>
        <w:t xml:space="preserve"> and did not exceed the suggested threshold of 3.3</w:t>
      </w:r>
      <w:r w:rsidR="003636CA" w:rsidRPr="00B014E5">
        <w:rPr>
          <w:rFonts w:ascii="Times New Roman" w:hAnsi="Times New Roman" w:cs="Times New Roman"/>
        </w:rPr>
        <w:t xml:space="preserve"> </w:t>
      </w:r>
      <w:r w:rsidR="001A16A7" w:rsidRPr="00160A8A">
        <w:rPr>
          <w:rFonts w:ascii="Times New Roman" w:hAnsi="Times New Roman" w:cs="Times New Roman"/>
        </w:rPr>
        <w:fldChar w:fldCharType="begin"/>
      </w:r>
      <w:r w:rsidR="00292600">
        <w:rPr>
          <w:rFonts w:ascii="Times New Roman" w:hAnsi="Times New Roman" w:cs="Times New Roman"/>
        </w:rPr>
        <w:instrText xml:space="preserve"> ADDIN EN.CITE &lt;EndNote&gt;&lt;Cite&gt;&lt;Author&gt;Kock&lt;/Author&gt;&lt;Year&gt;2015&lt;/Year&gt;&lt;RecNum&gt;425&lt;/RecNum&gt;&lt;DisplayText&gt;(Kock 2015)&lt;/DisplayText&gt;&lt;record&gt;&lt;rec-number&gt;425&lt;/rec-number&gt;&lt;foreign-keys&gt;&lt;key app="EN" db-id="vwsvfffpn90dz5ezr5av29585svsv50v99fp" timestamp="1615583024"&gt;425&lt;/key&gt;&lt;/foreign-keys&gt;&lt;ref-type name="Journal Article"&gt;17&lt;/ref-type&gt;&lt;contributors&gt;&lt;authors&gt;&lt;author&gt;Kock, Ned&lt;/author&gt;&lt;/authors&gt;&lt;/contributors&gt;&lt;titles&gt;&lt;title&gt;Common method bias in PLS-SEM: A full collinearity assessment approach&lt;/title&gt;&lt;secondary-title&gt;International Journal of e-Collaboration (ijec)&lt;/secondary-title&gt;&lt;/titles&gt;&lt;periodical&gt;&lt;full-title&gt;International Journal of e-Collaboration (ijec)&lt;/full-title&gt;&lt;/periodical&gt;&lt;pages&gt;1-10&lt;/pages&gt;&lt;volume&gt;11&lt;/volume&gt;&lt;number&gt;4&lt;/number&gt;&lt;dates&gt;&lt;year&gt;2015&lt;/year&gt;&lt;/dates&gt;&lt;urls&gt;&lt;/urls&gt;&lt;electronic-resource-num&gt;10.4018/ijec.2015100101&lt;/electronic-resource-num&gt;&lt;/record&gt;&lt;/Cite&gt;&lt;/EndNote&gt;</w:instrText>
      </w:r>
      <w:r w:rsidR="001A16A7" w:rsidRPr="00160A8A">
        <w:rPr>
          <w:rFonts w:ascii="Times New Roman" w:hAnsi="Times New Roman" w:cs="Times New Roman"/>
        </w:rPr>
        <w:fldChar w:fldCharType="separate"/>
      </w:r>
      <w:r w:rsidR="00295485">
        <w:rPr>
          <w:rFonts w:ascii="Times New Roman" w:hAnsi="Times New Roman" w:cs="Times New Roman"/>
          <w:noProof/>
        </w:rPr>
        <w:t>(Kock 2015)</w:t>
      </w:r>
      <w:r w:rsidR="001A16A7" w:rsidRPr="00160A8A">
        <w:rPr>
          <w:rFonts w:ascii="Times New Roman" w:hAnsi="Times New Roman" w:cs="Times New Roman"/>
        </w:rPr>
        <w:fldChar w:fldCharType="end"/>
      </w:r>
      <w:r w:rsidR="001A16A7" w:rsidRPr="00B014E5">
        <w:rPr>
          <w:rFonts w:ascii="Times New Roman" w:hAnsi="Times New Roman" w:cs="Times New Roman"/>
        </w:rPr>
        <w:t xml:space="preserve">. </w:t>
      </w:r>
      <w:r w:rsidR="000E1ACB" w:rsidRPr="00B014E5">
        <w:rPr>
          <w:rFonts w:ascii="Times New Roman" w:hAnsi="Times New Roman" w:cs="Times New Roman"/>
        </w:rPr>
        <w:t>Overall</w:t>
      </w:r>
      <w:r w:rsidRPr="00B014E5">
        <w:rPr>
          <w:rFonts w:ascii="Times New Roman" w:hAnsi="Times New Roman" w:cs="Times New Roman"/>
        </w:rPr>
        <w:t xml:space="preserve">, the </w:t>
      </w:r>
      <w:r w:rsidR="000E1ACB" w:rsidRPr="00B014E5">
        <w:rPr>
          <w:rFonts w:ascii="Times New Roman" w:hAnsi="Times New Roman" w:cs="Times New Roman"/>
        </w:rPr>
        <w:t>performed</w:t>
      </w:r>
      <w:r w:rsidRPr="00B014E5">
        <w:rPr>
          <w:rFonts w:ascii="Times New Roman" w:hAnsi="Times New Roman" w:cs="Times New Roman"/>
        </w:rPr>
        <w:t xml:space="preserve"> analyses </w:t>
      </w:r>
      <w:r w:rsidR="000E1ACB" w:rsidRPr="00B014E5">
        <w:rPr>
          <w:rFonts w:ascii="Times New Roman" w:hAnsi="Times New Roman" w:cs="Times New Roman"/>
        </w:rPr>
        <w:t xml:space="preserve">do not </w:t>
      </w:r>
      <w:r w:rsidRPr="00B014E5">
        <w:rPr>
          <w:rFonts w:ascii="Times New Roman" w:hAnsi="Times New Roman" w:cs="Times New Roman"/>
        </w:rPr>
        <w:t>indica</w:t>
      </w:r>
      <w:r w:rsidR="000E1ACB" w:rsidRPr="00B014E5">
        <w:rPr>
          <w:rFonts w:ascii="Times New Roman" w:hAnsi="Times New Roman" w:cs="Times New Roman"/>
        </w:rPr>
        <w:t xml:space="preserve">te that CMB is an </w:t>
      </w:r>
      <w:r w:rsidRPr="00B014E5">
        <w:rPr>
          <w:rFonts w:ascii="Times New Roman" w:hAnsi="Times New Roman" w:cs="Times New Roman"/>
        </w:rPr>
        <w:t xml:space="preserve">issue for the results of </w:t>
      </w:r>
      <w:r w:rsidR="00D15BCD">
        <w:rPr>
          <w:rFonts w:ascii="Times New Roman" w:hAnsi="Times New Roman" w:cs="Times New Roman"/>
        </w:rPr>
        <w:t>Study 2</w:t>
      </w:r>
      <w:r w:rsidRPr="00B014E5">
        <w:rPr>
          <w:rFonts w:ascii="Times New Roman" w:hAnsi="Times New Roman" w:cs="Times New Roman"/>
        </w:rPr>
        <w:t>.</w:t>
      </w:r>
    </w:p>
    <w:p w14:paraId="0C6A3D13" w14:textId="7CE6DB62" w:rsidR="006267E6" w:rsidRDefault="006267E6">
      <w:pPr>
        <w:rPr>
          <w:rFonts w:ascii="Times New Roman" w:eastAsiaTheme="minorEastAsia" w:hAnsi="Times New Roman" w:cs="Times New Roman"/>
          <w:b/>
          <w:sz w:val="28"/>
          <w:szCs w:val="28"/>
          <w:lang w:val="en-GB" w:eastAsia="ja-JP"/>
        </w:rPr>
      </w:pPr>
      <w:r>
        <w:rPr>
          <w:rFonts w:eastAsiaTheme="minorEastAsia"/>
          <w:b/>
          <w:sz w:val="28"/>
          <w:szCs w:val="28"/>
          <w:lang w:eastAsia="ja-JP"/>
        </w:rPr>
        <w:br w:type="page"/>
      </w:r>
    </w:p>
    <w:p w14:paraId="7AA6805F" w14:textId="7D82D658" w:rsidR="00A97D08" w:rsidRDefault="00A01E85" w:rsidP="00197E58">
      <w:pPr>
        <w:pStyle w:val="Heading1"/>
        <w:rPr>
          <w:rFonts w:ascii="Times New Roman" w:hAnsi="Times New Roman" w:cs="Times New Roman"/>
          <w:b/>
          <w:color w:val="auto"/>
          <w:sz w:val="28"/>
          <w:szCs w:val="28"/>
        </w:rPr>
      </w:pPr>
      <w:r w:rsidRPr="00197E58">
        <w:rPr>
          <w:rFonts w:ascii="Times New Roman" w:hAnsi="Times New Roman" w:cs="Times New Roman"/>
          <w:b/>
          <w:color w:val="auto"/>
          <w:sz w:val="28"/>
          <w:szCs w:val="28"/>
        </w:rPr>
        <w:lastRenderedPageBreak/>
        <w:t>F</w:t>
      </w:r>
      <w:r w:rsidR="00A97D08" w:rsidRPr="00197E58">
        <w:rPr>
          <w:rFonts w:ascii="Times New Roman" w:hAnsi="Times New Roman" w:cs="Times New Roman"/>
          <w:b/>
          <w:color w:val="auto"/>
          <w:sz w:val="28"/>
          <w:szCs w:val="28"/>
        </w:rPr>
        <w:tab/>
        <w:t xml:space="preserve">Randomized Online Experiment - Model-Free Evidence </w:t>
      </w:r>
    </w:p>
    <w:p w14:paraId="4BEB6166" w14:textId="5642A2B8" w:rsidR="00737A50" w:rsidRPr="00B014E5" w:rsidRDefault="00737A50" w:rsidP="00A825CE">
      <w:pPr>
        <w:spacing w:before="120" w:after="120" w:line="360" w:lineRule="auto"/>
        <w:jc w:val="both"/>
        <w:rPr>
          <w:rFonts w:ascii="Times New Roman" w:eastAsiaTheme="minorEastAsia" w:hAnsi="Times New Roman" w:cs="Times New Roman"/>
          <w:lang w:eastAsia="ja-JP"/>
        </w:rPr>
      </w:pPr>
      <w:r w:rsidRPr="00B014E5">
        <w:rPr>
          <w:rFonts w:ascii="Times New Roman" w:eastAsiaTheme="minorEastAsia" w:hAnsi="Times New Roman" w:cs="Times New Roman"/>
          <w:lang w:eastAsia="ja-JP"/>
        </w:rPr>
        <w:t xml:space="preserve">The results presented in Table </w:t>
      </w:r>
      <w:r w:rsidR="00363C96" w:rsidRPr="00B014E5">
        <w:rPr>
          <w:rFonts w:ascii="Times New Roman" w:eastAsiaTheme="minorEastAsia" w:hAnsi="Times New Roman" w:cs="Times New Roman"/>
          <w:lang w:eastAsia="ja-JP"/>
        </w:rPr>
        <w:t>A</w:t>
      </w:r>
      <w:r w:rsidR="00BE6A71">
        <w:rPr>
          <w:rFonts w:ascii="Times New Roman" w:eastAsiaTheme="minorEastAsia" w:hAnsi="Times New Roman" w:cs="Times New Roman"/>
          <w:lang w:eastAsia="ja-JP"/>
        </w:rPr>
        <w:t>7</w:t>
      </w:r>
      <w:r w:rsidRPr="00B014E5">
        <w:rPr>
          <w:rFonts w:ascii="Times New Roman" w:eastAsiaTheme="minorEastAsia" w:hAnsi="Times New Roman" w:cs="Times New Roman"/>
          <w:lang w:eastAsia="ja-JP"/>
        </w:rPr>
        <w:t xml:space="preserve"> indicate that a </w:t>
      </w:r>
      <w:r w:rsidR="003C6AD5" w:rsidRPr="00B014E5">
        <w:rPr>
          <w:rFonts w:ascii="Times New Roman" w:eastAsiaTheme="minorEastAsia" w:hAnsi="Times New Roman" w:cs="Times New Roman"/>
          <w:i/>
          <w:lang w:eastAsia="ja-JP"/>
        </w:rPr>
        <w:t>G</w:t>
      </w:r>
      <w:r w:rsidR="00C410BC" w:rsidRPr="00B014E5">
        <w:rPr>
          <w:rFonts w:ascii="Times New Roman" w:eastAsiaTheme="minorEastAsia" w:hAnsi="Times New Roman" w:cs="Times New Roman"/>
          <w:i/>
          <w:lang w:eastAsia="ja-JP"/>
        </w:rPr>
        <w:t>amified MRD</w:t>
      </w:r>
      <w:r w:rsidRPr="00B014E5">
        <w:rPr>
          <w:rFonts w:ascii="Times New Roman" w:eastAsiaTheme="minorEastAsia" w:hAnsi="Times New Roman" w:cs="Times New Roman"/>
          <w:lang w:eastAsia="ja-JP"/>
        </w:rPr>
        <w:t xml:space="preserve"> </w:t>
      </w:r>
      <w:r w:rsidR="00A825CE" w:rsidRPr="00A825CE">
        <w:rPr>
          <w:rFonts w:ascii="Times New Roman" w:eastAsiaTheme="minorEastAsia" w:hAnsi="Times New Roman" w:cs="Times New Roman"/>
          <w:i/>
          <w:lang w:eastAsia="ja-JP"/>
        </w:rPr>
        <w:t>with Certain Rewards</w:t>
      </w:r>
      <w:r w:rsidR="00A825CE">
        <w:rPr>
          <w:rFonts w:ascii="Times New Roman" w:eastAsiaTheme="minorEastAsia" w:hAnsi="Times New Roman" w:cs="Times New Roman"/>
          <w:lang w:eastAsia="ja-JP"/>
        </w:rPr>
        <w:t xml:space="preserve"> </w:t>
      </w:r>
      <w:r w:rsidRPr="00B014E5">
        <w:rPr>
          <w:rFonts w:ascii="Times New Roman" w:eastAsiaTheme="minorEastAsia" w:hAnsi="Times New Roman" w:cs="Times New Roman"/>
          <w:lang w:eastAsia="ja-JP"/>
        </w:rPr>
        <w:t xml:space="preserve">has a significant higher </w:t>
      </w:r>
      <w:r w:rsidRPr="00B014E5">
        <w:rPr>
          <w:rFonts w:ascii="Times New Roman" w:eastAsiaTheme="minorEastAsia" w:hAnsi="Times New Roman" w:cs="Times New Roman"/>
          <w:i/>
          <w:lang w:eastAsia="ja-JP"/>
        </w:rPr>
        <w:t xml:space="preserve">Registration Rate </w:t>
      </w:r>
      <w:r w:rsidRPr="00B014E5">
        <w:rPr>
          <w:rFonts w:ascii="Times New Roman" w:eastAsiaTheme="minorEastAsia" w:hAnsi="Times New Roman" w:cs="Times New Roman"/>
          <w:lang w:eastAsia="ja-JP"/>
        </w:rPr>
        <w:t xml:space="preserve">than a </w:t>
      </w:r>
      <w:r w:rsidR="003C6AD5" w:rsidRPr="00B014E5">
        <w:rPr>
          <w:rFonts w:ascii="Times New Roman" w:eastAsia="Times New Roman" w:hAnsi="Times New Roman" w:cs="Times New Roman"/>
          <w:i/>
          <w:lang w:val="en-GB" w:eastAsia="ko-KR"/>
        </w:rPr>
        <w:t>Non-G</w:t>
      </w:r>
      <w:r w:rsidR="00C410BC" w:rsidRPr="00B014E5">
        <w:rPr>
          <w:rFonts w:ascii="Times New Roman" w:eastAsia="Times New Roman" w:hAnsi="Times New Roman" w:cs="Times New Roman"/>
          <w:i/>
          <w:lang w:val="en-GB" w:eastAsia="ko-KR"/>
        </w:rPr>
        <w:t>amified MRD</w:t>
      </w:r>
      <w:r w:rsidRPr="00B014E5">
        <w:rPr>
          <w:rFonts w:ascii="Times New Roman" w:eastAsiaTheme="minorEastAsia" w:hAnsi="Times New Roman" w:cs="Times New Roman"/>
          <w:lang w:eastAsia="ja-JP"/>
        </w:rPr>
        <w:t xml:space="preserve">. Likewise, a </w:t>
      </w:r>
      <w:r w:rsidR="00A825CE" w:rsidRPr="00B014E5">
        <w:rPr>
          <w:rFonts w:ascii="Times New Roman" w:eastAsiaTheme="minorEastAsia" w:hAnsi="Times New Roman" w:cs="Times New Roman"/>
          <w:i/>
          <w:lang w:eastAsia="ja-JP"/>
        </w:rPr>
        <w:t>Gamified MRD</w:t>
      </w:r>
      <w:r w:rsidR="00A825CE" w:rsidRPr="00B014E5">
        <w:rPr>
          <w:rFonts w:ascii="Times New Roman" w:eastAsiaTheme="minorEastAsia" w:hAnsi="Times New Roman" w:cs="Times New Roman"/>
          <w:lang w:eastAsia="ja-JP"/>
        </w:rPr>
        <w:t xml:space="preserve"> </w:t>
      </w:r>
      <w:r w:rsidR="00A825CE" w:rsidRPr="00A825CE">
        <w:rPr>
          <w:rFonts w:ascii="Times New Roman" w:eastAsiaTheme="minorEastAsia" w:hAnsi="Times New Roman" w:cs="Times New Roman"/>
          <w:i/>
          <w:lang w:eastAsia="ja-JP"/>
        </w:rPr>
        <w:t xml:space="preserve">with </w:t>
      </w:r>
      <w:r w:rsidR="00A825CE">
        <w:rPr>
          <w:rFonts w:ascii="Times New Roman" w:eastAsiaTheme="minorEastAsia" w:hAnsi="Times New Roman" w:cs="Times New Roman"/>
          <w:i/>
          <w:lang w:eastAsia="ja-JP"/>
        </w:rPr>
        <w:t>Chance-based</w:t>
      </w:r>
      <w:r w:rsidR="00A825CE" w:rsidRPr="00A825CE">
        <w:rPr>
          <w:rFonts w:ascii="Times New Roman" w:eastAsiaTheme="minorEastAsia" w:hAnsi="Times New Roman" w:cs="Times New Roman"/>
          <w:i/>
          <w:lang w:eastAsia="ja-JP"/>
        </w:rPr>
        <w:t xml:space="preserve"> Rewards</w:t>
      </w:r>
      <w:r w:rsidR="00A825CE">
        <w:rPr>
          <w:rFonts w:ascii="Times New Roman" w:eastAsiaTheme="minorEastAsia" w:hAnsi="Times New Roman" w:cs="Times New Roman"/>
          <w:lang w:eastAsia="ja-JP"/>
        </w:rPr>
        <w:t xml:space="preserve"> </w:t>
      </w:r>
      <w:r w:rsidRPr="00B014E5">
        <w:rPr>
          <w:rFonts w:ascii="Times New Roman" w:eastAsiaTheme="minorEastAsia" w:hAnsi="Times New Roman" w:cs="Times New Roman"/>
          <w:lang w:eastAsia="ja-JP"/>
        </w:rPr>
        <w:t xml:space="preserve">has a significant higher </w:t>
      </w:r>
      <w:r w:rsidRPr="00B014E5">
        <w:rPr>
          <w:rFonts w:ascii="Times New Roman" w:eastAsiaTheme="minorEastAsia" w:hAnsi="Times New Roman" w:cs="Times New Roman"/>
          <w:i/>
          <w:lang w:eastAsia="ja-JP"/>
        </w:rPr>
        <w:t xml:space="preserve">Registration Rate </w:t>
      </w:r>
      <w:r w:rsidRPr="00B014E5">
        <w:rPr>
          <w:rFonts w:ascii="Times New Roman" w:eastAsiaTheme="minorEastAsia" w:hAnsi="Times New Roman" w:cs="Times New Roman"/>
          <w:lang w:eastAsia="ja-JP"/>
        </w:rPr>
        <w:t xml:space="preserve">than a </w:t>
      </w:r>
      <w:r w:rsidR="003C6AD5" w:rsidRPr="00B014E5">
        <w:rPr>
          <w:rFonts w:ascii="Times New Roman" w:eastAsiaTheme="minorEastAsia" w:hAnsi="Times New Roman" w:cs="Times New Roman"/>
          <w:i/>
          <w:lang w:eastAsia="ja-JP"/>
        </w:rPr>
        <w:t>N</w:t>
      </w:r>
      <w:r w:rsidR="00C410BC" w:rsidRPr="00B014E5">
        <w:rPr>
          <w:rFonts w:ascii="Times New Roman" w:eastAsiaTheme="minorEastAsia" w:hAnsi="Times New Roman" w:cs="Times New Roman"/>
          <w:i/>
          <w:lang w:eastAsia="ja-JP"/>
        </w:rPr>
        <w:t>on-</w:t>
      </w:r>
      <w:r w:rsidR="003C6AD5" w:rsidRPr="00B014E5">
        <w:rPr>
          <w:rFonts w:ascii="Times New Roman" w:eastAsiaTheme="minorEastAsia" w:hAnsi="Times New Roman" w:cs="Times New Roman"/>
          <w:i/>
          <w:lang w:eastAsia="ja-JP"/>
        </w:rPr>
        <w:t>G</w:t>
      </w:r>
      <w:r w:rsidR="00C410BC" w:rsidRPr="00B014E5">
        <w:rPr>
          <w:rFonts w:ascii="Times New Roman" w:eastAsiaTheme="minorEastAsia" w:hAnsi="Times New Roman" w:cs="Times New Roman"/>
          <w:i/>
          <w:lang w:eastAsia="ja-JP"/>
        </w:rPr>
        <w:t>amified MRD</w:t>
      </w:r>
      <w:r w:rsidRPr="00B014E5">
        <w:rPr>
          <w:rFonts w:ascii="Times New Roman" w:eastAsiaTheme="minorEastAsia" w:hAnsi="Times New Roman" w:cs="Times New Roman"/>
          <w:lang w:eastAsia="ja-JP"/>
        </w:rPr>
        <w:t xml:space="preserve"> does. </w:t>
      </w:r>
    </w:p>
    <w:p w14:paraId="05F57115" w14:textId="3EA2F19F" w:rsidR="00C86302" w:rsidRPr="00B014E5" w:rsidRDefault="00A97D08" w:rsidP="00C86302">
      <w:pPr>
        <w:pStyle w:val="Caption"/>
        <w:keepNext/>
        <w:rPr>
          <w:rFonts w:ascii="Times New Roman" w:hAnsi="Times New Roman" w:cs="Times New Roman"/>
          <w:i w:val="0"/>
          <w:color w:val="000000" w:themeColor="text1"/>
          <w:sz w:val="22"/>
          <w:szCs w:val="22"/>
          <w:lang w:val="en-US"/>
        </w:rPr>
      </w:pPr>
      <w:r w:rsidRPr="00B014E5">
        <w:rPr>
          <w:rFonts w:ascii="Times New Roman" w:hAnsi="Times New Roman" w:cs="Times New Roman"/>
          <w:b/>
          <w:i w:val="0"/>
          <w:color w:val="000000" w:themeColor="text1"/>
          <w:sz w:val="22"/>
          <w:szCs w:val="22"/>
          <w:lang w:val="en-US"/>
        </w:rPr>
        <w:t xml:space="preserve">Table </w:t>
      </w:r>
      <w:r w:rsidR="003C6AD5" w:rsidRPr="00B014E5">
        <w:rPr>
          <w:rFonts w:ascii="Times New Roman" w:hAnsi="Times New Roman" w:cs="Times New Roman"/>
          <w:b/>
          <w:i w:val="0"/>
          <w:color w:val="000000" w:themeColor="text1"/>
          <w:sz w:val="22"/>
          <w:szCs w:val="22"/>
          <w:lang w:val="en-US"/>
        </w:rPr>
        <w:t>A</w:t>
      </w:r>
      <w:r w:rsidR="00BE6A71">
        <w:rPr>
          <w:rFonts w:ascii="Times New Roman" w:hAnsi="Times New Roman" w:cs="Times New Roman"/>
          <w:b/>
          <w:i w:val="0"/>
          <w:color w:val="000000" w:themeColor="text1"/>
          <w:sz w:val="22"/>
          <w:szCs w:val="22"/>
          <w:lang w:val="en-US"/>
        </w:rPr>
        <w:t>7</w:t>
      </w:r>
      <w:r w:rsidRPr="00B014E5">
        <w:rPr>
          <w:rFonts w:ascii="Times New Roman" w:hAnsi="Times New Roman" w:cs="Times New Roman"/>
          <w:color w:val="000000" w:themeColor="text1"/>
          <w:sz w:val="22"/>
          <w:szCs w:val="22"/>
          <w:lang w:val="en-US"/>
        </w:rPr>
        <w:t xml:space="preserve">. </w:t>
      </w:r>
      <w:r w:rsidRPr="00B014E5">
        <w:rPr>
          <w:rFonts w:ascii="Times New Roman" w:hAnsi="Times New Roman" w:cs="Times New Roman"/>
          <w:i w:val="0"/>
          <w:color w:val="000000" w:themeColor="text1"/>
          <w:sz w:val="22"/>
          <w:szCs w:val="22"/>
          <w:lang w:val="en-US"/>
        </w:rPr>
        <w:t>Model-</w:t>
      </w:r>
      <w:r w:rsidR="003C6AD5" w:rsidRPr="00B014E5">
        <w:rPr>
          <w:rFonts w:ascii="Times New Roman" w:hAnsi="Times New Roman" w:cs="Times New Roman"/>
          <w:i w:val="0"/>
          <w:color w:val="000000" w:themeColor="text1"/>
          <w:sz w:val="22"/>
          <w:szCs w:val="22"/>
          <w:lang w:val="en-US"/>
        </w:rPr>
        <w:t>free e</w:t>
      </w:r>
      <w:r w:rsidRPr="00B014E5">
        <w:rPr>
          <w:rFonts w:ascii="Times New Roman" w:hAnsi="Times New Roman" w:cs="Times New Roman"/>
          <w:i w:val="0"/>
          <w:color w:val="000000" w:themeColor="text1"/>
          <w:sz w:val="22"/>
          <w:szCs w:val="22"/>
          <w:lang w:val="en-US"/>
        </w:rPr>
        <w:t>vidence</w:t>
      </w:r>
      <w:r w:rsidR="00A33C60" w:rsidRPr="00B014E5">
        <w:rPr>
          <w:rFonts w:ascii="Times New Roman" w:hAnsi="Times New Roman" w:cs="Times New Roman"/>
          <w:i w:val="0"/>
          <w:color w:val="000000" w:themeColor="text1"/>
          <w:sz w:val="22"/>
          <w:szCs w:val="22"/>
          <w:lang w:val="en-US"/>
        </w:rPr>
        <w:t xml:space="preserve"> (Study 2)</w:t>
      </w:r>
    </w:p>
    <w:tbl>
      <w:tblPr>
        <w:tblStyle w:val="TableGrid"/>
        <w:tblW w:w="5000" w:type="pct"/>
        <w:tblLayout w:type="fixed"/>
        <w:tblLook w:val="04A0" w:firstRow="1" w:lastRow="0" w:firstColumn="1" w:lastColumn="0" w:noHBand="0" w:noVBand="1"/>
      </w:tblPr>
      <w:tblGrid>
        <w:gridCol w:w="2340"/>
        <w:gridCol w:w="1621"/>
        <w:gridCol w:w="5065"/>
      </w:tblGrid>
      <w:tr w:rsidR="00C86302" w:rsidRPr="00B014E5" w14:paraId="585AEC28" w14:textId="77777777" w:rsidTr="00B9410D">
        <w:tc>
          <w:tcPr>
            <w:tcW w:w="1296" w:type="pct"/>
            <w:vMerge w:val="restart"/>
            <w:tcBorders>
              <w:top w:val="single" w:sz="8" w:space="0" w:color="auto"/>
              <w:left w:val="nil"/>
              <w:right w:val="nil"/>
            </w:tcBorders>
            <w:vAlign w:val="center"/>
          </w:tcPr>
          <w:p w14:paraId="33FFEFB2" w14:textId="15EE0ACC" w:rsidR="00C86302" w:rsidRPr="00B014E5" w:rsidRDefault="0078130D" w:rsidP="00B9410D">
            <w:pPr>
              <w:spacing w:line="360" w:lineRule="auto"/>
              <w:jc w:val="center"/>
              <w:rPr>
                <w:rFonts w:ascii="Times New Roman" w:hAnsi="Times New Roman"/>
              </w:rPr>
            </w:pPr>
            <w:r>
              <w:rPr>
                <w:rFonts w:ascii="Times New Roman" w:hAnsi="Times New Roman"/>
              </w:rPr>
              <w:t>Reward Design</w:t>
            </w:r>
          </w:p>
        </w:tc>
        <w:tc>
          <w:tcPr>
            <w:tcW w:w="898" w:type="pct"/>
            <w:vMerge w:val="restart"/>
            <w:tcBorders>
              <w:top w:val="single" w:sz="8" w:space="0" w:color="auto"/>
              <w:left w:val="nil"/>
              <w:right w:val="nil"/>
            </w:tcBorders>
            <w:vAlign w:val="center"/>
          </w:tcPr>
          <w:p w14:paraId="7C9B5AEC" w14:textId="49FA7EEC" w:rsidR="00C86302" w:rsidRPr="00B014E5" w:rsidRDefault="003F3130" w:rsidP="00B9410D">
            <w:pPr>
              <w:spacing w:line="360" w:lineRule="auto"/>
              <w:jc w:val="center"/>
              <w:rPr>
                <w:rFonts w:ascii="Times New Roman" w:hAnsi="Times New Roman"/>
                <w:i/>
              </w:rPr>
            </w:pPr>
            <w:r w:rsidRPr="00B014E5">
              <w:rPr>
                <w:rFonts w:ascii="Times New Roman" w:hAnsi="Times New Roman"/>
                <w:i/>
              </w:rPr>
              <w:t>Registration Rate</w:t>
            </w:r>
          </w:p>
        </w:tc>
        <w:tc>
          <w:tcPr>
            <w:tcW w:w="2806" w:type="pct"/>
            <w:tcBorders>
              <w:top w:val="single" w:sz="8" w:space="0" w:color="auto"/>
              <w:left w:val="nil"/>
              <w:bottom w:val="nil"/>
              <w:right w:val="nil"/>
            </w:tcBorders>
            <w:vAlign w:val="center"/>
          </w:tcPr>
          <w:p w14:paraId="6EFC1913" w14:textId="77777777" w:rsidR="00C86302" w:rsidRPr="00B014E5" w:rsidRDefault="00C86302" w:rsidP="00B9410D">
            <w:pPr>
              <w:spacing w:line="360" w:lineRule="auto"/>
              <w:jc w:val="center"/>
              <w:rPr>
                <w:rFonts w:ascii="Times New Roman" w:hAnsi="Times New Roman"/>
                <w:i/>
              </w:rPr>
            </w:pPr>
            <w:r w:rsidRPr="00B014E5">
              <w:rPr>
                <w:rFonts w:ascii="Times New Roman" w:hAnsi="Times New Roman"/>
                <w:color w:val="20292A"/>
                <w:shd w:val="clear" w:color="auto" w:fill="FFFFFF"/>
              </w:rPr>
              <w:t xml:space="preserve">F-Statistics of One-Way ANOVAs of </w:t>
            </w:r>
            <w:r w:rsidRPr="00B014E5">
              <w:rPr>
                <w:rFonts w:ascii="Times New Roman" w:hAnsi="Times New Roman"/>
                <w:color w:val="20292A"/>
                <w:shd w:val="clear" w:color="auto" w:fill="FFFFFF"/>
              </w:rPr>
              <w:br/>
              <w:t>the Mean Comparisons</w:t>
            </w:r>
          </w:p>
        </w:tc>
      </w:tr>
      <w:tr w:rsidR="00C86302" w:rsidRPr="00B014E5" w14:paraId="0834005A" w14:textId="77777777" w:rsidTr="00B9410D">
        <w:tc>
          <w:tcPr>
            <w:tcW w:w="1296" w:type="pct"/>
            <w:vMerge/>
            <w:tcBorders>
              <w:left w:val="nil"/>
              <w:right w:val="nil"/>
            </w:tcBorders>
            <w:vAlign w:val="center"/>
          </w:tcPr>
          <w:p w14:paraId="332296EB" w14:textId="77777777" w:rsidR="00C86302" w:rsidRPr="00B014E5" w:rsidRDefault="00C86302" w:rsidP="00B9410D">
            <w:pPr>
              <w:spacing w:line="360" w:lineRule="auto"/>
              <w:jc w:val="center"/>
              <w:rPr>
                <w:rFonts w:ascii="Times New Roman" w:hAnsi="Times New Roman"/>
              </w:rPr>
            </w:pPr>
          </w:p>
        </w:tc>
        <w:tc>
          <w:tcPr>
            <w:tcW w:w="898" w:type="pct"/>
            <w:vMerge/>
            <w:tcBorders>
              <w:left w:val="nil"/>
              <w:right w:val="nil"/>
            </w:tcBorders>
            <w:vAlign w:val="center"/>
          </w:tcPr>
          <w:p w14:paraId="51048DC9" w14:textId="77777777" w:rsidR="00C86302" w:rsidRPr="00B014E5" w:rsidRDefault="00C86302" w:rsidP="00B9410D">
            <w:pPr>
              <w:spacing w:line="360" w:lineRule="auto"/>
              <w:jc w:val="center"/>
              <w:rPr>
                <w:rFonts w:ascii="Times New Roman" w:hAnsi="Times New Roman"/>
              </w:rPr>
            </w:pPr>
          </w:p>
        </w:tc>
        <w:tc>
          <w:tcPr>
            <w:tcW w:w="2806" w:type="pct"/>
            <w:tcBorders>
              <w:top w:val="nil"/>
              <w:left w:val="nil"/>
              <w:bottom w:val="nil"/>
              <w:right w:val="nil"/>
            </w:tcBorders>
            <w:vAlign w:val="center"/>
          </w:tcPr>
          <w:p w14:paraId="36C03EBF" w14:textId="3DF8597B" w:rsidR="00C86302" w:rsidRPr="00B014E5" w:rsidRDefault="00C410BC" w:rsidP="00B9410D">
            <w:pPr>
              <w:spacing w:line="360" w:lineRule="auto"/>
              <w:jc w:val="center"/>
              <w:rPr>
                <w:rFonts w:ascii="Times New Roman" w:hAnsi="Times New Roman"/>
                <w:vertAlign w:val="superscript"/>
              </w:rPr>
            </w:pPr>
            <w:r w:rsidRPr="00B014E5">
              <w:rPr>
                <w:rFonts w:ascii="Times New Roman" w:hAnsi="Times New Roman"/>
                <w:i/>
              </w:rPr>
              <w:t xml:space="preserve">Non-Gamified MRD </w:t>
            </w:r>
            <w:r w:rsidR="00C86302" w:rsidRPr="00B014E5">
              <w:rPr>
                <w:rFonts w:ascii="Times New Roman" w:hAnsi="Times New Roman"/>
              </w:rPr>
              <w:t>as Baseline</w:t>
            </w:r>
          </w:p>
        </w:tc>
      </w:tr>
      <w:tr w:rsidR="00C86302" w:rsidRPr="00B014E5" w14:paraId="1624A196" w14:textId="77777777" w:rsidTr="00B9410D">
        <w:tc>
          <w:tcPr>
            <w:tcW w:w="1296" w:type="pct"/>
            <w:vMerge/>
            <w:tcBorders>
              <w:left w:val="nil"/>
              <w:bottom w:val="single" w:sz="8" w:space="0" w:color="auto"/>
              <w:right w:val="nil"/>
            </w:tcBorders>
            <w:vAlign w:val="center"/>
          </w:tcPr>
          <w:p w14:paraId="4DFE43CD" w14:textId="77777777" w:rsidR="00C86302" w:rsidRPr="00B014E5" w:rsidRDefault="00C86302" w:rsidP="00B9410D">
            <w:pPr>
              <w:spacing w:line="360" w:lineRule="auto"/>
              <w:jc w:val="center"/>
              <w:rPr>
                <w:rFonts w:ascii="Times New Roman" w:hAnsi="Times New Roman"/>
              </w:rPr>
            </w:pPr>
          </w:p>
        </w:tc>
        <w:tc>
          <w:tcPr>
            <w:tcW w:w="898" w:type="pct"/>
            <w:vMerge/>
            <w:tcBorders>
              <w:left w:val="nil"/>
              <w:bottom w:val="single" w:sz="8" w:space="0" w:color="auto"/>
              <w:right w:val="nil"/>
            </w:tcBorders>
            <w:vAlign w:val="center"/>
          </w:tcPr>
          <w:p w14:paraId="2E7BF7C6" w14:textId="77777777" w:rsidR="00C86302" w:rsidRPr="00B014E5" w:rsidRDefault="00C86302" w:rsidP="00B9410D">
            <w:pPr>
              <w:spacing w:line="360" w:lineRule="auto"/>
              <w:jc w:val="center"/>
              <w:rPr>
                <w:rFonts w:ascii="Times New Roman" w:hAnsi="Times New Roman"/>
              </w:rPr>
            </w:pPr>
          </w:p>
        </w:tc>
        <w:tc>
          <w:tcPr>
            <w:tcW w:w="2806" w:type="pct"/>
            <w:tcBorders>
              <w:top w:val="nil"/>
              <w:left w:val="nil"/>
              <w:bottom w:val="single" w:sz="8" w:space="0" w:color="auto"/>
              <w:right w:val="nil"/>
            </w:tcBorders>
          </w:tcPr>
          <w:p w14:paraId="64DD3AC6" w14:textId="4DF41C17" w:rsidR="00C86302" w:rsidRPr="00B014E5" w:rsidRDefault="003C6AD5" w:rsidP="00B9410D">
            <w:pPr>
              <w:spacing w:line="360" w:lineRule="auto"/>
              <w:jc w:val="center"/>
              <w:rPr>
                <w:rFonts w:ascii="Times New Roman" w:hAnsi="Times New Roman"/>
                <w:i/>
              </w:rPr>
            </w:pPr>
            <w:r w:rsidRPr="00B014E5">
              <w:rPr>
                <w:rFonts w:ascii="Times New Roman" w:hAnsi="Times New Roman"/>
                <w:i/>
              </w:rPr>
              <w:t>Registration Rate</w:t>
            </w:r>
          </w:p>
        </w:tc>
      </w:tr>
      <w:tr w:rsidR="00A825CE" w:rsidRPr="00B014E5" w14:paraId="24B2AEDF" w14:textId="77777777" w:rsidTr="00B9410D">
        <w:tc>
          <w:tcPr>
            <w:tcW w:w="1296" w:type="pct"/>
            <w:tcBorders>
              <w:top w:val="single" w:sz="8" w:space="0" w:color="auto"/>
              <w:left w:val="nil"/>
              <w:bottom w:val="nil"/>
              <w:right w:val="nil"/>
            </w:tcBorders>
          </w:tcPr>
          <w:p w14:paraId="1657C14D" w14:textId="467D2EC8" w:rsidR="00A825CE" w:rsidRPr="00B014E5" w:rsidRDefault="00A825CE" w:rsidP="00A825CE">
            <w:pPr>
              <w:rPr>
                <w:rFonts w:ascii="Times New Roman" w:hAnsi="Times New Roman"/>
                <w:i/>
              </w:rPr>
            </w:pPr>
            <w:r>
              <w:rPr>
                <w:rFonts w:ascii="Times New Roman" w:hAnsi="Times New Roman"/>
                <w:i/>
              </w:rPr>
              <w:t>Gamified MRD with Chance-based Rewards</w:t>
            </w:r>
          </w:p>
        </w:tc>
        <w:tc>
          <w:tcPr>
            <w:tcW w:w="898" w:type="pct"/>
            <w:tcBorders>
              <w:top w:val="single" w:sz="8" w:space="0" w:color="auto"/>
              <w:left w:val="nil"/>
              <w:bottom w:val="nil"/>
              <w:right w:val="nil"/>
            </w:tcBorders>
            <w:shd w:val="clear" w:color="auto" w:fill="auto"/>
            <w:vAlign w:val="center"/>
          </w:tcPr>
          <w:p w14:paraId="3F9F573A" w14:textId="034CA1FE" w:rsidR="00A825CE" w:rsidRPr="00B014E5" w:rsidRDefault="00A825CE" w:rsidP="00A825CE">
            <w:pPr>
              <w:spacing w:line="360" w:lineRule="auto"/>
              <w:jc w:val="center"/>
              <w:rPr>
                <w:rFonts w:ascii="Times New Roman" w:hAnsi="Times New Roman"/>
              </w:rPr>
            </w:pPr>
            <w:r w:rsidRPr="00B014E5">
              <w:rPr>
                <w:rFonts w:ascii="Times New Roman" w:hAnsi="Times New Roman"/>
              </w:rPr>
              <w:t>26.5%</w:t>
            </w:r>
          </w:p>
        </w:tc>
        <w:tc>
          <w:tcPr>
            <w:tcW w:w="2806" w:type="pct"/>
            <w:tcBorders>
              <w:top w:val="single" w:sz="8" w:space="0" w:color="auto"/>
              <w:left w:val="nil"/>
              <w:bottom w:val="nil"/>
              <w:right w:val="nil"/>
            </w:tcBorders>
            <w:vAlign w:val="center"/>
          </w:tcPr>
          <w:p w14:paraId="5EE22502" w14:textId="4F7CACF3" w:rsidR="00A825CE" w:rsidRPr="00B014E5" w:rsidRDefault="00A825CE" w:rsidP="00A825CE">
            <w:pPr>
              <w:spacing w:line="360" w:lineRule="auto"/>
              <w:jc w:val="center"/>
              <w:rPr>
                <w:rFonts w:ascii="Times New Roman" w:hAnsi="Times New Roman"/>
              </w:rPr>
            </w:pPr>
            <w:r w:rsidRPr="00B014E5">
              <w:rPr>
                <w:rFonts w:ascii="Times New Roman" w:eastAsiaTheme="minorEastAsia" w:hAnsi="Times New Roman"/>
                <w:lang w:eastAsia="ja-JP"/>
              </w:rPr>
              <w:t>10.14***</w:t>
            </w:r>
          </w:p>
        </w:tc>
      </w:tr>
      <w:tr w:rsidR="00A825CE" w:rsidRPr="00B014E5" w14:paraId="512306D5" w14:textId="77777777" w:rsidTr="00B9410D">
        <w:tc>
          <w:tcPr>
            <w:tcW w:w="1296" w:type="pct"/>
            <w:tcBorders>
              <w:top w:val="nil"/>
              <w:left w:val="nil"/>
              <w:bottom w:val="nil"/>
              <w:right w:val="nil"/>
            </w:tcBorders>
          </w:tcPr>
          <w:p w14:paraId="75EB5F20" w14:textId="6AEB185E" w:rsidR="00A825CE" w:rsidRPr="00B014E5" w:rsidRDefault="00A825CE" w:rsidP="00A825CE">
            <w:pPr>
              <w:rPr>
                <w:rFonts w:ascii="Times New Roman" w:hAnsi="Times New Roman"/>
                <w:i/>
              </w:rPr>
            </w:pPr>
            <w:r>
              <w:rPr>
                <w:rFonts w:ascii="Times New Roman" w:hAnsi="Times New Roman"/>
                <w:i/>
              </w:rPr>
              <w:t>Gamified MRD with Certain Rewards</w:t>
            </w:r>
          </w:p>
        </w:tc>
        <w:tc>
          <w:tcPr>
            <w:tcW w:w="898" w:type="pct"/>
            <w:tcBorders>
              <w:top w:val="nil"/>
              <w:left w:val="nil"/>
              <w:bottom w:val="nil"/>
              <w:right w:val="nil"/>
            </w:tcBorders>
            <w:shd w:val="clear" w:color="auto" w:fill="auto"/>
            <w:vAlign w:val="center"/>
          </w:tcPr>
          <w:p w14:paraId="61AD3EB7" w14:textId="13475813" w:rsidR="00A825CE" w:rsidRPr="00B014E5" w:rsidRDefault="00A825CE" w:rsidP="00A825CE">
            <w:pPr>
              <w:spacing w:line="360" w:lineRule="auto"/>
              <w:jc w:val="center"/>
              <w:rPr>
                <w:rFonts w:ascii="Times New Roman" w:hAnsi="Times New Roman"/>
              </w:rPr>
            </w:pPr>
            <w:r w:rsidRPr="00B014E5">
              <w:rPr>
                <w:rFonts w:ascii="Times New Roman" w:hAnsi="Times New Roman"/>
              </w:rPr>
              <w:t>18.3%</w:t>
            </w:r>
          </w:p>
        </w:tc>
        <w:tc>
          <w:tcPr>
            <w:tcW w:w="2806" w:type="pct"/>
            <w:tcBorders>
              <w:top w:val="nil"/>
              <w:left w:val="nil"/>
              <w:bottom w:val="nil"/>
              <w:right w:val="nil"/>
            </w:tcBorders>
            <w:vAlign w:val="center"/>
          </w:tcPr>
          <w:p w14:paraId="4E4BE87E" w14:textId="36C7406D" w:rsidR="00A825CE" w:rsidRPr="00B014E5" w:rsidRDefault="00A825CE" w:rsidP="00A825CE">
            <w:pPr>
              <w:spacing w:line="360" w:lineRule="auto"/>
              <w:jc w:val="center"/>
              <w:rPr>
                <w:rFonts w:ascii="Times New Roman" w:hAnsi="Times New Roman"/>
                <w:color w:val="FFFFFF" w:themeColor="background1"/>
              </w:rPr>
            </w:pPr>
            <w:r w:rsidRPr="00B014E5">
              <w:rPr>
                <w:rFonts w:ascii="Times New Roman" w:eastAsiaTheme="minorEastAsia" w:hAnsi="Times New Roman"/>
                <w:lang w:eastAsia="ja-JP"/>
              </w:rPr>
              <w:t>2.97*</w:t>
            </w:r>
          </w:p>
        </w:tc>
      </w:tr>
      <w:tr w:rsidR="00C410BC" w:rsidRPr="00B014E5" w14:paraId="0B8299BE" w14:textId="77777777" w:rsidTr="00B9410D">
        <w:tc>
          <w:tcPr>
            <w:tcW w:w="1296" w:type="pct"/>
            <w:tcBorders>
              <w:top w:val="nil"/>
              <w:left w:val="nil"/>
              <w:bottom w:val="nil"/>
              <w:right w:val="nil"/>
            </w:tcBorders>
          </w:tcPr>
          <w:p w14:paraId="47CA0A25" w14:textId="7983A3A9" w:rsidR="00C410BC" w:rsidRPr="00B014E5" w:rsidRDefault="00C410BC" w:rsidP="00C410BC">
            <w:pPr>
              <w:spacing w:line="360" w:lineRule="auto"/>
              <w:rPr>
                <w:rFonts w:ascii="Times New Roman" w:hAnsi="Times New Roman"/>
                <w:i/>
              </w:rPr>
            </w:pPr>
            <w:r w:rsidRPr="00B014E5">
              <w:rPr>
                <w:rFonts w:ascii="Times New Roman" w:hAnsi="Times New Roman"/>
                <w:i/>
              </w:rPr>
              <w:t xml:space="preserve">Non-Gamified MRD </w:t>
            </w:r>
          </w:p>
        </w:tc>
        <w:tc>
          <w:tcPr>
            <w:tcW w:w="898" w:type="pct"/>
            <w:tcBorders>
              <w:top w:val="nil"/>
              <w:left w:val="nil"/>
              <w:bottom w:val="nil"/>
              <w:right w:val="nil"/>
            </w:tcBorders>
            <w:shd w:val="clear" w:color="auto" w:fill="auto"/>
            <w:vAlign w:val="center"/>
          </w:tcPr>
          <w:p w14:paraId="2CF41572" w14:textId="2623B035" w:rsidR="00C410BC" w:rsidRPr="00B014E5" w:rsidRDefault="008D2252" w:rsidP="00C410BC">
            <w:pPr>
              <w:spacing w:line="360" w:lineRule="auto"/>
              <w:jc w:val="center"/>
              <w:rPr>
                <w:rFonts w:ascii="Times New Roman" w:hAnsi="Times New Roman"/>
              </w:rPr>
            </w:pPr>
            <w:r w:rsidRPr="00B014E5">
              <w:rPr>
                <w:rFonts w:ascii="Times New Roman" w:hAnsi="Times New Roman"/>
              </w:rPr>
              <w:t>10</w:t>
            </w:r>
            <w:r w:rsidR="00C410BC" w:rsidRPr="00B014E5">
              <w:rPr>
                <w:rFonts w:ascii="Times New Roman" w:hAnsi="Times New Roman"/>
              </w:rPr>
              <w:t>.</w:t>
            </w:r>
            <w:r w:rsidRPr="00B014E5">
              <w:rPr>
                <w:rFonts w:ascii="Times New Roman" w:hAnsi="Times New Roman"/>
              </w:rPr>
              <w:t>1</w:t>
            </w:r>
            <w:r w:rsidR="00C410BC" w:rsidRPr="00B014E5">
              <w:rPr>
                <w:rFonts w:ascii="Times New Roman" w:hAnsi="Times New Roman"/>
              </w:rPr>
              <w:t>%</w:t>
            </w:r>
          </w:p>
        </w:tc>
        <w:tc>
          <w:tcPr>
            <w:tcW w:w="2806" w:type="pct"/>
            <w:tcBorders>
              <w:top w:val="nil"/>
              <w:left w:val="nil"/>
              <w:bottom w:val="nil"/>
              <w:right w:val="nil"/>
            </w:tcBorders>
            <w:vAlign w:val="center"/>
          </w:tcPr>
          <w:p w14:paraId="2AE76E63" w14:textId="1CA91E55" w:rsidR="00C410BC" w:rsidRPr="00B014E5" w:rsidRDefault="00C410BC" w:rsidP="00C410BC">
            <w:pPr>
              <w:spacing w:line="360" w:lineRule="auto"/>
              <w:jc w:val="center"/>
              <w:rPr>
                <w:rFonts w:ascii="Times New Roman" w:hAnsi="Times New Roman"/>
              </w:rPr>
            </w:pPr>
            <w:r w:rsidRPr="00B014E5">
              <w:rPr>
                <w:rFonts w:ascii="Times New Roman" w:hAnsi="Times New Roman"/>
              </w:rPr>
              <w:t>-</w:t>
            </w:r>
          </w:p>
        </w:tc>
      </w:tr>
      <w:tr w:rsidR="00C410BC" w:rsidRPr="008B4AB8" w14:paraId="343B3938" w14:textId="77777777" w:rsidTr="00B9410D">
        <w:tc>
          <w:tcPr>
            <w:tcW w:w="5000" w:type="pct"/>
            <w:gridSpan w:val="3"/>
            <w:tcBorders>
              <w:top w:val="single" w:sz="4" w:space="0" w:color="auto"/>
              <w:left w:val="nil"/>
              <w:bottom w:val="single" w:sz="8" w:space="0" w:color="auto"/>
              <w:right w:val="nil"/>
            </w:tcBorders>
          </w:tcPr>
          <w:p w14:paraId="2C50D655" w14:textId="2BF7708B" w:rsidR="00C410BC" w:rsidRPr="008B4AB8" w:rsidRDefault="00FE7667" w:rsidP="000A7DF4">
            <w:pPr>
              <w:spacing w:line="360" w:lineRule="auto"/>
              <w:rPr>
                <w:rFonts w:ascii="Times New Roman" w:hAnsi="Times New Roman"/>
                <w:iCs/>
                <w:sz w:val="18"/>
                <w:szCs w:val="18"/>
              </w:rPr>
            </w:pPr>
            <w:r w:rsidRPr="00B014E5">
              <w:rPr>
                <w:rFonts w:ascii="Times New Roman" w:hAnsi="Times New Roman"/>
                <w:iCs/>
                <w:sz w:val="18"/>
                <w:szCs w:val="18"/>
              </w:rPr>
              <w:t xml:space="preserve">Note: </w:t>
            </w:r>
            <w:r w:rsidR="003C6AD5" w:rsidRPr="00B014E5">
              <w:rPr>
                <w:rFonts w:ascii="Times New Roman" w:eastAsiaTheme="minorEastAsia" w:hAnsi="Times New Roman"/>
                <w:lang w:eastAsia="ja-JP"/>
              </w:rPr>
              <w:t>*</w:t>
            </w:r>
            <w:r w:rsidRPr="00B014E5">
              <w:rPr>
                <w:rFonts w:ascii="Times New Roman" w:hAnsi="Times New Roman"/>
                <w:iCs/>
                <w:sz w:val="18"/>
                <w:szCs w:val="18"/>
              </w:rPr>
              <w:t xml:space="preserve"> p &lt; 0.1 ; </w:t>
            </w:r>
            <w:r w:rsidR="003C6AD5" w:rsidRPr="00B014E5">
              <w:rPr>
                <w:rFonts w:ascii="Times New Roman" w:eastAsiaTheme="minorEastAsia" w:hAnsi="Times New Roman"/>
                <w:lang w:eastAsia="ja-JP"/>
              </w:rPr>
              <w:t>**</w:t>
            </w:r>
            <w:r w:rsidR="000A7DF4">
              <w:rPr>
                <w:rFonts w:ascii="Times New Roman" w:hAnsi="Times New Roman"/>
                <w:iCs/>
                <w:sz w:val="18"/>
                <w:szCs w:val="18"/>
              </w:rPr>
              <w:t>p &lt; 0</w:t>
            </w:r>
            <w:r w:rsidRPr="00B014E5">
              <w:rPr>
                <w:rFonts w:ascii="Times New Roman" w:hAnsi="Times New Roman"/>
                <w:iCs/>
                <w:sz w:val="18"/>
                <w:szCs w:val="18"/>
              </w:rPr>
              <w:t xml:space="preserve">.05; </w:t>
            </w:r>
            <w:r w:rsidR="003C6AD5" w:rsidRPr="00B014E5">
              <w:rPr>
                <w:rFonts w:ascii="Times New Roman" w:eastAsiaTheme="minorEastAsia" w:hAnsi="Times New Roman"/>
                <w:lang w:eastAsia="ja-JP"/>
              </w:rPr>
              <w:t>***</w:t>
            </w:r>
            <w:r w:rsidRPr="00B014E5">
              <w:rPr>
                <w:rFonts w:ascii="Times New Roman" w:hAnsi="Times New Roman"/>
                <w:iCs/>
                <w:sz w:val="18"/>
                <w:szCs w:val="18"/>
              </w:rPr>
              <w:t>p &lt;</w:t>
            </w:r>
            <w:r w:rsidR="000A7DF4">
              <w:rPr>
                <w:rFonts w:ascii="Times New Roman" w:hAnsi="Times New Roman"/>
                <w:iCs/>
                <w:sz w:val="18"/>
                <w:szCs w:val="18"/>
              </w:rPr>
              <w:t xml:space="preserve"> </w:t>
            </w:r>
            <w:r w:rsidRPr="00B014E5">
              <w:rPr>
                <w:rFonts w:ascii="Times New Roman" w:hAnsi="Times New Roman"/>
                <w:iCs/>
                <w:sz w:val="18"/>
                <w:szCs w:val="18"/>
              </w:rPr>
              <w:t>0.01</w:t>
            </w:r>
          </w:p>
        </w:tc>
      </w:tr>
    </w:tbl>
    <w:p w14:paraId="1F8EAC6A" w14:textId="4B432375" w:rsidR="003C6AD5" w:rsidRDefault="003C6AD5" w:rsidP="0049233F">
      <w:pPr>
        <w:pStyle w:val="NoSpacing"/>
        <w:spacing w:before="120" w:after="120" w:line="480" w:lineRule="auto"/>
        <w:rPr>
          <w:rFonts w:eastAsiaTheme="minorEastAsia"/>
          <w:b/>
          <w:sz w:val="28"/>
          <w:szCs w:val="22"/>
          <w:lang w:val="en-US" w:eastAsia="ja-JP"/>
        </w:rPr>
      </w:pPr>
    </w:p>
    <w:p w14:paraId="69B40FE6" w14:textId="12CD023E" w:rsidR="003C6AD5" w:rsidRDefault="00295485">
      <w:pPr>
        <w:rPr>
          <w:rFonts w:ascii="Times New Roman" w:eastAsiaTheme="minorEastAsia" w:hAnsi="Times New Roman" w:cs="Times New Roman"/>
          <w:b/>
          <w:sz w:val="28"/>
          <w:lang w:eastAsia="ja-JP"/>
        </w:rPr>
      </w:pPr>
      <w:r w:rsidRPr="00295485">
        <w:rPr>
          <w:rFonts w:eastAsiaTheme="minorEastAsia"/>
          <w:b/>
          <w:color w:val="FFFFFF" w:themeColor="background1"/>
          <w:sz w:val="28"/>
          <w:lang w:eastAsia="ja-JP"/>
        </w:rPr>
        <w:t>m</w:t>
      </w:r>
      <w:r w:rsidR="003C6AD5">
        <w:rPr>
          <w:rFonts w:eastAsiaTheme="minorEastAsia"/>
          <w:b/>
          <w:sz w:val="28"/>
          <w:lang w:eastAsia="ja-JP"/>
        </w:rPr>
        <w:br w:type="page"/>
      </w:r>
    </w:p>
    <w:p w14:paraId="65668B63" w14:textId="77777777" w:rsidR="003C6AD5" w:rsidRPr="003C6AD5" w:rsidRDefault="003C6AD5" w:rsidP="003C6AD5">
      <w:pPr>
        <w:pStyle w:val="Heading1"/>
        <w:spacing w:before="200" w:after="200" w:line="360" w:lineRule="auto"/>
        <w:ind w:left="360" w:hanging="360"/>
        <w:jc w:val="both"/>
        <w:rPr>
          <w:rFonts w:ascii="Times New Roman" w:eastAsia="Times New Roman" w:hAnsi="Times New Roman" w:cs="Times New Roman"/>
          <w:b/>
          <w:color w:val="auto"/>
          <w:kern w:val="32"/>
          <w:sz w:val="28"/>
          <w:szCs w:val="28"/>
        </w:rPr>
      </w:pPr>
      <w:r w:rsidRPr="003C6AD5">
        <w:rPr>
          <w:rFonts w:ascii="Times New Roman" w:eastAsia="Times New Roman" w:hAnsi="Times New Roman" w:cs="Times New Roman"/>
          <w:b/>
          <w:color w:val="auto"/>
          <w:kern w:val="32"/>
          <w:sz w:val="28"/>
          <w:szCs w:val="28"/>
        </w:rPr>
        <w:lastRenderedPageBreak/>
        <w:t>References</w:t>
      </w:r>
    </w:p>
    <w:p w14:paraId="140BC491" w14:textId="6798F55B" w:rsidR="00FB33EE" w:rsidRDefault="00FB33EE" w:rsidP="00757BDE">
      <w:pPr>
        <w:pStyle w:val="EndNoteBibliography"/>
        <w:spacing w:after="0"/>
        <w:ind w:left="357" w:hanging="357"/>
      </w:pPr>
      <w:r w:rsidRPr="00FB33EE">
        <w:t xml:space="preserve">Bagozzi RP, Yi Y, Phillips LW (1991) Assessing construct validity in organizational research. </w:t>
      </w:r>
      <w:r w:rsidRPr="00FB33EE">
        <w:rPr>
          <w:i/>
        </w:rPr>
        <w:t xml:space="preserve">Administrative Science Quarterly </w:t>
      </w:r>
      <w:r w:rsidRPr="00FB33EE">
        <w:t>36(3):421-458. doi:10.2307/2393203</w:t>
      </w:r>
    </w:p>
    <w:p w14:paraId="04E9A6F6" w14:textId="75B04214" w:rsidR="00FB33EE" w:rsidRDefault="00FB33EE" w:rsidP="00757BDE">
      <w:pPr>
        <w:pStyle w:val="EndNoteBibliography"/>
        <w:spacing w:after="0"/>
        <w:ind w:left="357" w:hanging="357"/>
      </w:pPr>
      <w:r w:rsidRPr="00FB33EE">
        <w:t xml:space="preserve">Chen H, Hu YJ, Huang S (2019) Monetary incentive and stock opinions on social media. </w:t>
      </w:r>
      <w:r w:rsidRPr="00FB33EE">
        <w:rPr>
          <w:i/>
        </w:rPr>
        <w:t xml:space="preserve">Journal of Management Information Systems </w:t>
      </w:r>
      <w:r w:rsidRPr="00FB33EE">
        <w:t xml:space="preserve">36(2):391-417. doi:10.1080/07421222.2019.1598686Hann I-H, Hui K-L, Lee S-YT, Png IP (2007) Overcoming online information privacy concerns: An information-processing theory approach. </w:t>
      </w:r>
      <w:r w:rsidRPr="00FB33EE">
        <w:rPr>
          <w:i/>
        </w:rPr>
        <w:t xml:space="preserve">Journal of Management Information Systems </w:t>
      </w:r>
      <w:r w:rsidRPr="00FB33EE">
        <w:t>24(2):13-42. doi:10.2753/MIS0742-1222240202</w:t>
      </w:r>
    </w:p>
    <w:p w14:paraId="1598A5C3" w14:textId="77777777" w:rsidR="00A825CE" w:rsidRPr="008B4224" w:rsidRDefault="00A825CE" w:rsidP="00A825CE">
      <w:pPr>
        <w:pStyle w:val="EndNoteBibliography"/>
        <w:spacing w:after="0"/>
        <w:ind w:left="360" w:hanging="360"/>
      </w:pPr>
      <w:r w:rsidRPr="008B4224">
        <w:t xml:space="preserve">Fowler Jr FJ (2013) </w:t>
      </w:r>
      <w:r w:rsidRPr="008B4224">
        <w:rPr>
          <w:i/>
        </w:rPr>
        <w:t>Survey research methods</w:t>
      </w:r>
      <w:r w:rsidRPr="008B4224">
        <w:t>, (Sage publications).</w:t>
      </w:r>
    </w:p>
    <w:p w14:paraId="12B6EFDB" w14:textId="77777777" w:rsidR="00FB33EE" w:rsidRPr="00FB33EE" w:rsidRDefault="00FB33EE" w:rsidP="00757BDE">
      <w:pPr>
        <w:pStyle w:val="EndNoteBibliography"/>
        <w:spacing w:after="0"/>
        <w:ind w:left="357" w:hanging="357"/>
      </w:pPr>
      <w:r w:rsidRPr="00FB33EE">
        <w:t xml:space="preserve">Hong Y, Pavlou PA, Shi N, Wang K (2017) On the role of fairness and social distance in designing effective social referral systems. </w:t>
      </w:r>
      <w:r w:rsidRPr="00FB33EE">
        <w:rPr>
          <w:i/>
        </w:rPr>
        <w:t xml:space="preserve">MIS Quarterly </w:t>
      </w:r>
      <w:r w:rsidRPr="00FB33EE">
        <w:t>41(3):787-809. doi:10.25300/MISQ/2017/41.3.06</w:t>
      </w:r>
    </w:p>
    <w:p w14:paraId="0F1C58C9" w14:textId="77777777" w:rsidR="00FB33EE" w:rsidRPr="00FB33EE" w:rsidRDefault="00FB33EE" w:rsidP="00757BDE">
      <w:pPr>
        <w:pStyle w:val="EndNoteBibliography"/>
        <w:spacing w:after="0"/>
        <w:ind w:left="357" w:hanging="357"/>
      </w:pPr>
      <w:r w:rsidRPr="00FB33EE">
        <w:t xml:space="preserve">Hui K-L, Teo HH, Lee S-YT (2007) The value of privacy assurance: An exploratory field experiment. </w:t>
      </w:r>
      <w:r w:rsidRPr="00FB33EE">
        <w:rPr>
          <w:i/>
        </w:rPr>
        <w:t xml:space="preserve">MIS Quarterly </w:t>
      </w:r>
      <w:r w:rsidRPr="00FB33EE">
        <w:t>31(1):19-33. doi:10.2307/25148779</w:t>
      </w:r>
    </w:p>
    <w:p w14:paraId="4D86E1A6" w14:textId="01C348E5" w:rsidR="00FB33EE" w:rsidRDefault="00FB33EE" w:rsidP="00757BDE">
      <w:pPr>
        <w:pStyle w:val="EndNoteBibliography"/>
        <w:spacing w:after="0"/>
        <w:ind w:left="357" w:hanging="357"/>
      </w:pPr>
      <w:r w:rsidRPr="00FB33EE">
        <w:t xml:space="preserve">Khern-am-nuai W, Kannan K, Ghasemkhani H (2018) Extrinsic versus intrinsic rewards for contributing reviews in an online platform. </w:t>
      </w:r>
      <w:r w:rsidRPr="00FB33EE">
        <w:rPr>
          <w:i/>
        </w:rPr>
        <w:t xml:space="preserve">Information Systems Research </w:t>
      </w:r>
      <w:r w:rsidRPr="00FB33EE">
        <w:t>29(4):871-892. doi:10.1287/isre.2017.0750</w:t>
      </w:r>
    </w:p>
    <w:p w14:paraId="3A04082E" w14:textId="77777777" w:rsidR="00FB33EE" w:rsidRPr="00FB33EE" w:rsidRDefault="00FB33EE" w:rsidP="00757BDE">
      <w:pPr>
        <w:pStyle w:val="EndNoteBibliography"/>
        <w:spacing w:after="0"/>
        <w:ind w:left="357" w:hanging="357"/>
      </w:pPr>
      <w:r w:rsidRPr="00FB33EE">
        <w:t>Kim H-W, Kankanhalli A (2009) Investiga</w:t>
      </w:r>
      <w:bookmarkStart w:id="0" w:name="_GoBack"/>
      <w:bookmarkEnd w:id="0"/>
      <w:r w:rsidRPr="00FB33EE">
        <w:t xml:space="preserve">ting user resistance to information systems implementation: A status quo bias perspective. </w:t>
      </w:r>
      <w:r w:rsidRPr="00FB33EE">
        <w:rPr>
          <w:i/>
        </w:rPr>
        <w:t>MIS Quarterly</w:t>
      </w:r>
      <w:r w:rsidRPr="00FB33EE">
        <w:t>:567-582. doi:stable/20650309</w:t>
      </w:r>
    </w:p>
    <w:p w14:paraId="47BA9371" w14:textId="06A757FB" w:rsidR="00FB33EE" w:rsidRPr="00FB33EE" w:rsidRDefault="00FB33EE" w:rsidP="00757BDE">
      <w:pPr>
        <w:pStyle w:val="EndNoteBibliography"/>
        <w:spacing w:after="0"/>
        <w:ind w:left="357" w:hanging="357"/>
      </w:pPr>
      <w:r w:rsidRPr="00FB33EE">
        <w:t xml:space="preserve">Kock N (2015) Common method bias in PLS-SEM: A full collinearity assessment approach. </w:t>
      </w:r>
      <w:r w:rsidRPr="00FB33EE">
        <w:rPr>
          <w:i/>
        </w:rPr>
        <w:t>International</w:t>
      </w:r>
      <w:r w:rsidR="00EE576D">
        <w:rPr>
          <w:i/>
        </w:rPr>
        <w:t xml:space="preserve"> Journal of e-Collaboration</w:t>
      </w:r>
      <w:r w:rsidRPr="00FB33EE">
        <w:rPr>
          <w:i/>
        </w:rPr>
        <w:t xml:space="preserve"> </w:t>
      </w:r>
      <w:r w:rsidRPr="00FB33EE">
        <w:t>11(4):1-10. doi:10.4018/ijec.2015100101</w:t>
      </w:r>
    </w:p>
    <w:p w14:paraId="4A8B73D9" w14:textId="2D5F7B72" w:rsidR="00FB33EE" w:rsidRDefault="00FB33EE" w:rsidP="00757BDE">
      <w:pPr>
        <w:pStyle w:val="EndNoteBibliography"/>
        <w:spacing w:after="0"/>
        <w:ind w:left="357" w:hanging="357"/>
      </w:pPr>
      <w:r w:rsidRPr="00FB33EE">
        <w:t xml:space="preserve">Kuang L, Huang N, Hong Y, Yan Z (2019) Spillover effects of financial incentives on non-incentivized user engagement: Evidence from an online knowledge exchange platform. </w:t>
      </w:r>
      <w:r w:rsidRPr="00FB33EE">
        <w:rPr>
          <w:i/>
        </w:rPr>
        <w:t xml:space="preserve">Journal of Management Information Systems </w:t>
      </w:r>
      <w:r w:rsidRPr="00FB33EE">
        <w:t>36(1):289-320. doi:10.1080/07421222.2018.1550564</w:t>
      </w:r>
    </w:p>
    <w:p w14:paraId="7FBB33E0" w14:textId="0AE8E68E" w:rsidR="00757BDE" w:rsidRDefault="00757BDE" w:rsidP="00757BDE">
      <w:pPr>
        <w:pStyle w:val="EndNoteBibliography"/>
        <w:spacing w:after="0"/>
        <w:ind w:left="357" w:hanging="357"/>
      </w:pPr>
      <w:r w:rsidRPr="00FB33EE">
        <w:t xml:space="preserve">Lee D, Hosanagar K (2019) How do recommender systems affect sales diversity? A cross-category investigation via randomized field experiment. </w:t>
      </w:r>
      <w:r w:rsidRPr="00FB33EE">
        <w:rPr>
          <w:i/>
        </w:rPr>
        <w:t xml:space="preserve">Information Systems Research </w:t>
      </w:r>
      <w:r w:rsidRPr="00FB33EE">
        <w:t xml:space="preserve">30(1):239-259. </w:t>
      </w:r>
    </w:p>
    <w:p w14:paraId="62E81DCD" w14:textId="23F2110F" w:rsidR="00FB33EE" w:rsidRDefault="00FB33EE" w:rsidP="00757BDE">
      <w:pPr>
        <w:pStyle w:val="EndNoteBibliography"/>
        <w:spacing w:after="0"/>
        <w:ind w:left="357" w:hanging="357"/>
      </w:pPr>
      <w:r w:rsidRPr="00FB33EE">
        <w:t xml:space="preserve">Luo X, Zhang Y, Zeng F, Qu Z (2020) Complementary cannibalization of offline-to-online targeting: A field experiment on omnichannel commerce. </w:t>
      </w:r>
      <w:r w:rsidRPr="00FB33EE">
        <w:rPr>
          <w:i/>
        </w:rPr>
        <w:t xml:space="preserve">MIS Quarterly </w:t>
      </w:r>
      <w:r w:rsidRPr="00FB33EE">
        <w:t>44(2):957-982. doi:10.25300/MISQ/2020/15630</w:t>
      </w:r>
    </w:p>
    <w:p w14:paraId="4A59A867" w14:textId="3994CEB4" w:rsidR="008B4224" w:rsidRPr="008B4224" w:rsidRDefault="008B4224" w:rsidP="008B4224">
      <w:pPr>
        <w:pStyle w:val="EndNoteBibliography"/>
        <w:spacing w:after="0"/>
        <w:ind w:left="360" w:hanging="360"/>
      </w:pPr>
      <w:r w:rsidRPr="008B4224">
        <w:t xml:space="preserve">McKnight DH, Kacmar CJ, Choudhury V (2004) Shifting Factors and the Ineffectiveness of Third Party Assurance Seals: A two‐stage model of initial trust in a web business. </w:t>
      </w:r>
      <w:r>
        <w:rPr>
          <w:i/>
        </w:rPr>
        <w:t>Electronic M</w:t>
      </w:r>
      <w:r w:rsidRPr="008B4224">
        <w:rPr>
          <w:i/>
        </w:rPr>
        <w:t xml:space="preserve">arkets </w:t>
      </w:r>
      <w:r w:rsidRPr="008B4224">
        <w:t>14(3):252-266.</w:t>
      </w:r>
      <w:r w:rsidR="008D1226">
        <w:t xml:space="preserve"> doi: </w:t>
      </w:r>
      <w:r w:rsidR="008D1226" w:rsidRPr="008D1226">
        <w:t>10.1080/1019678042000245263</w:t>
      </w:r>
    </w:p>
    <w:p w14:paraId="1D7F8058" w14:textId="77777777" w:rsidR="00FB33EE" w:rsidRPr="00FB33EE" w:rsidRDefault="00FB33EE" w:rsidP="00757BDE">
      <w:pPr>
        <w:pStyle w:val="EndNoteBibliography"/>
        <w:spacing w:after="0"/>
        <w:ind w:left="357" w:hanging="357"/>
      </w:pPr>
      <w:r w:rsidRPr="00FB33EE">
        <w:t xml:space="preserve">Podsakoff PM, MacKenzie SB, Lee J-Y, Podsakoff NP (2003) Common method biases in behavioral research: A critical review of the literature and recommended remedies. </w:t>
      </w:r>
      <w:r w:rsidRPr="00FB33EE">
        <w:rPr>
          <w:i/>
        </w:rPr>
        <w:t xml:space="preserve">Journal of Applied Psychology </w:t>
      </w:r>
      <w:r w:rsidRPr="00FB33EE">
        <w:t>88(5):879-903. doi:10.1037/0021-9010.88.5.879</w:t>
      </w:r>
    </w:p>
    <w:p w14:paraId="7DCC36BB" w14:textId="0354B57B" w:rsidR="00FB33EE" w:rsidRDefault="00FB33EE" w:rsidP="00757BDE">
      <w:pPr>
        <w:pStyle w:val="EndNoteBibliography"/>
        <w:spacing w:after="0"/>
        <w:ind w:left="357" w:hanging="357"/>
      </w:pPr>
      <w:r w:rsidRPr="00FB33EE">
        <w:lastRenderedPageBreak/>
        <w:t xml:space="preserve">Qiao D, Lee S-Y, Whinston AB, Wei Q (2020) Financial incentives dampen altruism in online prosocial contributions: A study of online reviews. </w:t>
      </w:r>
      <w:r w:rsidRPr="00FB33EE">
        <w:rPr>
          <w:i/>
        </w:rPr>
        <w:t xml:space="preserve">Information Systems Research </w:t>
      </w:r>
      <w:r w:rsidRPr="00FB33EE">
        <w:t>31(4):1361-1375. doi:10.1287/isre.2020.0949</w:t>
      </w:r>
    </w:p>
    <w:p w14:paraId="63C2F2D1" w14:textId="74BC5733" w:rsidR="008B4224" w:rsidRDefault="008B4224" w:rsidP="00757BDE">
      <w:pPr>
        <w:pStyle w:val="EndNoteBibliography"/>
        <w:spacing w:after="0"/>
        <w:ind w:left="357" w:hanging="357"/>
      </w:pPr>
      <w:r w:rsidRPr="008B4224">
        <w:t xml:space="preserve">Qiao D, Lee S-Y, Whinston AB, Wei Q (2021) Mitigating the adverse effect of monetary incentives on voluntary contributions online. </w:t>
      </w:r>
      <w:r w:rsidRPr="008B4224">
        <w:rPr>
          <w:i/>
        </w:rPr>
        <w:t xml:space="preserve">Journal of Management Information Systems </w:t>
      </w:r>
      <w:r w:rsidRPr="008B4224">
        <w:t>38(1):82-107</w:t>
      </w:r>
      <w:r>
        <w:t>.</w:t>
      </w:r>
      <w:r w:rsidR="008D1226">
        <w:t xml:space="preserve"> doi: </w:t>
      </w:r>
      <w:r w:rsidR="008D1226" w:rsidRPr="008D1226">
        <w:t>10.1080/07421222.2021.1870385</w:t>
      </w:r>
    </w:p>
    <w:p w14:paraId="1D3C61FE" w14:textId="77777777" w:rsidR="00FB33EE" w:rsidRPr="00FB33EE" w:rsidRDefault="00FB33EE" w:rsidP="00757BDE">
      <w:pPr>
        <w:pStyle w:val="EndNoteBibliography"/>
        <w:spacing w:after="0"/>
        <w:ind w:left="357" w:hanging="357"/>
      </w:pPr>
      <w:r w:rsidRPr="00FB33EE">
        <w:t xml:space="preserve">Sheldon KM, Elliot AJ, Kim Y, Kasser T (2001) What is satisfying about satisfying events? Testing 10 candidate psychological needs. </w:t>
      </w:r>
      <w:r w:rsidRPr="00FB33EE">
        <w:rPr>
          <w:i/>
        </w:rPr>
        <w:t xml:space="preserve">Journal of Personality and Social Psychology </w:t>
      </w:r>
      <w:r w:rsidRPr="00FB33EE">
        <w:t>80(2):325-339. doi:10.1037/0022-3514.80.2.325</w:t>
      </w:r>
    </w:p>
    <w:p w14:paraId="69A03CD9" w14:textId="70548C18" w:rsidR="00FB33EE" w:rsidRDefault="00FB33EE" w:rsidP="00757BDE">
      <w:pPr>
        <w:pStyle w:val="EndNoteBibliography"/>
        <w:spacing w:after="0"/>
        <w:ind w:left="357" w:hanging="357"/>
      </w:pPr>
      <w:r w:rsidRPr="00FB33EE">
        <w:t xml:space="preserve">Wu J, Lu X (2013) Effects of extrinsic and intrinsic motivators on using utilitarian, hedonic, and dual-purposed information systems: A meta-analysis. </w:t>
      </w:r>
      <w:r w:rsidRPr="00FB33EE">
        <w:rPr>
          <w:i/>
        </w:rPr>
        <w:t xml:space="preserve">Journal of the Association for Information Systems </w:t>
      </w:r>
      <w:r w:rsidRPr="00FB33EE">
        <w:t>14</w:t>
      </w:r>
      <w:r>
        <w:t>(3):1. doi:10.17705/1jais.00325</w:t>
      </w:r>
    </w:p>
    <w:p w14:paraId="60E67F89" w14:textId="77777777" w:rsidR="008B4224" w:rsidRDefault="008B4224" w:rsidP="00295485">
      <w:pPr>
        <w:pStyle w:val="NoSpacing"/>
        <w:spacing w:before="120" w:line="480" w:lineRule="auto"/>
        <w:ind w:firstLine="0"/>
        <w:rPr>
          <w:rFonts w:eastAsiaTheme="minorEastAsia"/>
          <w:b/>
          <w:sz w:val="28"/>
          <w:szCs w:val="22"/>
          <w:lang w:val="en-US" w:eastAsia="ja-JP"/>
        </w:rPr>
      </w:pPr>
    </w:p>
    <w:sectPr w:rsidR="008B4224" w:rsidSect="00191E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8A06" w14:textId="77777777" w:rsidR="00476BC0" w:rsidRDefault="00476BC0" w:rsidP="000C2F7E">
      <w:pPr>
        <w:spacing w:after="0" w:line="240" w:lineRule="auto"/>
      </w:pPr>
      <w:r>
        <w:separator/>
      </w:r>
    </w:p>
  </w:endnote>
  <w:endnote w:type="continuationSeparator" w:id="0">
    <w:p w14:paraId="44145BC4" w14:textId="77777777" w:rsidR="00476BC0" w:rsidRDefault="00476BC0" w:rsidP="000C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329F" w14:textId="77777777" w:rsidR="005E26B1" w:rsidRDefault="005E26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C031" w14:textId="77777777" w:rsidR="005E26B1" w:rsidRDefault="005E26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1226" w14:textId="77777777" w:rsidR="005E26B1" w:rsidRDefault="005E26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43CD" w14:textId="77777777" w:rsidR="00476BC0" w:rsidRDefault="00476BC0" w:rsidP="000C2F7E">
      <w:pPr>
        <w:spacing w:after="0" w:line="240" w:lineRule="auto"/>
      </w:pPr>
      <w:r>
        <w:separator/>
      </w:r>
    </w:p>
  </w:footnote>
  <w:footnote w:type="continuationSeparator" w:id="0">
    <w:p w14:paraId="1AD03CFA" w14:textId="77777777" w:rsidR="00476BC0" w:rsidRDefault="00476BC0" w:rsidP="000C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B552" w14:textId="77777777" w:rsidR="005E26B1" w:rsidRDefault="005E26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B58D" w14:textId="77777777" w:rsidR="005E26B1" w:rsidRDefault="005E26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C7B9" w14:textId="77777777" w:rsidR="005E26B1" w:rsidRDefault="005E26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0455"/>
    <w:multiLevelType w:val="hybridMultilevel"/>
    <w:tmpl w:val="C4C673F0"/>
    <w:lvl w:ilvl="0" w:tplc="5DEA6A84">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53BC1"/>
    <w:multiLevelType w:val="hybridMultilevel"/>
    <w:tmpl w:val="13E22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0sDC2MLAwMTU3NDRT0lEKTi0uzszPAykwNK0FACfeUuMtAAAA"/>
    <w:docVar w:name="EN.InstantFormat" w:val="&lt;ENInstantFormat&gt;&lt;Enabled&gt;0&lt;/Enabled&gt;&lt;ScanUnformatted&gt;1&lt;/ScanUnformatted&gt;&lt;ScanChanges&gt;1&lt;/ScanChanges&gt;&lt;Suspended&gt;0&lt;/Suspended&gt;&lt;/ENInstantFormat&gt;"/>
    <w:docVar w:name="EN.Layout" w:val="&lt;ENLayout&gt;&lt;Style&gt;APA 6th ISR (1)&lt;/Style&gt;&lt;LeftDelim&gt;{&lt;/LeftDelim&gt;&lt;RightDelim&gt;}&lt;/RightDelim&gt;&lt;FontName&gt;Times New Roman&lt;/FontName&gt;&lt;FontSize&gt;11&lt;/FontSize&gt;&lt;ReflistTitle&gt;&lt;/ReflistTitle&gt;&lt;StartingRefnum&gt;1&lt;/StartingRefnum&gt;&lt;FirstLineIndent&gt;0&lt;/FirstLineIndent&gt;&lt;HangingIndent&gt;36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wsvfffpn90dz5ezr5av29585svsv50v99fp&quot;&gt;ISJ Gamblification&lt;record-ids&gt;&lt;item&gt;96&lt;/item&gt;&lt;item&gt;155&lt;/item&gt;&lt;item&gt;346&lt;/item&gt;&lt;item&gt;347&lt;/item&gt;&lt;item&gt;350&lt;/item&gt;&lt;item&gt;353&lt;/item&gt;&lt;item&gt;402&lt;/item&gt;&lt;item&gt;419&lt;/item&gt;&lt;item&gt;422&lt;/item&gt;&lt;item&gt;423&lt;/item&gt;&lt;item&gt;424&lt;/item&gt;&lt;item&gt;425&lt;/item&gt;&lt;item&gt;427&lt;/item&gt;&lt;item&gt;428&lt;/item&gt;&lt;item&gt;429&lt;/item&gt;&lt;item&gt;430&lt;/item&gt;&lt;item&gt;443&lt;/item&gt;&lt;item&gt;456&lt;/item&gt;&lt;item&gt;459&lt;/item&gt;&lt;/record-ids&gt;&lt;/item&gt;&lt;/Libraries&gt;"/>
  </w:docVars>
  <w:rsids>
    <w:rsidRoot w:val="009A1885"/>
    <w:rsid w:val="00000336"/>
    <w:rsid w:val="00001C8D"/>
    <w:rsid w:val="000033B2"/>
    <w:rsid w:val="000120A9"/>
    <w:rsid w:val="00013785"/>
    <w:rsid w:val="00013ABB"/>
    <w:rsid w:val="000155C6"/>
    <w:rsid w:val="00015D07"/>
    <w:rsid w:val="00016C15"/>
    <w:rsid w:val="00017FBE"/>
    <w:rsid w:val="00021B67"/>
    <w:rsid w:val="000231F6"/>
    <w:rsid w:val="0002391C"/>
    <w:rsid w:val="00024779"/>
    <w:rsid w:val="000304BA"/>
    <w:rsid w:val="000323D5"/>
    <w:rsid w:val="0003407C"/>
    <w:rsid w:val="000345F8"/>
    <w:rsid w:val="0003536F"/>
    <w:rsid w:val="000369BE"/>
    <w:rsid w:val="00036B7A"/>
    <w:rsid w:val="0003783F"/>
    <w:rsid w:val="00037864"/>
    <w:rsid w:val="00037AC3"/>
    <w:rsid w:val="00041A92"/>
    <w:rsid w:val="000428EE"/>
    <w:rsid w:val="00043D33"/>
    <w:rsid w:val="0004519E"/>
    <w:rsid w:val="00045D32"/>
    <w:rsid w:val="00046B57"/>
    <w:rsid w:val="00046C6F"/>
    <w:rsid w:val="00050089"/>
    <w:rsid w:val="00050359"/>
    <w:rsid w:val="00052A2D"/>
    <w:rsid w:val="000534CE"/>
    <w:rsid w:val="00060CE4"/>
    <w:rsid w:val="00062972"/>
    <w:rsid w:val="00062EE4"/>
    <w:rsid w:val="00064385"/>
    <w:rsid w:val="000645CA"/>
    <w:rsid w:val="00065346"/>
    <w:rsid w:val="0006730B"/>
    <w:rsid w:val="00067B27"/>
    <w:rsid w:val="00071280"/>
    <w:rsid w:val="000714E4"/>
    <w:rsid w:val="000721AE"/>
    <w:rsid w:val="00072755"/>
    <w:rsid w:val="000734C2"/>
    <w:rsid w:val="00077012"/>
    <w:rsid w:val="00077F20"/>
    <w:rsid w:val="00080947"/>
    <w:rsid w:val="00081D7B"/>
    <w:rsid w:val="00081F32"/>
    <w:rsid w:val="00082951"/>
    <w:rsid w:val="00084C7A"/>
    <w:rsid w:val="00085A1B"/>
    <w:rsid w:val="000873ED"/>
    <w:rsid w:val="00090A0C"/>
    <w:rsid w:val="00092AF8"/>
    <w:rsid w:val="000937E9"/>
    <w:rsid w:val="000952BC"/>
    <w:rsid w:val="00096FF1"/>
    <w:rsid w:val="00097954"/>
    <w:rsid w:val="00097998"/>
    <w:rsid w:val="000A145B"/>
    <w:rsid w:val="000A5AA7"/>
    <w:rsid w:val="000A604C"/>
    <w:rsid w:val="000A7CAE"/>
    <w:rsid w:val="000A7DF4"/>
    <w:rsid w:val="000B0323"/>
    <w:rsid w:val="000B1924"/>
    <w:rsid w:val="000B3499"/>
    <w:rsid w:val="000B53BD"/>
    <w:rsid w:val="000B60E2"/>
    <w:rsid w:val="000B7337"/>
    <w:rsid w:val="000C1864"/>
    <w:rsid w:val="000C2F7E"/>
    <w:rsid w:val="000C34D4"/>
    <w:rsid w:val="000C36E4"/>
    <w:rsid w:val="000C3775"/>
    <w:rsid w:val="000C48CA"/>
    <w:rsid w:val="000C4C9F"/>
    <w:rsid w:val="000C71E8"/>
    <w:rsid w:val="000C76C5"/>
    <w:rsid w:val="000C7D06"/>
    <w:rsid w:val="000D1799"/>
    <w:rsid w:val="000D1EE5"/>
    <w:rsid w:val="000D29F4"/>
    <w:rsid w:val="000D2C01"/>
    <w:rsid w:val="000D2EF0"/>
    <w:rsid w:val="000E0839"/>
    <w:rsid w:val="000E1ACB"/>
    <w:rsid w:val="000E223C"/>
    <w:rsid w:val="000E6461"/>
    <w:rsid w:val="000F0183"/>
    <w:rsid w:val="000F028F"/>
    <w:rsid w:val="000F0B7D"/>
    <w:rsid w:val="000F0E51"/>
    <w:rsid w:val="000F1156"/>
    <w:rsid w:val="000F17DD"/>
    <w:rsid w:val="000F211E"/>
    <w:rsid w:val="000F2C11"/>
    <w:rsid w:val="000F3C9F"/>
    <w:rsid w:val="000F5E25"/>
    <w:rsid w:val="000F71F7"/>
    <w:rsid w:val="000F7760"/>
    <w:rsid w:val="0010040C"/>
    <w:rsid w:val="0010115D"/>
    <w:rsid w:val="00101AAA"/>
    <w:rsid w:val="0010524E"/>
    <w:rsid w:val="00105391"/>
    <w:rsid w:val="00106B90"/>
    <w:rsid w:val="00107A73"/>
    <w:rsid w:val="00111021"/>
    <w:rsid w:val="00113228"/>
    <w:rsid w:val="0011392D"/>
    <w:rsid w:val="00113BE6"/>
    <w:rsid w:val="00114958"/>
    <w:rsid w:val="00115600"/>
    <w:rsid w:val="001156BA"/>
    <w:rsid w:val="00115962"/>
    <w:rsid w:val="00115DC5"/>
    <w:rsid w:val="00116784"/>
    <w:rsid w:val="001172A3"/>
    <w:rsid w:val="001201BE"/>
    <w:rsid w:val="00122A2C"/>
    <w:rsid w:val="00123A77"/>
    <w:rsid w:val="001245E6"/>
    <w:rsid w:val="00125A74"/>
    <w:rsid w:val="00125B85"/>
    <w:rsid w:val="00125EA7"/>
    <w:rsid w:val="00127DB3"/>
    <w:rsid w:val="00134165"/>
    <w:rsid w:val="00134419"/>
    <w:rsid w:val="001347C5"/>
    <w:rsid w:val="001364B6"/>
    <w:rsid w:val="00137B65"/>
    <w:rsid w:val="00141DFA"/>
    <w:rsid w:val="00142586"/>
    <w:rsid w:val="00143598"/>
    <w:rsid w:val="0014452F"/>
    <w:rsid w:val="00145E64"/>
    <w:rsid w:val="00146EF2"/>
    <w:rsid w:val="00147308"/>
    <w:rsid w:val="0015071A"/>
    <w:rsid w:val="00150EAC"/>
    <w:rsid w:val="00151A81"/>
    <w:rsid w:val="00153E4C"/>
    <w:rsid w:val="001543BA"/>
    <w:rsid w:val="00157393"/>
    <w:rsid w:val="00160A8A"/>
    <w:rsid w:val="00161909"/>
    <w:rsid w:val="001643E3"/>
    <w:rsid w:val="00164701"/>
    <w:rsid w:val="001652AB"/>
    <w:rsid w:val="00166289"/>
    <w:rsid w:val="0016662C"/>
    <w:rsid w:val="00167358"/>
    <w:rsid w:val="00170683"/>
    <w:rsid w:val="001711B7"/>
    <w:rsid w:val="00171AD5"/>
    <w:rsid w:val="001721C1"/>
    <w:rsid w:val="00172690"/>
    <w:rsid w:val="00173ADA"/>
    <w:rsid w:val="001744EA"/>
    <w:rsid w:val="00176568"/>
    <w:rsid w:val="0017688A"/>
    <w:rsid w:val="001812B7"/>
    <w:rsid w:val="00181C3B"/>
    <w:rsid w:val="00181F9D"/>
    <w:rsid w:val="00182318"/>
    <w:rsid w:val="001838E4"/>
    <w:rsid w:val="0018393A"/>
    <w:rsid w:val="00184134"/>
    <w:rsid w:val="00184641"/>
    <w:rsid w:val="00184A96"/>
    <w:rsid w:val="00185161"/>
    <w:rsid w:val="00185B99"/>
    <w:rsid w:val="00186BB5"/>
    <w:rsid w:val="00187247"/>
    <w:rsid w:val="00191E6F"/>
    <w:rsid w:val="001934FE"/>
    <w:rsid w:val="001943A2"/>
    <w:rsid w:val="00195B8A"/>
    <w:rsid w:val="00197E58"/>
    <w:rsid w:val="001A16A7"/>
    <w:rsid w:val="001A1D82"/>
    <w:rsid w:val="001A2F02"/>
    <w:rsid w:val="001A3F07"/>
    <w:rsid w:val="001A4DB6"/>
    <w:rsid w:val="001A586F"/>
    <w:rsid w:val="001A6049"/>
    <w:rsid w:val="001B0275"/>
    <w:rsid w:val="001B0CC6"/>
    <w:rsid w:val="001B2509"/>
    <w:rsid w:val="001B2FFC"/>
    <w:rsid w:val="001B4AA4"/>
    <w:rsid w:val="001C0C82"/>
    <w:rsid w:val="001C3CA7"/>
    <w:rsid w:val="001C5A48"/>
    <w:rsid w:val="001C640B"/>
    <w:rsid w:val="001C6F26"/>
    <w:rsid w:val="001D6F10"/>
    <w:rsid w:val="001D6F1E"/>
    <w:rsid w:val="001E0C07"/>
    <w:rsid w:val="001E0C51"/>
    <w:rsid w:val="001E0D00"/>
    <w:rsid w:val="001E12B5"/>
    <w:rsid w:val="001E1996"/>
    <w:rsid w:val="001E4927"/>
    <w:rsid w:val="001E4F83"/>
    <w:rsid w:val="001F0884"/>
    <w:rsid w:val="001F1BAA"/>
    <w:rsid w:val="001F400C"/>
    <w:rsid w:val="001F5C45"/>
    <w:rsid w:val="00200985"/>
    <w:rsid w:val="002014DF"/>
    <w:rsid w:val="00201E3C"/>
    <w:rsid w:val="0020223C"/>
    <w:rsid w:val="002024B7"/>
    <w:rsid w:val="0020333B"/>
    <w:rsid w:val="00203656"/>
    <w:rsid w:val="00203C3D"/>
    <w:rsid w:val="00205391"/>
    <w:rsid w:val="002055BD"/>
    <w:rsid w:val="00206990"/>
    <w:rsid w:val="00210B51"/>
    <w:rsid w:val="00215C50"/>
    <w:rsid w:val="00216479"/>
    <w:rsid w:val="00217130"/>
    <w:rsid w:val="00217205"/>
    <w:rsid w:val="0021740B"/>
    <w:rsid w:val="00217586"/>
    <w:rsid w:val="0022010C"/>
    <w:rsid w:val="002213D0"/>
    <w:rsid w:val="002215F0"/>
    <w:rsid w:val="00222BBD"/>
    <w:rsid w:val="00224AAD"/>
    <w:rsid w:val="002266BF"/>
    <w:rsid w:val="00226B63"/>
    <w:rsid w:val="00227C7C"/>
    <w:rsid w:val="00227ED4"/>
    <w:rsid w:val="002301DA"/>
    <w:rsid w:val="00230CC2"/>
    <w:rsid w:val="0023346E"/>
    <w:rsid w:val="002366BB"/>
    <w:rsid w:val="00240C7A"/>
    <w:rsid w:val="00242488"/>
    <w:rsid w:val="00242CE2"/>
    <w:rsid w:val="00243311"/>
    <w:rsid w:val="00243E8C"/>
    <w:rsid w:val="00245468"/>
    <w:rsid w:val="00246842"/>
    <w:rsid w:val="00246AFE"/>
    <w:rsid w:val="00247A81"/>
    <w:rsid w:val="0025039F"/>
    <w:rsid w:val="00253CB5"/>
    <w:rsid w:val="0025526D"/>
    <w:rsid w:val="00255C66"/>
    <w:rsid w:val="002561CC"/>
    <w:rsid w:val="002579D4"/>
    <w:rsid w:val="0026198A"/>
    <w:rsid w:val="00261EB9"/>
    <w:rsid w:val="002630CF"/>
    <w:rsid w:val="00263DB4"/>
    <w:rsid w:val="00264E16"/>
    <w:rsid w:val="002730BE"/>
    <w:rsid w:val="00273980"/>
    <w:rsid w:val="00275FD2"/>
    <w:rsid w:val="0027669E"/>
    <w:rsid w:val="00277BF3"/>
    <w:rsid w:val="00277C86"/>
    <w:rsid w:val="00281A2C"/>
    <w:rsid w:val="00282B63"/>
    <w:rsid w:val="00282D6D"/>
    <w:rsid w:val="002839F0"/>
    <w:rsid w:val="002849BB"/>
    <w:rsid w:val="00284EE2"/>
    <w:rsid w:val="00285A86"/>
    <w:rsid w:val="0029118B"/>
    <w:rsid w:val="00291C1F"/>
    <w:rsid w:val="00292600"/>
    <w:rsid w:val="00294B3F"/>
    <w:rsid w:val="00294DAC"/>
    <w:rsid w:val="00295485"/>
    <w:rsid w:val="00296BD6"/>
    <w:rsid w:val="00296D35"/>
    <w:rsid w:val="0029778F"/>
    <w:rsid w:val="002A1A21"/>
    <w:rsid w:val="002A2667"/>
    <w:rsid w:val="002A3C22"/>
    <w:rsid w:val="002A3CD7"/>
    <w:rsid w:val="002A4036"/>
    <w:rsid w:val="002A6B05"/>
    <w:rsid w:val="002A6BE1"/>
    <w:rsid w:val="002A6DA5"/>
    <w:rsid w:val="002A740C"/>
    <w:rsid w:val="002A771F"/>
    <w:rsid w:val="002A7B0A"/>
    <w:rsid w:val="002A7FAF"/>
    <w:rsid w:val="002B1D65"/>
    <w:rsid w:val="002B318D"/>
    <w:rsid w:val="002B3C59"/>
    <w:rsid w:val="002B50B4"/>
    <w:rsid w:val="002B52A5"/>
    <w:rsid w:val="002B6260"/>
    <w:rsid w:val="002C04A7"/>
    <w:rsid w:val="002C0506"/>
    <w:rsid w:val="002C0FBC"/>
    <w:rsid w:val="002C1430"/>
    <w:rsid w:val="002C1FD3"/>
    <w:rsid w:val="002C2178"/>
    <w:rsid w:val="002C249C"/>
    <w:rsid w:val="002C5398"/>
    <w:rsid w:val="002C5482"/>
    <w:rsid w:val="002C6FE0"/>
    <w:rsid w:val="002D08FD"/>
    <w:rsid w:val="002D0CB0"/>
    <w:rsid w:val="002D13CA"/>
    <w:rsid w:val="002D170E"/>
    <w:rsid w:val="002D45D6"/>
    <w:rsid w:val="002D4A35"/>
    <w:rsid w:val="002D5942"/>
    <w:rsid w:val="002D5F4E"/>
    <w:rsid w:val="002D61B1"/>
    <w:rsid w:val="002E0A56"/>
    <w:rsid w:val="002E1E95"/>
    <w:rsid w:val="002E509F"/>
    <w:rsid w:val="002E621D"/>
    <w:rsid w:val="002F2407"/>
    <w:rsid w:val="002F27CC"/>
    <w:rsid w:val="002F35FE"/>
    <w:rsid w:val="002F4492"/>
    <w:rsid w:val="002F4B63"/>
    <w:rsid w:val="002F7C95"/>
    <w:rsid w:val="00300101"/>
    <w:rsid w:val="00300890"/>
    <w:rsid w:val="00305A4A"/>
    <w:rsid w:val="00306044"/>
    <w:rsid w:val="00313362"/>
    <w:rsid w:val="003135E6"/>
    <w:rsid w:val="003136FA"/>
    <w:rsid w:val="00313B51"/>
    <w:rsid w:val="00313D98"/>
    <w:rsid w:val="00320747"/>
    <w:rsid w:val="00321158"/>
    <w:rsid w:val="00321A08"/>
    <w:rsid w:val="00322645"/>
    <w:rsid w:val="00323215"/>
    <w:rsid w:val="00324F55"/>
    <w:rsid w:val="003251D4"/>
    <w:rsid w:val="00325A1F"/>
    <w:rsid w:val="00327FBA"/>
    <w:rsid w:val="00331F91"/>
    <w:rsid w:val="00334A40"/>
    <w:rsid w:val="00335CC4"/>
    <w:rsid w:val="00337D8F"/>
    <w:rsid w:val="00340C5F"/>
    <w:rsid w:val="00343B31"/>
    <w:rsid w:val="00344A45"/>
    <w:rsid w:val="00344EB1"/>
    <w:rsid w:val="00345003"/>
    <w:rsid w:val="003461AA"/>
    <w:rsid w:val="003470F1"/>
    <w:rsid w:val="003477EA"/>
    <w:rsid w:val="0035142A"/>
    <w:rsid w:val="003535C2"/>
    <w:rsid w:val="00357A27"/>
    <w:rsid w:val="00362FA3"/>
    <w:rsid w:val="003636CA"/>
    <w:rsid w:val="003638FF"/>
    <w:rsid w:val="00363C96"/>
    <w:rsid w:val="00363D9E"/>
    <w:rsid w:val="003653A4"/>
    <w:rsid w:val="003714C9"/>
    <w:rsid w:val="00374861"/>
    <w:rsid w:val="00375AC0"/>
    <w:rsid w:val="003770DC"/>
    <w:rsid w:val="0037721B"/>
    <w:rsid w:val="00380A72"/>
    <w:rsid w:val="00381EBD"/>
    <w:rsid w:val="0038286E"/>
    <w:rsid w:val="00382F0A"/>
    <w:rsid w:val="00384AAA"/>
    <w:rsid w:val="00385D88"/>
    <w:rsid w:val="00385E09"/>
    <w:rsid w:val="003864A2"/>
    <w:rsid w:val="00390C84"/>
    <w:rsid w:val="00392430"/>
    <w:rsid w:val="00392D25"/>
    <w:rsid w:val="00394873"/>
    <w:rsid w:val="003948BE"/>
    <w:rsid w:val="00395E81"/>
    <w:rsid w:val="003A1242"/>
    <w:rsid w:val="003A37AF"/>
    <w:rsid w:val="003A53A6"/>
    <w:rsid w:val="003A6888"/>
    <w:rsid w:val="003B0D8F"/>
    <w:rsid w:val="003B24D2"/>
    <w:rsid w:val="003B28C1"/>
    <w:rsid w:val="003B3033"/>
    <w:rsid w:val="003B3C04"/>
    <w:rsid w:val="003B3D68"/>
    <w:rsid w:val="003C0538"/>
    <w:rsid w:val="003C140E"/>
    <w:rsid w:val="003C25C1"/>
    <w:rsid w:val="003C45A9"/>
    <w:rsid w:val="003C5438"/>
    <w:rsid w:val="003C6AD5"/>
    <w:rsid w:val="003C73D1"/>
    <w:rsid w:val="003D0021"/>
    <w:rsid w:val="003D0B0B"/>
    <w:rsid w:val="003D1F6A"/>
    <w:rsid w:val="003D21A8"/>
    <w:rsid w:val="003D49A3"/>
    <w:rsid w:val="003D5ADA"/>
    <w:rsid w:val="003D77BC"/>
    <w:rsid w:val="003D7D66"/>
    <w:rsid w:val="003D7FF9"/>
    <w:rsid w:val="003E0798"/>
    <w:rsid w:val="003E3B8F"/>
    <w:rsid w:val="003E3DC1"/>
    <w:rsid w:val="003E3E6E"/>
    <w:rsid w:val="003E635A"/>
    <w:rsid w:val="003E69DA"/>
    <w:rsid w:val="003F13E9"/>
    <w:rsid w:val="003F18DB"/>
    <w:rsid w:val="003F3130"/>
    <w:rsid w:val="003F32BC"/>
    <w:rsid w:val="00401A42"/>
    <w:rsid w:val="004021A8"/>
    <w:rsid w:val="00403B00"/>
    <w:rsid w:val="00404517"/>
    <w:rsid w:val="00404DAF"/>
    <w:rsid w:val="004050A8"/>
    <w:rsid w:val="00405B92"/>
    <w:rsid w:val="004109B5"/>
    <w:rsid w:val="00411707"/>
    <w:rsid w:val="00411B6F"/>
    <w:rsid w:val="00411C38"/>
    <w:rsid w:val="00415CF5"/>
    <w:rsid w:val="0041707C"/>
    <w:rsid w:val="00420079"/>
    <w:rsid w:val="00421A73"/>
    <w:rsid w:val="00421B06"/>
    <w:rsid w:val="004247A5"/>
    <w:rsid w:val="004269E3"/>
    <w:rsid w:val="004305FD"/>
    <w:rsid w:val="0043076E"/>
    <w:rsid w:val="004307D3"/>
    <w:rsid w:val="0043246B"/>
    <w:rsid w:val="00433052"/>
    <w:rsid w:val="00434748"/>
    <w:rsid w:val="004350B5"/>
    <w:rsid w:val="00437450"/>
    <w:rsid w:val="004376FC"/>
    <w:rsid w:val="0044023A"/>
    <w:rsid w:val="00441157"/>
    <w:rsid w:val="00441760"/>
    <w:rsid w:val="0044213F"/>
    <w:rsid w:val="0044428D"/>
    <w:rsid w:val="00446F1E"/>
    <w:rsid w:val="00447EC2"/>
    <w:rsid w:val="00452F70"/>
    <w:rsid w:val="004536CE"/>
    <w:rsid w:val="004566EA"/>
    <w:rsid w:val="00457700"/>
    <w:rsid w:val="004605B6"/>
    <w:rsid w:val="004617D5"/>
    <w:rsid w:val="00461A3D"/>
    <w:rsid w:val="00464189"/>
    <w:rsid w:val="00464D3F"/>
    <w:rsid w:val="00465025"/>
    <w:rsid w:val="004702F6"/>
    <w:rsid w:val="00471635"/>
    <w:rsid w:val="0047216C"/>
    <w:rsid w:val="0047246F"/>
    <w:rsid w:val="00472D04"/>
    <w:rsid w:val="00473842"/>
    <w:rsid w:val="00473AFB"/>
    <w:rsid w:val="004744A1"/>
    <w:rsid w:val="00476080"/>
    <w:rsid w:val="00476BC0"/>
    <w:rsid w:val="00477220"/>
    <w:rsid w:val="004777A7"/>
    <w:rsid w:val="00482140"/>
    <w:rsid w:val="004830C6"/>
    <w:rsid w:val="004849E8"/>
    <w:rsid w:val="0048696B"/>
    <w:rsid w:val="00487E1E"/>
    <w:rsid w:val="0049233F"/>
    <w:rsid w:val="00493F99"/>
    <w:rsid w:val="0049569C"/>
    <w:rsid w:val="0049588F"/>
    <w:rsid w:val="004958C3"/>
    <w:rsid w:val="0049734D"/>
    <w:rsid w:val="004A0308"/>
    <w:rsid w:val="004A6ABF"/>
    <w:rsid w:val="004A7C64"/>
    <w:rsid w:val="004B017E"/>
    <w:rsid w:val="004B096B"/>
    <w:rsid w:val="004B09F1"/>
    <w:rsid w:val="004B0C87"/>
    <w:rsid w:val="004B214D"/>
    <w:rsid w:val="004B270E"/>
    <w:rsid w:val="004B5223"/>
    <w:rsid w:val="004C0752"/>
    <w:rsid w:val="004C089D"/>
    <w:rsid w:val="004C1BE1"/>
    <w:rsid w:val="004C3EBD"/>
    <w:rsid w:val="004C4948"/>
    <w:rsid w:val="004C508B"/>
    <w:rsid w:val="004C6CD7"/>
    <w:rsid w:val="004C7501"/>
    <w:rsid w:val="004D0DE9"/>
    <w:rsid w:val="004D1661"/>
    <w:rsid w:val="004D1FA0"/>
    <w:rsid w:val="004D596A"/>
    <w:rsid w:val="004D6374"/>
    <w:rsid w:val="004E0627"/>
    <w:rsid w:val="004E3F1A"/>
    <w:rsid w:val="004E4FC3"/>
    <w:rsid w:val="004E5342"/>
    <w:rsid w:val="004E5DFD"/>
    <w:rsid w:val="004E6A11"/>
    <w:rsid w:val="004F2DE9"/>
    <w:rsid w:val="004F4D9A"/>
    <w:rsid w:val="004F633F"/>
    <w:rsid w:val="004F6B0F"/>
    <w:rsid w:val="00501A4B"/>
    <w:rsid w:val="00501C36"/>
    <w:rsid w:val="005057BD"/>
    <w:rsid w:val="00505AA5"/>
    <w:rsid w:val="00505D7C"/>
    <w:rsid w:val="0050656B"/>
    <w:rsid w:val="0050709B"/>
    <w:rsid w:val="00511DC1"/>
    <w:rsid w:val="00514260"/>
    <w:rsid w:val="005146AE"/>
    <w:rsid w:val="00515EE5"/>
    <w:rsid w:val="00516A1E"/>
    <w:rsid w:val="005213EE"/>
    <w:rsid w:val="005239ED"/>
    <w:rsid w:val="00527368"/>
    <w:rsid w:val="0053120A"/>
    <w:rsid w:val="005320AB"/>
    <w:rsid w:val="005331F6"/>
    <w:rsid w:val="00533379"/>
    <w:rsid w:val="0053375C"/>
    <w:rsid w:val="00533D3E"/>
    <w:rsid w:val="00534A38"/>
    <w:rsid w:val="00537E12"/>
    <w:rsid w:val="0054173B"/>
    <w:rsid w:val="0054222A"/>
    <w:rsid w:val="00542896"/>
    <w:rsid w:val="00543E46"/>
    <w:rsid w:val="00550C4E"/>
    <w:rsid w:val="00552BFD"/>
    <w:rsid w:val="00561FFF"/>
    <w:rsid w:val="00562B00"/>
    <w:rsid w:val="00564607"/>
    <w:rsid w:val="00564682"/>
    <w:rsid w:val="005648E2"/>
    <w:rsid w:val="00566398"/>
    <w:rsid w:val="0057104D"/>
    <w:rsid w:val="00571B70"/>
    <w:rsid w:val="00571CBD"/>
    <w:rsid w:val="00573111"/>
    <w:rsid w:val="0057366F"/>
    <w:rsid w:val="005737CE"/>
    <w:rsid w:val="00574018"/>
    <w:rsid w:val="00574657"/>
    <w:rsid w:val="00575606"/>
    <w:rsid w:val="00576787"/>
    <w:rsid w:val="005808FC"/>
    <w:rsid w:val="0058192D"/>
    <w:rsid w:val="00582DAD"/>
    <w:rsid w:val="00582E72"/>
    <w:rsid w:val="00586555"/>
    <w:rsid w:val="00587AA7"/>
    <w:rsid w:val="00592A9A"/>
    <w:rsid w:val="00592EF5"/>
    <w:rsid w:val="00593DFE"/>
    <w:rsid w:val="005947B4"/>
    <w:rsid w:val="00595766"/>
    <w:rsid w:val="00596685"/>
    <w:rsid w:val="005A64AB"/>
    <w:rsid w:val="005A76EE"/>
    <w:rsid w:val="005A7992"/>
    <w:rsid w:val="005B0604"/>
    <w:rsid w:val="005B0F3E"/>
    <w:rsid w:val="005B2070"/>
    <w:rsid w:val="005B22FF"/>
    <w:rsid w:val="005B2FD2"/>
    <w:rsid w:val="005B3FD3"/>
    <w:rsid w:val="005B422E"/>
    <w:rsid w:val="005B473B"/>
    <w:rsid w:val="005B6A39"/>
    <w:rsid w:val="005C1772"/>
    <w:rsid w:val="005C1EAC"/>
    <w:rsid w:val="005C2500"/>
    <w:rsid w:val="005C295E"/>
    <w:rsid w:val="005C34D9"/>
    <w:rsid w:val="005C3D5F"/>
    <w:rsid w:val="005C3F5F"/>
    <w:rsid w:val="005C3FBF"/>
    <w:rsid w:val="005C4C94"/>
    <w:rsid w:val="005C6330"/>
    <w:rsid w:val="005D005C"/>
    <w:rsid w:val="005D19FA"/>
    <w:rsid w:val="005D33DF"/>
    <w:rsid w:val="005D399A"/>
    <w:rsid w:val="005D3F2A"/>
    <w:rsid w:val="005D4290"/>
    <w:rsid w:val="005E26B1"/>
    <w:rsid w:val="005E275E"/>
    <w:rsid w:val="005E283F"/>
    <w:rsid w:val="005E396B"/>
    <w:rsid w:val="005E427B"/>
    <w:rsid w:val="005E7B3F"/>
    <w:rsid w:val="005F0182"/>
    <w:rsid w:val="005F0F62"/>
    <w:rsid w:val="005F56BD"/>
    <w:rsid w:val="005F5E9C"/>
    <w:rsid w:val="005F62C7"/>
    <w:rsid w:val="0060140F"/>
    <w:rsid w:val="00602237"/>
    <w:rsid w:val="00605D80"/>
    <w:rsid w:val="00606367"/>
    <w:rsid w:val="00610CB6"/>
    <w:rsid w:val="00613E8A"/>
    <w:rsid w:val="00614838"/>
    <w:rsid w:val="006161D0"/>
    <w:rsid w:val="00621D54"/>
    <w:rsid w:val="00622221"/>
    <w:rsid w:val="00622B70"/>
    <w:rsid w:val="006236A4"/>
    <w:rsid w:val="006242EA"/>
    <w:rsid w:val="0062582C"/>
    <w:rsid w:val="006267E6"/>
    <w:rsid w:val="00627B5F"/>
    <w:rsid w:val="00631C81"/>
    <w:rsid w:val="00632E3C"/>
    <w:rsid w:val="006332D9"/>
    <w:rsid w:val="006335A2"/>
    <w:rsid w:val="00634835"/>
    <w:rsid w:val="00634C5E"/>
    <w:rsid w:val="006368B2"/>
    <w:rsid w:val="0063716D"/>
    <w:rsid w:val="00637640"/>
    <w:rsid w:val="00641059"/>
    <w:rsid w:val="00641267"/>
    <w:rsid w:val="00641A18"/>
    <w:rsid w:val="00642231"/>
    <w:rsid w:val="0064387F"/>
    <w:rsid w:val="00645F16"/>
    <w:rsid w:val="00651EEE"/>
    <w:rsid w:val="00652CF0"/>
    <w:rsid w:val="00653885"/>
    <w:rsid w:val="0066024E"/>
    <w:rsid w:val="006603BB"/>
    <w:rsid w:val="00660453"/>
    <w:rsid w:val="00662437"/>
    <w:rsid w:val="00662D36"/>
    <w:rsid w:val="00662FD1"/>
    <w:rsid w:val="0066334A"/>
    <w:rsid w:val="006646CB"/>
    <w:rsid w:val="00664F66"/>
    <w:rsid w:val="0066562D"/>
    <w:rsid w:val="00665CF0"/>
    <w:rsid w:val="006705DB"/>
    <w:rsid w:val="00672AE1"/>
    <w:rsid w:val="00672B9F"/>
    <w:rsid w:val="00672F90"/>
    <w:rsid w:val="00673F03"/>
    <w:rsid w:val="00675310"/>
    <w:rsid w:val="00675F48"/>
    <w:rsid w:val="0067653C"/>
    <w:rsid w:val="00676E8F"/>
    <w:rsid w:val="006773F0"/>
    <w:rsid w:val="00677EDB"/>
    <w:rsid w:val="00680970"/>
    <w:rsid w:val="006821CF"/>
    <w:rsid w:val="0068298C"/>
    <w:rsid w:val="0068590B"/>
    <w:rsid w:val="00685A01"/>
    <w:rsid w:val="00687974"/>
    <w:rsid w:val="00690E91"/>
    <w:rsid w:val="0069219C"/>
    <w:rsid w:val="006924BF"/>
    <w:rsid w:val="006937F5"/>
    <w:rsid w:val="0069589C"/>
    <w:rsid w:val="00695CB3"/>
    <w:rsid w:val="0069679C"/>
    <w:rsid w:val="006976FD"/>
    <w:rsid w:val="0069788F"/>
    <w:rsid w:val="006A2130"/>
    <w:rsid w:val="006A278B"/>
    <w:rsid w:val="006A296D"/>
    <w:rsid w:val="006A34F3"/>
    <w:rsid w:val="006A5CC9"/>
    <w:rsid w:val="006A6468"/>
    <w:rsid w:val="006B0847"/>
    <w:rsid w:val="006B2010"/>
    <w:rsid w:val="006B25D6"/>
    <w:rsid w:val="006B3C8F"/>
    <w:rsid w:val="006B3E50"/>
    <w:rsid w:val="006B502F"/>
    <w:rsid w:val="006B5EC6"/>
    <w:rsid w:val="006B65FB"/>
    <w:rsid w:val="006B791D"/>
    <w:rsid w:val="006B7FAD"/>
    <w:rsid w:val="006C3488"/>
    <w:rsid w:val="006C5878"/>
    <w:rsid w:val="006C59A4"/>
    <w:rsid w:val="006C6663"/>
    <w:rsid w:val="006C6B97"/>
    <w:rsid w:val="006D06A5"/>
    <w:rsid w:val="006D4621"/>
    <w:rsid w:val="006E0D55"/>
    <w:rsid w:val="006E262A"/>
    <w:rsid w:val="006E2DCF"/>
    <w:rsid w:val="006E4662"/>
    <w:rsid w:val="006E56DA"/>
    <w:rsid w:val="006F066D"/>
    <w:rsid w:val="006F171B"/>
    <w:rsid w:val="006F3321"/>
    <w:rsid w:val="006F496C"/>
    <w:rsid w:val="006F6FDA"/>
    <w:rsid w:val="00701159"/>
    <w:rsid w:val="007014DD"/>
    <w:rsid w:val="0070153D"/>
    <w:rsid w:val="007020F5"/>
    <w:rsid w:val="007036AF"/>
    <w:rsid w:val="00704BC3"/>
    <w:rsid w:val="0070545F"/>
    <w:rsid w:val="007079FE"/>
    <w:rsid w:val="00711199"/>
    <w:rsid w:val="007164EB"/>
    <w:rsid w:val="007175A8"/>
    <w:rsid w:val="00717779"/>
    <w:rsid w:val="00720E97"/>
    <w:rsid w:val="007216C4"/>
    <w:rsid w:val="00722D99"/>
    <w:rsid w:val="00723240"/>
    <w:rsid w:val="00724B08"/>
    <w:rsid w:val="00724BD1"/>
    <w:rsid w:val="00724FFC"/>
    <w:rsid w:val="007268C0"/>
    <w:rsid w:val="007276E6"/>
    <w:rsid w:val="00731A4A"/>
    <w:rsid w:val="00732C0B"/>
    <w:rsid w:val="007356FB"/>
    <w:rsid w:val="00737A50"/>
    <w:rsid w:val="00740061"/>
    <w:rsid w:val="00740207"/>
    <w:rsid w:val="0074027D"/>
    <w:rsid w:val="00740399"/>
    <w:rsid w:val="00741D12"/>
    <w:rsid w:val="00741ECF"/>
    <w:rsid w:val="007427E0"/>
    <w:rsid w:val="007432BF"/>
    <w:rsid w:val="0074370F"/>
    <w:rsid w:val="007438E2"/>
    <w:rsid w:val="00745D3A"/>
    <w:rsid w:val="00747369"/>
    <w:rsid w:val="00747A4C"/>
    <w:rsid w:val="007508ED"/>
    <w:rsid w:val="00751ACD"/>
    <w:rsid w:val="00753CF4"/>
    <w:rsid w:val="00753D02"/>
    <w:rsid w:val="007565DE"/>
    <w:rsid w:val="00757417"/>
    <w:rsid w:val="00757BDE"/>
    <w:rsid w:val="00760937"/>
    <w:rsid w:val="0076160C"/>
    <w:rsid w:val="0076163F"/>
    <w:rsid w:val="007625C3"/>
    <w:rsid w:val="00764C0A"/>
    <w:rsid w:val="00765A7A"/>
    <w:rsid w:val="00766ECF"/>
    <w:rsid w:val="007674FA"/>
    <w:rsid w:val="00767EB2"/>
    <w:rsid w:val="007707E7"/>
    <w:rsid w:val="00772D36"/>
    <w:rsid w:val="00773122"/>
    <w:rsid w:val="00774534"/>
    <w:rsid w:val="00774A95"/>
    <w:rsid w:val="00774BA0"/>
    <w:rsid w:val="007750F2"/>
    <w:rsid w:val="007759F8"/>
    <w:rsid w:val="00775D4B"/>
    <w:rsid w:val="00776544"/>
    <w:rsid w:val="00777FD6"/>
    <w:rsid w:val="007802D8"/>
    <w:rsid w:val="00780807"/>
    <w:rsid w:val="0078130D"/>
    <w:rsid w:val="007815EE"/>
    <w:rsid w:val="00782772"/>
    <w:rsid w:val="00782929"/>
    <w:rsid w:val="007840AD"/>
    <w:rsid w:val="00785319"/>
    <w:rsid w:val="0078540E"/>
    <w:rsid w:val="00787C9A"/>
    <w:rsid w:val="007901D1"/>
    <w:rsid w:val="007906C4"/>
    <w:rsid w:val="007907F0"/>
    <w:rsid w:val="00790EB1"/>
    <w:rsid w:val="0079368B"/>
    <w:rsid w:val="0079476C"/>
    <w:rsid w:val="00795B32"/>
    <w:rsid w:val="007965A3"/>
    <w:rsid w:val="00796B7A"/>
    <w:rsid w:val="0079705F"/>
    <w:rsid w:val="007A1D56"/>
    <w:rsid w:val="007A2C65"/>
    <w:rsid w:val="007A35BC"/>
    <w:rsid w:val="007A3766"/>
    <w:rsid w:val="007A4763"/>
    <w:rsid w:val="007A51EB"/>
    <w:rsid w:val="007A6DDA"/>
    <w:rsid w:val="007A7CEA"/>
    <w:rsid w:val="007B0A4D"/>
    <w:rsid w:val="007B1444"/>
    <w:rsid w:val="007B2DA1"/>
    <w:rsid w:val="007B31D2"/>
    <w:rsid w:val="007B3C9E"/>
    <w:rsid w:val="007B3D43"/>
    <w:rsid w:val="007B5029"/>
    <w:rsid w:val="007B6DF6"/>
    <w:rsid w:val="007B776C"/>
    <w:rsid w:val="007B788F"/>
    <w:rsid w:val="007B791D"/>
    <w:rsid w:val="007C020C"/>
    <w:rsid w:val="007C13B7"/>
    <w:rsid w:val="007C258E"/>
    <w:rsid w:val="007C7F8C"/>
    <w:rsid w:val="007D05A2"/>
    <w:rsid w:val="007D1D63"/>
    <w:rsid w:val="007D4816"/>
    <w:rsid w:val="007D4928"/>
    <w:rsid w:val="007D49D0"/>
    <w:rsid w:val="007D55A4"/>
    <w:rsid w:val="007D5851"/>
    <w:rsid w:val="007D73A3"/>
    <w:rsid w:val="007E1444"/>
    <w:rsid w:val="007E17B9"/>
    <w:rsid w:val="007E3F4D"/>
    <w:rsid w:val="007E5652"/>
    <w:rsid w:val="007E5859"/>
    <w:rsid w:val="007E689C"/>
    <w:rsid w:val="007E79F1"/>
    <w:rsid w:val="007F0116"/>
    <w:rsid w:val="007F4035"/>
    <w:rsid w:val="007F472E"/>
    <w:rsid w:val="007F4762"/>
    <w:rsid w:val="007F48B5"/>
    <w:rsid w:val="00803AE6"/>
    <w:rsid w:val="008040B2"/>
    <w:rsid w:val="00805906"/>
    <w:rsid w:val="00806348"/>
    <w:rsid w:val="008102AE"/>
    <w:rsid w:val="00814E9F"/>
    <w:rsid w:val="008228E0"/>
    <w:rsid w:val="00822C39"/>
    <w:rsid w:val="00823C96"/>
    <w:rsid w:val="008271EA"/>
    <w:rsid w:val="00827636"/>
    <w:rsid w:val="008300B0"/>
    <w:rsid w:val="008319C3"/>
    <w:rsid w:val="00834754"/>
    <w:rsid w:val="008404F8"/>
    <w:rsid w:val="00841170"/>
    <w:rsid w:val="00842088"/>
    <w:rsid w:val="008432A4"/>
    <w:rsid w:val="008440AE"/>
    <w:rsid w:val="00847975"/>
    <w:rsid w:val="008506ED"/>
    <w:rsid w:val="00851210"/>
    <w:rsid w:val="008513AE"/>
    <w:rsid w:val="008525F9"/>
    <w:rsid w:val="00852864"/>
    <w:rsid w:val="00853AC5"/>
    <w:rsid w:val="00855C44"/>
    <w:rsid w:val="00856C2F"/>
    <w:rsid w:val="0085753E"/>
    <w:rsid w:val="00861560"/>
    <w:rsid w:val="00867E52"/>
    <w:rsid w:val="00867F60"/>
    <w:rsid w:val="00870D4B"/>
    <w:rsid w:val="00871912"/>
    <w:rsid w:val="008722D9"/>
    <w:rsid w:val="0087230E"/>
    <w:rsid w:val="00872798"/>
    <w:rsid w:val="00872C86"/>
    <w:rsid w:val="008768D9"/>
    <w:rsid w:val="008774DD"/>
    <w:rsid w:val="00880A33"/>
    <w:rsid w:val="008821E1"/>
    <w:rsid w:val="008825FE"/>
    <w:rsid w:val="00883DCC"/>
    <w:rsid w:val="00886184"/>
    <w:rsid w:val="0088635A"/>
    <w:rsid w:val="00886664"/>
    <w:rsid w:val="008903DF"/>
    <w:rsid w:val="00890FAC"/>
    <w:rsid w:val="00896D09"/>
    <w:rsid w:val="008A1CAA"/>
    <w:rsid w:val="008A1D96"/>
    <w:rsid w:val="008A6283"/>
    <w:rsid w:val="008A6671"/>
    <w:rsid w:val="008A6FBF"/>
    <w:rsid w:val="008A73B3"/>
    <w:rsid w:val="008B023B"/>
    <w:rsid w:val="008B4224"/>
    <w:rsid w:val="008B4AB8"/>
    <w:rsid w:val="008B4CE0"/>
    <w:rsid w:val="008B622F"/>
    <w:rsid w:val="008B7C3C"/>
    <w:rsid w:val="008C06FA"/>
    <w:rsid w:val="008C100C"/>
    <w:rsid w:val="008C160A"/>
    <w:rsid w:val="008C166B"/>
    <w:rsid w:val="008C2BD7"/>
    <w:rsid w:val="008C3646"/>
    <w:rsid w:val="008C3656"/>
    <w:rsid w:val="008C39A1"/>
    <w:rsid w:val="008C39FD"/>
    <w:rsid w:val="008C4A1B"/>
    <w:rsid w:val="008D1226"/>
    <w:rsid w:val="008D2252"/>
    <w:rsid w:val="008D2A34"/>
    <w:rsid w:val="008D2A62"/>
    <w:rsid w:val="008D4089"/>
    <w:rsid w:val="008D62E6"/>
    <w:rsid w:val="008D6736"/>
    <w:rsid w:val="008D6954"/>
    <w:rsid w:val="008D7ECE"/>
    <w:rsid w:val="008E1133"/>
    <w:rsid w:val="008E15B7"/>
    <w:rsid w:val="008E4684"/>
    <w:rsid w:val="008E511A"/>
    <w:rsid w:val="008E6231"/>
    <w:rsid w:val="008E6903"/>
    <w:rsid w:val="008F2506"/>
    <w:rsid w:val="008F2EF7"/>
    <w:rsid w:val="008F5614"/>
    <w:rsid w:val="008F719A"/>
    <w:rsid w:val="008F74B2"/>
    <w:rsid w:val="00902410"/>
    <w:rsid w:val="00905E93"/>
    <w:rsid w:val="0090740C"/>
    <w:rsid w:val="009113B8"/>
    <w:rsid w:val="00913DC9"/>
    <w:rsid w:val="00914111"/>
    <w:rsid w:val="0091426E"/>
    <w:rsid w:val="009151E0"/>
    <w:rsid w:val="00915242"/>
    <w:rsid w:val="009160C9"/>
    <w:rsid w:val="00921832"/>
    <w:rsid w:val="00922C11"/>
    <w:rsid w:val="00926970"/>
    <w:rsid w:val="00927450"/>
    <w:rsid w:val="00930277"/>
    <w:rsid w:val="009317CB"/>
    <w:rsid w:val="0093201C"/>
    <w:rsid w:val="009324C5"/>
    <w:rsid w:val="009357C7"/>
    <w:rsid w:val="00936FC4"/>
    <w:rsid w:val="00937163"/>
    <w:rsid w:val="009418B1"/>
    <w:rsid w:val="00941B42"/>
    <w:rsid w:val="00942D2F"/>
    <w:rsid w:val="00945552"/>
    <w:rsid w:val="00947567"/>
    <w:rsid w:val="00951A0C"/>
    <w:rsid w:val="00951BB8"/>
    <w:rsid w:val="00951C86"/>
    <w:rsid w:val="009534D9"/>
    <w:rsid w:val="0095587F"/>
    <w:rsid w:val="009560C9"/>
    <w:rsid w:val="0095765C"/>
    <w:rsid w:val="00963644"/>
    <w:rsid w:val="00963BAB"/>
    <w:rsid w:val="00964399"/>
    <w:rsid w:val="0096549F"/>
    <w:rsid w:val="00967C77"/>
    <w:rsid w:val="009706C2"/>
    <w:rsid w:val="009716E6"/>
    <w:rsid w:val="009728CD"/>
    <w:rsid w:val="00972B98"/>
    <w:rsid w:val="00972F1C"/>
    <w:rsid w:val="0097381C"/>
    <w:rsid w:val="009738DA"/>
    <w:rsid w:val="00973D08"/>
    <w:rsid w:val="0097403E"/>
    <w:rsid w:val="00975107"/>
    <w:rsid w:val="0097592C"/>
    <w:rsid w:val="00976772"/>
    <w:rsid w:val="00977092"/>
    <w:rsid w:val="00981DC6"/>
    <w:rsid w:val="00983BFA"/>
    <w:rsid w:val="009845F1"/>
    <w:rsid w:val="00986FE5"/>
    <w:rsid w:val="00990EBC"/>
    <w:rsid w:val="0099133C"/>
    <w:rsid w:val="00991B57"/>
    <w:rsid w:val="0099214B"/>
    <w:rsid w:val="00996CD2"/>
    <w:rsid w:val="00997619"/>
    <w:rsid w:val="009A1885"/>
    <w:rsid w:val="009A2BED"/>
    <w:rsid w:val="009A35DE"/>
    <w:rsid w:val="009A41B1"/>
    <w:rsid w:val="009A4DC6"/>
    <w:rsid w:val="009A4F1D"/>
    <w:rsid w:val="009A61D8"/>
    <w:rsid w:val="009A70ED"/>
    <w:rsid w:val="009B188C"/>
    <w:rsid w:val="009B23C0"/>
    <w:rsid w:val="009B2C7F"/>
    <w:rsid w:val="009B4A5C"/>
    <w:rsid w:val="009B69E0"/>
    <w:rsid w:val="009B6AF5"/>
    <w:rsid w:val="009B72FB"/>
    <w:rsid w:val="009B7F9A"/>
    <w:rsid w:val="009C0F54"/>
    <w:rsid w:val="009C1835"/>
    <w:rsid w:val="009C2BDB"/>
    <w:rsid w:val="009C3701"/>
    <w:rsid w:val="009C3843"/>
    <w:rsid w:val="009C3AD5"/>
    <w:rsid w:val="009C3E05"/>
    <w:rsid w:val="009C3E0D"/>
    <w:rsid w:val="009C47D5"/>
    <w:rsid w:val="009C5E18"/>
    <w:rsid w:val="009C6520"/>
    <w:rsid w:val="009C6E45"/>
    <w:rsid w:val="009C78EA"/>
    <w:rsid w:val="009D1D36"/>
    <w:rsid w:val="009D37A4"/>
    <w:rsid w:val="009D3BBB"/>
    <w:rsid w:val="009D7358"/>
    <w:rsid w:val="009E05CA"/>
    <w:rsid w:val="009E0F03"/>
    <w:rsid w:val="009E25CB"/>
    <w:rsid w:val="009E3342"/>
    <w:rsid w:val="009E3CA7"/>
    <w:rsid w:val="009E3F86"/>
    <w:rsid w:val="009E5F58"/>
    <w:rsid w:val="009E76AE"/>
    <w:rsid w:val="009F2D83"/>
    <w:rsid w:val="009F34CF"/>
    <w:rsid w:val="009F37B1"/>
    <w:rsid w:val="009F3B77"/>
    <w:rsid w:val="009F4F45"/>
    <w:rsid w:val="009F541D"/>
    <w:rsid w:val="009F6622"/>
    <w:rsid w:val="00A00A4B"/>
    <w:rsid w:val="00A01E85"/>
    <w:rsid w:val="00A02361"/>
    <w:rsid w:val="00A04571"/>
    <w:rsid w:val="00A1041A"/>
    <w:rsid w:val="00A1220A"/>
    <w:rsid w:val="00A12C98"/>
    <w:rsid w:val="00A155DE"/>
    <w:rsid w:val="00A17AF8"/>
    <w:rsid w:val="00A21490"/>
    <w:rsid w:val="00A21AE7"/>
    <w:rsid w:val="00A23A0E"/>
    <w:rsid w:val="00A242F8"/>
    <w:rsid w:val="00A25E8A"/>
    <w:rsid w:val="00A26E6E"/>
    <w:rsid w:val="00A27084"/>
    <w:rsid w:val="00A329FC"/>
    <w:rsid w:val="00A32EDE"/>
    <w:rsid w:val="00A33C60"/>
    <w:rsid w:val="00A35888"/>
    <w:rsid w:val="00A372C9"/>
    <w:rsid w:val="00A41B21"/>
    <w:rsid w:val="00A42726"/>
    <w:rsid w:val="00A43C12"/>
    <w:rsid w:val="00A43E43"/>
    <w:rsid w:val="00A43FB7"/>
    <w:rsid w:val="00A4663B"/>
    <w:rsid w:val="00A466B7"/>
    <w:rsid w:val="00A51AD0"/>
    <w:rsid w:val="00A524E5"/>
    <w:rsid w:val="00A52C7F"/>
    <w:rsid w:val="00A55E6A"/>
    <w:rsid w:val="00A57B55"/>
    <w:rsid w:val="00A601AD"/>
    <w:rsid w:val="00A611D2"/>
    <w:rsid w:val="00A61425"/>
    <w:rsid w:val="00A62875"/>
    <w:rsid w:val="00A62989"/>
    <w:rsid w:val="00A63161"/>
    <w:rsid w:val="00A639A3"/>
    <w:rsid w:val="00A65DB0"/>
    <w:rsid w:val="00A66A3A"/>
    <w:rsid w:val="00A71A18"/>
    <w:rsid w:val="00A72A2B"/>
    <w:rsid w:val="00A72AB6"/>
    <w:rsid w:val="00A742D5"/>
    <w:rsid w:val="00A77532"/>
    <w:rsid w:val="00A817CF"/>
    <w:rsid w:val="00A825CE"/>
    <w:rsid w:val="00A868DE"/>
    <w:rsid w:val="00A87330"/>
    <w:rsid w:val="00A91913"/>
    <w:rsid w:val="00A91C12"/>
    <w:rsid w:val="00A92846"/>
    <w:rsid w:val="00A932B6"/>
    <w:rsid w:val="00A93FAC"/>
    <w:rsid w:val="00A9416C"/>
    <w:rsid w:val="00A95B40"/>
    <w:rsid w:val="00A96481"/>
    <w:rsid w:val="00A97041"/>
    <w:rsid w:val="00A97D08"/>
    <w:rsid w:val="00AA19F4"/>
    <w:rsid w:val="00AA2782"/>
    <w:rsid w:val="00AA3977"/>
    <w:rsid w:val="00AA475E"/>
    <w:rsid w:val="00AA48BE"/>
    <w:rsid w:val="00AA6764"/>
    <w:rsid w:val="00AB011E"/>
    <w:rsid w:val="00AB16AB"/>
    <w:rsid w:val="00AB22B8"/>
    <w:rsid w:val="00AB3CC8"/>
    <w:rsid w:val="00AB622F"/>
    <w:rsid w:val="00AC09AC"/>
    <w:rsid w:val="00AC0E6C"/>
    <w:rsid w:val="00AC1B5F"/>
    <w:rsid w:val="00AC2067"/>
    <w:rsid w:val="00AC3A2B"/>
    <w:rsid w:val="00AC3A48"/>
    <w:rsid w:val="00AC3A61"/>
    <w:rsid w:val="00AC4CF7"/>
    <w:rsid w:val="00AC5BAD"/>
    <w:rsid w:val="00AD0516"/>
    <w:rsid w:val="00AD23CD"/>
    <w:rsid w:val="00AD3A23"/>
    <w:rsid w:val="00AD5274"/>
    <w:rsid w:val="00AD5E99"/>
    <w:rsid w:val="00AE2B39"/>
    <w:rsid w:val="00AE2DBC"/>
    <w:rsid w:val="00AE3727"/>
    <w:rsid w:val="00AE4929"/>
    <w:rsid w:val="00AE4AFB"/>
    <w:rsid w:val="00AE653F"/>
    <w:rsid w:val="00AE6F95"/>
    <w:rsid w:val="00AF073F"/>
    <w:rsid w:val="00AF2924"/>
    <w:rsid w:val="00AF476C"/>
    <w:rsid w:val="00AF5EB2"/>
    <w:rsid w:val="00AF65C9"/>
    <w:rsid w:val="00AF70CC"/>
    <w:rsid w:val="00AF7ABD"/>
    <w:rsid w:val="00AF7B56"/>
    <w:rsid w:val="00B014E5"/>
    <w:rsid w:val="00B01E9F"/>
    <w:rsid w:val="00B02D86"/>
    <w:rsid w:val="00B02F54"/>
    <w:rsid w:val="00B0444E"/>
    <w:rsid w:val="00B04E96"/>
    <w:rsid w:val="00B06963"/>
    <w:rsid w:val="00B07A41"/>
    <w:rsid w:val="00B100B6"/>
    <w:rsid w:val="00B13F13"/>
    <w:rsid w:val="00B14C93"/>
    <w:rsid w:val="00B17FE3"/>
    <w:rsid w:val="00B2042B"/>
    <w:rsid w:val="00B20B24"/>
    <w:rsid w:val="00B211A4"/>
    <w:rsid w:val="00B21271"/>
    <w:rsid w:val="00B247AC"/>
    <w:rsid w:val="00B25011"/>
    <w:rsid w:val="00B2546B"/>
    <w:rsid w:val="00B27D67"/>
    <w:rsid w:val="00B30E7C"/>
    <w:rsid w:val="00B316FC"/>
    <w:rsid w:val="00B34DB8"/>
    <w:rsid w:val="00B34ECD"/>
    <w:rsid w:val="00B35116"/>
    <w:rsid w:val="00B36EB4"/>
    <w:rsid w:val="00B4374C"/>
    <w:rsid w:val="00B44CDC"/>
    <w:rsid w:val="00B45C75"/>
    <w:rsid w:val="00B46977"/>
    <w:rsid w:val="00B47B35"/>
    <w:rsid w:val="00B50652"/>
    <w:rsid w:val="00B52D22"/>
    <w:rsid w:val="00B544AA"/>
    <w:rsid w:val="00B555AB"/>
    <w:rsid w:val="00B607AB"/>
    <w:rsid w:val="00B60C8E"/>
    <w:rsid w:val="00B61DA3"/>
    <w:rsid w:val="00B6541A"/>
    <w:rsid w:val="00B66B6C"/>
    <w:rsid w:val="00B66F97"/>
    <w:rsid w:val="00B727EE"/>
    <w:rsid w:val="00B72821"/>
    <w:rsid w:val="00B728CF"/>
    <w:rsid w:val="00B72FF4"/>
    <w:rsid w:val="00B7321B"/>
    <w:rsid w:val="00B74201"/>
    <w:rsid w:val="00B8111D"/>
    <w:rsid w:val="00B81F38"/>
    <w:rsid w:val="00B82095"/>
    <w:rsid w:val="00B822F2"/>
    <w:rsid w:val="00B83610"/>
    <w:rsid w:val="00B83624"/>
    <w:rsid w:val="00B8647D"/>
    <w:rsid w:val="00B93993"/>
    <w:rsid w:val="00B9410D"/>
    <w:rsid w:val="00B96361"/>
    <w:rsid w:val="00BA295F"/>
    <w:rsid w:val="00BA47CE"/>
    <w:rsid w:val="00BA4C18"/>
    <w:rsid w:val="00BA6038"/>
    <w:rsid w:val="00BA648B"/>
    <w:rsid w:val="00BA7B08"/>
    <w:rsid w:val="00BB1345"/>
    <w:rsid w:val="00BB1E0E"/>
    <w:rsid w:val="00BB2627"/>
    <w:rsid w:val="00BB7F43"/>
    <w:rsid w:val="00BC0503"/>
    <w:rsid w:val="00BC1D49"/>
    <w:rsid w:val="00BC1F42"/>
    <w:rsid w:val="00BC23FB"/>
    <w:rsid w:val="00BC3A93"/>
    <w:rsid w:val="00BC3C18"/>
    <w:rsid w:val="00BC7B78"/>
    <w:rsid w:val="00BD0DB1"/>
    <w:rsid w:val="00BD1D36"/>
    <w:rsid w:val="00BD5CF0"/>
    <w:rsid w:val="00BD64E6"/>
    <w:rsid w:val="00BD75FD"/>
    <w:rsid w:val="00BE14A2"/>
    <w:rsid w:val="00BE3198"/>
    <w:rsid w:val="00BE335F"/>
    <w:rsid w:val="00BE35AC"/>
    <w:rsid w:val="00BE5B28"/>
    <w:rsid w:val="00BE62D0"/>
    <w:rsid w:val="00BE6784"/>
    <w:rsid w:val="00BE6A71"/>
    <w:rsid w:val="00BF0616"/>
    <w:rsid w:val="00BF0FD0"/>
    <w:rsid w:val="00BF3866"/>
    <w:rsid w:val="00BF38E2"/>
    <w:rsid w:val="00BF7852"/>
    <w:rsid w:val="00BF7C96"/>
    <w:rsid w:val="00C00357"/>
    <w:rsid w:val="00C019B2"/>
    <w:rsid w:val="00C04591"/>
    <w:rsid w:val="00C101EC"/>
    <w:rsid w:val="00C11C08"/>
    <w:rsid w:val="00C154C3"/>
    <w:rsid w:val="00C1710A"/>
    <w:rsid w:val="00C20269"/>
    <w:rsid w:val="00C203AC"/>
    <w:rsid w:val="00C20683"/>
    <w:rsid w:val="00C208B2"/>
    <w:rsid w:val="00C27F22"/>
    <w:rsid w:val="00C30727"/>
    <w:rsid w:val="00C32024"/>
    <w:rsid w:val="00C357A1"/>
    <w:rsid w:val="00C35DDE"/>
    <w:rsid w:val="00C36BED"/>
    <w:rsid w:val="00C37A38"/>
    <w:rsid w:val="00C37E15"/>
    <w:rsid w:val="00C410BC"/>
    <w:rsid w:val="00C43533"/>
    <w:rsid w:val="00C45490"/>
    <w:rsid w:val="00C46682"/>
    <w:rsid w:val="00C47176"/>
    <w:rsid w:val="00C472AF"/>
    <w:rsid w:val="00C507FE"/>
    <w:rsid w:val="00C51AEE"/>
    <w:rsid w:val="00C5440A"/>
    <w:rsid w:val="00C5581C"/>
    <w:rsid w:val="00C55E30"/>
    <w:rsid w:val="00C55F1E"/>
    <w:rsid w:val="00C61199"/>
    <w:rsid w:val="00C6130D"/>
    <w:rsid w:val="00C61ABD"/>
    <w:rsid w:val="00C62BA5"/>
    <w:rsid w:val="00C658CD"/>
    <w:rsid w:val="00C65AF2"/>
    <w:rsid w:val="00C71B49"/>
    <w:rsid w:val="00C72415"/>
    <w:rsid w:val="00C72D5E"/>
    <w:rsid w:val="00C72EF7"/>
    <w:rsid w:val="00C7309F"/>
    <w:rsid w:val="00C740CE"/>
    <w:rsid w:val="00C8106F"/>
    <w:rsid w:val="00C82666"/>
    <w:rsid w:val="00C83D27"/>
    <w:rsid w:val="00C83E2A"/>
    <w:rsid w:val="00C8418F"/>
    <w:rsid w:val="00C86302"/>
    <w:rsid w:val="00C86847"/>
    <w:rsid w:val="00C86D7E"/>
    <w:rsid w:val="00C8709C"/>
    <w:rsid w:val="00C87FEE"/>
    <w:rsid w:val="00C90C76"/>
    <w:rsid w:val="00C91442"/>
    <w:rsid w:val="00C949BA"/>
    <w:rsid w:val="00C956FC"/>
    <w:rsid w:val="00C95DDA"/>
    <w:rsid w:val="00C9639B"/>
    <w:rsid w:val="00C9639D"/>
    <w:rsid w:val="00CA036C"/>
    <w:rsid w:val="00CA0581"/>
    <w:rsid w:val="00CA0D3E"/>
    <w:rsid w:val="00CA1EE2"/>
    <w:rsid w:val="00CA2A5C"/>
    <w:rsid w:val="00CA35F3"/>
    <w:rsid w:val="00CA41F5"/>
    <w:rsid w:val="00CB05EE"/>
    <w:rsid w:val="00CB096D"/>
    <w:rsid w:val="00CB12CF"/>
    <w:rsid w:val="00CB5B11"/>
    <w:rsid w:val="00CB6045"/>
    <w:rsid w:val="00CB6FCD"/>
    <w:rsid w:val="00CC06CB"/>
    <w:rsid w:val="00CC2A56"/>
    <w:rsid w:val="00CC36B4"/>
    <w:rsid w:val="00CC38F0"/>
    <w:rsid w:val="00CC4BA6"/>
    <w:rsid w:val="00CC5A56"/>
    <w:rsid w:val="00CC7F02"/>
    <w:rsid w:val="00CD03B1"/>
    <w:rsid w:val="00CD2F89"/>
    <w:rsid w:val="00CD3BBB"/>
    <w:rsid w:val="00CD43B4"/>
    <w:rsid w:val="00CD443A"/>
    <w:rsid w:val="00CD4873"/>
    <w:rsid w:val="00CD52EE"/>
    <w:rsid w:val="00CD59B4"/>
    <w:rsid w:val="00CD6BCD"/>
    <w:rsid w:val="00CD7565"/>
    <w:rsid w:val="00CE04FD"/>
    <w:rsid w:val="00CE0585"/>
    <w:rsid w:val="00CE1301"/>
    <w:rsid w:val="00CE1B33"/>
    <w:rsid w:val="00CE1D0A"/>
    <w:rsid w:val="00CE3BAA"/>
    <w:rsid w:val="00CE3BC8"/>
    <w:rsid w:val="00CE47E7"/>
    <w:rsid w:val="00CE7AF9"/>
    <w:rsid w:val="00CF0DAF"/>
    <w:rsid w:val="00CF1096"/>
    <w:rsid w:val="00CF205C"/>
    <w:rsid w:val="00CF34A7"/>
    <w:rsid w:val="00CF3564"/>
    <w:rsid w:val="00D022CE"/>
    <w:rsid w:val="00D02EE2"/>
    <w:rsid w:val="00D0397E"/>
    <w:rsid w:val="00D03C17"/>
    <w:rsid w:val="00D041AB"/>
    <w:rsid w:val="00D042FC"/>
    <w:rsid w:val="00D0478A"/>
    <w:rsid w:val="00D102EA"/>
    <w:rsid w:val="00D111C3"/>
    <w:rsid w:val="00D120C7"/>
    <w:rsid w:val="00D12292"/>
    <w:rsid w:val="00D12AFF"/>
    <w:rsid w:val="00D12E62"/>
    <w:rsid w:val="00D1312B"/>
    <w:rsid w:val="00D13ADD"/>
    <w:rsid w:val="00D15BCD"/>
    <w:rsid w:val="00D201E8"/>
    <w:rsid w:val="00D21662"/>
    <w:rsid w:val="00D21CEE"/>
    <w:rsid w:val="00D22112"/>
    <w:rsid w:val="00D22217"/>
    <w:rsid w:val="00D23E52"/>
    <w:rsid w:val="00D2547D"/>
    <w:rsid w:val="00D271C2"/>
    <w:rsid w:val="00D3053D"/>
    <w:rsid w:val="00D323FE"/>
    <w:rsid w:val="00D32452"/>
    <w:rsid w:val="00D33736"/>
    <w:rsid w:val="00D40E34"/>
    <w:rsid w:val="00D411A7"/>
    <w:rsid w:val="00D41DCE"/>
    <w:rsid w:val="00D42728"/>
    <w:rsid w:val="00D42831"/>
    <w:rsid w:val="00D43DD4"/>
    <w:rsid w:val="00D44929"/>
    <w:rsid w:val="00D46BF3"/>
    <w:rsid w:val="00D47F8F"/>
    <w:rsid w:val="00D51F5D"/>
    <w:rsid w:val="00D54A9E"/>
    <w:rsid w:val="00D5663C"/>
    <w:rsid w:val="00D56E37"/>
    <w:rsid w:val="00D60480"/>
    <w:rsid w:val="00D60EFE"/>
    <w:rsid w:val="00D613EB"/>
    <w:rsid w:val="00D61755"/>
    <w:rsid w:val="00D61F4C"/>
    <w:rsid w:val="00D623CB"/>
    <w:rsid w:val="00D62D94"/>
    <w:rsid w:val="00D713E9"/>
    <w:rsid w:val="00D71718"/>
    <w:rsid w:val="00D73544"/>
    <w:rsid w:val="00D7465E"/>
    <w:rsid w:val="00D75B87"/>
    <w:rsid w:val="00D75BB2"/>
    <w:rsid w:val="00D775DB"/>
    <w:rsid w:val="00D811CA"/>
    <w:rsid w:val="00D81903"/>
    <w:rsid w:val="00D8214B"/>
    <w:rsid w:val="00D821AA"/>
    <w:rsid w:val="00D83077"/>
    <w:rsid w:val="00D84899"/>
    <w:rsid w:val="00D8639D"/>
    <w:rsid w:val="00D90496"/>
    <w:rsid w:val="00D917D2"/>
    <w:rsid w:val="00D92BA8"/>
    <w:rsid w:val="00D9471D"/>
    <w:rsid w:val="00D94F02"/>
    <w:rsid w:val="00D95CEA"/>
    <w:rsid w:val="00DA164A"/>
    <w:rsid w:val="00DA2513"/>
    <w:rsid w:val="00DA2EA2"/>
    <w:rsid w:val="00DA3D4B"/>
    <w:rsid w:val="00DA3E5A"/>
    <w:rsid w:val="00DA3F79"/>
    <w:rsid w:val="00DA7365"/>
    <w:rsid w:val="00DA7B62"/>
    <w:rsid w:val="00DB034A"/>
    <w:rsid w:val="00DB212A"/>
    <w:rsid w:val="00DB680F"/>
    <w:rsid w:val="00DB74DC"/>
    <w:rsid w:val="00DC0A1F"/>
    <w:rsid w:val="00DC0C04"/>
    <w:rsid w:val="00DC1167"/>
    <w:rsid w:val="00DC2CBF"/>
    <w:rsid w:val="00DC328B"/>
    <w:rsid w:val="00DC5D58"/>
    <w:rsid w:val="00DC62BF"/>
    <w:rsid w:val="00DC6D42"/>
    <w:rsid w:val="00DC72E9"/>
    <w:rsid w:val="00DC7ABE"/>
    <w:rsid w:val="00DD184C"/>
    <w:rsid w:val="00DD1E81"/>
    <w:rsid w:val="00DD267D"/>
    <w:rsid w:val="00DD26FC"/>
    <w:rsid w:val="00DD6585"/>
    <w:rsid w:val="00DE025B"/>
    <w:rsid w:val="00DE05C6"/>
    <w:rsid w:val="00DE097D"/>
    <w:rsid w:val="00DE79F8"/>
    <w:rsid w:val="00DE7B52"/>
    <w:rsid w:val="00DE7F9E"/>
    <w:rsid w:val="00DF145D"/>
    <w:rsid w:val="00DF1982"/>
    <w:rsid w:val="00DF1F76"/>
    <w:rsid w:val="00DF3F49"/>
    <w:rsid w:val="00DF50A6"/>
    <w:rsid w:val="00DF65ED"/>
    <w:rsid w:val="00DF6FD7"/>
    <w:rsid w:val="00DF787A"/>
    <w:rsid w:val="00E022F4"/>
    <w:rsid w:val="00E02ED1"/>
    <w:rsid w:val="00E0325E"/>
    <w:rsid w:val="00E03A0F"/>
    <w:rsid w:val="00E041CF"/>
    <w:rsid w:val="00E047E1"/>
    <w:rsid w:val="00E051F7"/>
    <w:rsid w:val="00E068C9"/>
    <w:rsid w:val="00E06CF8"/>
    <w:rsid w:val="00E07E36"/>
    <w:rsid w:val="00E16F65"/>
    <w:rsid w:val="00E17C63"/>
    <w:rsid w:val="00E221B8"/>
    <w:rsid w:val="00E226B2"/>
    <w:rsid w:val="00E250E6"/>
    <w:rsid w:val="00E26774"/>
    <w:rsid w:val="00E26CE5"/>
    <w:rsid w:val="00E2724C"/>
    <w:rsid w:val="00E30771"/>
    <w:rsid w:val="00E319AB"/>
    <w:rsid w:val="00E32F37"/>
    <w:rsid w:val="00E34397"/>
    <w:rsid w:val="00E34FC4"/>
    <w:rsid w:val="00E41A9D"/>
    <w:rsid w:val="00E42055"/>
    <w:rsid w:val="00E423A3"/>
    <w:rsid w:val="00E42547"/>
    <w:rsid w:val="00E425FB"/>
    <w:rsid w:val="00E44755"/>
    <w:rsid w:val="00E46D29"/>
    <w:rsid w:val="00E502ED"/>
    <w:rsid w:val="00E50C39"/>
    <w:rsid w:val="00E51662"/>
    <w:rsid w:val="00E52B8C"/>
    <w:rsid w:val="00E53124"/>
    <w:rsid w:val="00E5409C"/>
    <w:rsid w:val="00E54FBA"/>
    <w:rsid w:val="00E56298"/>
    <w:rsid w:val="00E56C51"/>
    <w:rsid w:val="00E603ED"/>
    <w:rsid w:val="00E6345A"/>
    <w:rsid w:val="00E63B02"/>
    <w:rsid w:val="00E63FC3"/>
    <w:rsid w:val="00E6470D"/>
    <w:rsid w:val="00E663F2"/>
    <w:rsid w:val="00E709EF"/>
    <w:rsid w:val="00E720AC"/>
    <w:rsid w:val="00E73323"/>
    <w:rsid w:val="00E74159"/>
    <w:rsid w:val="00E74E3A"/>
    <w:rsid w:val="00E7689E"/>
    <w:rsid w:val="00E7696A"/>
    <w:rsid w:val="00E7696E"/>
    <w:rsid w:val="00E81F07"/>
    <w:rsid w:val="00E82449"/>
    <w:rsid w:val="00E8244A"/>
    <w:rsid w:val="00E845A1"/>
    <w:rsid w:val="00E85A29"/>
    <w:rsid w:val="00E86E81"/>
    <w:rsid w:val="00E86FA9"/>
    <w:rsid w:val="00E9057B"/>
    <w:rsid w:val="00E90EB0"/>
    <w:rsid w:val="00E90EB3"/>
    <w:rsid w:val="00E90EEC"/>
    <w:rsid w:val="00E9214C"/>
    <w:rsid w:val="00E94FF5"/>
    <w:rsid w:val="00E9571D"/>
    <w:rsid w:val="00E95BCB"/>
    <w:rsid w:val="00E9627E"/>
    <w:rsid w:val="00E962CF"/>
    <w:rsid w:val="00E96315"/>
    <w:rsid w:val="00E96ADE"/>
    <w:rsid w:val="00E977ED"/>
    <w:rsid w:val="00E97D05"/>
    <w:rsid w:val="00EA0803"/>
    <w:rsid w:val="00EA11D7"/>
    <w:rsid w:val="00EA1AB4"/>
    <w:rsid w:val="00EA3576"/>
    <w:rsid w:val="00EA6E6A"/>
    <w:rsid w:val="00EB1656"/>
    <w:rsid w:val="00EB211F"/>
    <w:rsid w:val="00EB2D7A"/>
    <w:rsid w:val="00EB3E08"/>
    <w:rsid w:val="00EB6022"/>
    <w:rsid w:val="00EC30FC"/>
    <w:rsid w:val="00EC45D6"/>
    <w:rsid w:val="00EC495C"/>
    <w:rsid w:val="00EC57D0"/>
    <w:rsid w:val="00EC7C05"/>
    <w:rsid w:val="00EC7D20"/>
    <w:rsid w:val="00EC7D97"/>
    <w:rsid w:val="00ED0C4C"/>
    <w:rsid w:val="00ED219E"/>
    <w:rsid w:val="00ED3585"/>
    <w:rsid w:val="00ED5333"/>
    <w:rsid w:val="00ED553C"/>
    <w:rsid w:val="00ED5F39"/>
    <w:rsid w:val="00ED67A7"/>
    <w:rsid w:val="00EE1A4B"/>
    <w:rsid w:val="00EE20B6"/>
    <w:rsid w:val="00EE265F"/>
    <w:rsid w:val="00EE2E6D"/>
    <w:rsid w:val="00EE576D"/>
    <w:rsid w:val="00EE60FA"/>
    <w:rsid w:val="00EE7238"/>
    <w:rsid w:val="00EF1BD9"/>
    <w:rsid w:val="00EF30BE"/>
    <w:rsid w:val="00EF6AE9"/>
    <w:rsid w:val="00EF70A8"/>
    <w:rsid w:val="00F00DFE"/>
    <w:rsid w:val="00F02C94"/>
    <w:rsid w:val="00F0315D"/>
    <w:rsid w:val="00F0387B"/>
    <w:rsid w:val="00F061E5"/>
    <w:rsid w:val="00F10D92"/>
    <w:rsid w:val="00F13F05"/>
    <w:rsid w:val="00F15820"/>
    <w:rsid w:val="00F159ED"/>
    <w:rsid w:val="00F15C50"/>
    <w:rsid w:val="00F22792"/>
    <w:rsid w:val="00F24D47"/>
    <w:rsid w:val="00F2519F"/>
    <w:rsid w:val="00F310BC"/>
    <w:rsid w:val="00F31244"/>
    <w:rsid w:val="00F31652"/>
    <w:rsid w:val="00F32C61"/>
    <w:rsid w:val="00F33635"/>
    <w:rsid w:val="00F349A0"/>
    <w:rsid w:val="00F40122"/>
    <w:rsid w:val="00F40BB9"/>
    <w:rsid w:val="00F41A5A"/>
    <w:rsid w:val="00F45842"/>
    <w:rsid w:val="00F50BF6"/>
    <w:rsid w:val="00F5101B"/>
    <w:rsid w:val="00F52838"/>
    <w:rsid w:val="00F53DD6"/>
    <w:rsid w:val="00F542EC"/>
    <w:rsid w:val="00F5510C"/>
    <w:rsid w:val="00F55140"/>
    <w:rsid w:val="00F552FD"/>
    <w:rsid w:val="00F60A2E"/>
    <w:rsid w:val="00F60E38"/>
    <w:rsid w:val="00F6197F"/>
    <w:rsid w:val="00F61A9B"/>
    <w:rsid w:val="00F65310"/>
    <w:rsid w:val="00F66376"/>
    <w:rsid w:val="00F71644"/>
    <w:rsid w:val="00F71E01"/>
    <w:rsid w:val="00F73B86"/>
    <w:rsid w:val="00F7690D"/>
    <w:rsid w:val="00F809C7"/>
    <w:rsid w:val="00F80D1B"/>
    <w:rsid w:val="00F821F8"/>
    <w:rsid w:val="00F84D2F"/>
    <w:rsid w:val="00F855A6"/>
    <w:rsid w:val="00F859F9"/>
    <w:rsid w:val="00F85AD1"/>
    <w:rsid w:val="00F86F4C"/>
    <w:rsid w:val="00F9013C"/>
    <w:rsid w:val="00F90AF6"/>
    <w:rsid w:val="00F91696"/>
    <w:rsid w:val="00F9267F"/>
    <w:rsid w:val="00F92A49"/>
    <w:rsid w:val="00F9347E"/>
    <w:rsid w:val="00F9374A"/>
    <w:rsid w:val="00F9712A"/>
    <w:rsid w:val="00F973DA"/>
    <w:rsid w:val="00FA0ADF"/>
    <w:rsid w:val="00FA295D"/>
    <w:rsid w:val="00FA2E1B"/>
    <w:rsid w:val="00FA57A9"/>
    <w:rsid w:val="00FA64B8"/>
    <w:rsid w:val="00FA790C"/>
    <w:rsid w:val="00FB1710"/>
    <w:rsid w:val="00FB1788"/>
    <w:rsid w:val="00FB189B"/>
    <w:rsid w:val="00FB1C56"/>
    <w:rsid w:val="00FB2B9D"/>
    <w:rsid w:val="00FB3207"/>
    <w:rsid w:val="00FB33EE"/>
    <w:rsid w:val="00FB3F10"/>
    <w:rsid w:val="00FB3FEC"/>
    <w:rsid w:val="00FB6C26"/>
    <w:rsid w:val="00FB6D4F"/>
    <w:rsid w:val="00FB7D0B"/>
    <w:rsid w:val="00FC0540"/>
    <w:rsid w:val="00FC0595"/>
    <w:rsid w:val="00FC22FB"/>
    <w:rsid w:val="00FC2409"/>
    <w:rsid w:val="00FC3924"/>
    <w:rsid w:val="00FC3ECA"/>
    <w:rsid w:val="00FC73CB"/>
    <w:rsid w:val="00FC748D"/>
    <w:rsid w:val="00FD3669"/>
    <w:rsid w:val="00FD3D9D"/>
    <w:rsid w:val="00FD3E69"/>
    <w:rsid w:val="00FD760C"/>
    <w:rsid w:val="00FD78C9"/>
    <w:rsid w:val="00FE0C08"/>
    <w:rsid w:val="00FE34DD"/>
    <w:rsid w:val="00FE3C99"/>
    <w:rsid w:val="00FE3F93"/>
    <w:rsid w:val="00FE4DE3"/>
    <w:rsid w:val="00FE5531"/>
    <w:rsid w:val="00FE6191"/>
    <w:rsid w:val="00FE7360"/>
    <w:rsid w:val="00FE7536"/>
    <w:rsid w:val="00FE75A5"/>
    <w:rsid w:val="00FE7667"/>
    <w:rsid w:val="00FF045C"/>
    <w:rsid w:val="00FF2EC7"/>
    <w:rsid w:val="00FF3D7A"/>
    <w:rsid w:val="00FF6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50"/>
  </w:style>
  <w:style w:type="paragraph" w:styleId="Heading1">
    <w:name w:val="heading 1"/>
    <w:basedOn w:val="Normal"/>
    <w:next w:val="Normal"/>
    <w:link w:val="Heading1Char"/>
    <w:qFormat/>
    <w:rsid w:val="00883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267F"/>
    <w:rPr>
      <w:rFonts w:ascii="Courier New" w:eastAsia="Times New Roman" w:hAnsi="Courier New" w:cs="Courier New"/>
      <w:sz w:val="20"/>
      <w:szCs w:val="20"/>
    </w:rPr>
  </w:style>
  <w:style w:type="character" w:customStyle="1" w:styleId="gd15mcfckub">
    <w:name w:val="gd15mcfckub"/>
    <w:basedOn w:val="DefaultParagraphFont"/>
    <w:rsid w:val="00F9267F"/>
  </w:style>
  <w:style w:type="character" w:customStyle="1" w:styleId="gd15mcfcktb">
    <w:name w:val="gd15mcfcktb"/>
    <w:basedOn w:val="DefaultParagraphFont"/>
    <w:rsid w:val="00F9267F"/>
  </w:style>
  <w:style w:type="character" w:customStyle="1" w:styleId="gd15mcfceub">
    <w:name w:val="gd15mcfceub"/>
    <w:basedOn w:val="DefaultParagraphFont"/>
    <w:rsid w:val="00F9267F"/>
  </w:style>
  <w:style w:type="character" w:customStyle="1" w:styleId="Heading2Char">
    <w:name w:val="Heading 2 Char"/>
    <w:basedOn w:val="DefaultParagraphFont"/>
    <w:link w:val="Heading2"/>
    <w:uiPriority w:val="9"/>
    <w:rsid w:val="000645C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83DC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nhideWhenUsed/>
    <w:rsid w:val="00501A4B"/>
    <w:rPr>
      <w:sz w:val="16"/>
      <w:szCs w:val="16"/>
    </w:rPr>
  </w:style>
  <w:style w:type="paragraph" w:styleId="CommentText">
    <w:name w:val="annotation text"/>
    <w:basedOn w:val="Normal"/>
    <w:link w:val="CommentTextChar"/>
    <w:unhideWhenUsed/>
    <w:rsid w:val="00501A4B"/>
    <w:pPr>
      <w:spacing w:line="240" w:lineRule="auto"/>
    </w:pPr>
    <w:rPr>
      <w:sz w:val="20"/>
      <w:szCs w:val="20"/>
      <w:lang w:val="de-DE"/>
    </w:rPr>
  </w:style>
  <w:style w:type="character" w:customStyle="1" w:styleId="CommentTextChar">
    <w:name w:val="Comment Text Char"/>
    <w:basedOn w:val="DefaultParagraphFont"/>
    <w:link w:val="CommentText"/>
    <w:rsid w:val="00501A4B"/>
    <w:rPr>
      <w:sz w:val="20"/>
      <w:szCs w:val="20"/>
      <w:lang w:val="de-DE"/>
    </w:rPr>
  </w:style>
  <w:style w:type="paragraph" w:styleId="Caption">
    <w:name w:val="caption"/>
    <w:basedOn w:val="Normal"/>
    <w:next w:val="Normal"/>
    <w:uiPriority w:val="35"/>
    <w:unhideWhenUsed/>
    <w:qFormat/>
    <w:rsid w:val="00501A4B"/>
    <w:pPr>
      <w:spacing w:after="200" w:line="240" w:lineRule="auto"/>
    </w:pPr>
    <w:rPr>
      <w:i/>
      <w:iCs/>
      <w:color w:val="44546A" w:themeColor="text2"/>
      <w:sz w:val="18"/>
      <w:szCs w:val="18"/>
      <w:lang w:val="de-DE"/>
    </w:rPr>
  </w:style>
  <w:style w:type="paragraph" w:customStyle="1" w:styleId="Basictext">
    <w:name w:val="Basic text"/>
    <w:link w:val="BasictextZchn"/>
    <w:rsid w:val="00501A4B"/>
    <w:pPr>
      <w:spacing w:line="240" w:lineRule="auto"/>
      <w:jc w:val="both"/>
    </w:pPr>
    <w:rPr>
      <w:rFonts w:ascii="Times New Roman" w:eastAsia="Times New Roman" w:hAnsi="Times New Roman" w:cs="Times New Roman"/>
      <w:color w:val="000000"/>
      <w:szCs w:val="15"/>
      <w:lang w:val="en-GB"/>
    </w:rPr>
  </w:style>
  <w:style w:type="character" w:customStyle="1" w:styleId="BasictextZchn">
    <w:name w:val="Basic text Zchn"/>
    <w:link w:val="Basictext"/>
    <w:rsid w:val="00501A4B"/>
    <w:rPr>
      <w:rFonts w:ascii="Times New Roman" w:eastAsia="Times New Roman" w:hAnsi="Times New Roman" w:cs="Times New Roman"/>
      <w:color w:val="000000"/>
      <w:szCs w:val="15"/>
      <w:lang w:val="en-GB"/>
    </w:rPr>
  </w:style>
  <w:style w:type="paragraph" w:styleId="BalloonText">
    <w:name w:val="Balloon Text"/>
    <w:basedOn w:val="Normal"/>
    <w:link w:val="BalloonTextChar"/>
    <w:uiPriority w:val="99"/>
    <w:semiHidden/>
    <w:unhideWhenUsed/>
    <w:rsid w:val="00501A4B"/>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501A4B"/>
    <w:rPr>
      <w:rFonts w:ascii="Segoe UI" w:hAnsi="Segoe UI" w:cs="Segoe UI"/>
      <w:sz w:val="20"/>
      <w:szCs w:val="18"/>
    </w:rPr>
  </w:style>
  <w:style w:type="paragraph" w:styleId="CommentSubject">
    <w:name w:val="annotation subject"/>
    <w:basedOn w:val="CommentText"/>
    <w:next w:val="CommentText"/>
    <w:link w:val="CommentSubjectChar"/>
    <w:uiPriority w:val="99"/>
    <w:semiHidden/>
    <w:unhideWhenUsed/>
    <w:rsid w:val="00E26774"/>
    <w:rPr>
      <w:b/>
      <w:bCs/>
      <w:lang w:val="en-US"/>
    </w:rPr>
  </w:style>
  <w:style w:type="character" w:customStyle="1" w:styleId="CommentSubjectChar">
    <w:name w:val="Comment Subject Char"/>
    <w:basedOn w:val="CommentTextChar"/>
    <w:link w:val="CommentSubject"/>
    <w:uiPriority w:val="99"/>
    <w:semiHidden/>
    <w:rsid w:val="00E26774"/>
    <w:rPr>
      <w:b/>
      <w:bCs/>
      <w:sz w:val="20"/>
      <w:szCs w:val="20"/>
      <w:lang w:val="de-DE"/>
    </w:rPr>
  </w:style>
  <w:style w:type="paragraph" w:styleId="NoSpacing">
    <w:name w:val="No Spacing"/>
    <w:aliases w:val="No Indent"/>
    <w:link w:val="NoSpacingChar"/>
    <w:uiPriority w:val="1"/>
    <w:qFormat/>
    <w:rsid w:val="00DC2CBF"/>
    <w:pPr>
      <w:spacing w:after="0" w:line="240" w:lineRule="auto"/>
      <w:ind w:firstLine="357"/>
    </w:pPr>
    <w:rPr>
      <w:rFonts w:ascii="Times New Roman" w:eastAsia="Times New Roman" w:hAnsi="Times New Roman" w:cs="Times New Roman"/>
      <w:sz w:val="20"/>
      <w:szCs w:val="20"/>
      <w:lang w:val="en-GB" w:eastAsia="ko-KR"/>
    </w:rPr>
  </w:style>
  <w:style w:type="paragraph" w:styleId="ListParagraph">
    <w:name w:val="List Paragraph"/>
    <w:basedOn w:val="Normal"/>
    <w:uiPriority w:val="34"/>
    <w:qFormat/>
    <w:rsid w:val="00745D3A"/>
    <w:pPr>
      <w:ind w:left="720"/>
      <w:contextualSpacing/>
    </w:pPr>
    <w:rPr>
      <w:rFonts w:eastAsiaTheme="minorEastAsia"/>
      <w:lang w:val="de-DE"/>
    </w:rPr>
  </w:style>
  <w:style w:type="table" w:styleId="TableGrid">
    <w:name w:val="Table Grid"/>
    <w:basedOn w:val="TableNormal"/>
    <w:uiPriority w:val="39"/>
    <w:rsid w:val="00745D3A"/>
    <w:pPr>
      <w:spacing w:after="0" w:line="240" w:lineRule="auto"/>
    </w:pPr>
    <w:rPr>
      <w:rFonts w:ascii="Times" w:eastAsia="SimSu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D3A"/>
    <w:rPr>
      <w:color w:val="0000FF"/>
      <w:u w:val="single"/>
    </w:rPr>
  </w:style>
  <w:style w:type="paragraph" w:styleId="Header">
    <w:name w:val="header"/>
    <w:basedOn w:val="Normal"/>
    <w:link w:val="HeaderChar"/>
    <w:uiPriority w:val="99"/>
    <w:unhideWhenUsed/>
    <w:rsid w:val="000C2F7E"/>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2F7E"/>
  </w:style>
  <w:style w:type="paragraph" w:styleId="Footer">
    <w:name w:val="footer"/>
    <w:basedOn w:val="Normal"/>
    <w:link w:val="FooterChar"/>
    <w:uiPriority w:val="99"/>
    <w:unhideWhenUsed/>
    <w:rsid w:val="000C2F7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2F7E"/>
  </w:style>
  <w:style w:type="character" w:styleId="PlaceholderText">
    <w:name w:val="Placeholder Text"/>
    <w:basedOn w:val="DefaultParagraphFont"/>
    <w:uiPriority w:val="99"/>
    <w:semiHidden/>
    <w:rsid w:val="00902410"/>
    <w:rPr>
      <w:color w:val="808080"/>
    </w:rPr>
  </w:style>
  <w:style w:type="paragraph" w:styleId="FootnoteText">
    <w:name w:val="footnote text"/>
    <w:basedOn w:val="Normal"/>
    <w:link w:val="FootnoteTextChar"/>
    <w:uiPriority w:val="99"/>
    <w:semiHidden/>
    <w:unhideWhenUsed/>
    <w:rsid w:val="003D7FF9"/>
    <w:pPr>
      <w:spacing w:after="0" w:line="240" w:lineRule="auto"/>
    </w:pPr>
    <w:rPr>
      <w:sz w:val="20"/>
      <w:szCs w:val="20"/>
      <w:lang w:val="de-DE"/>
    </w:rPr>
  </w:style>
  <w:style w:type="character" w:customStyle="1" w:styleId="FootnoteTextChar">
    <w:name w:val="Footnote Text Char"/>
    <w:basedOn w:val="DefaultParagraphFont"/>
    <w:link w:val="FootnoteText"/>
    <w:uiPriority w:val="99"/>
    <w:semiHidden/>
    <w:rsid w:val="003D7FF9"/>
    <w:rPr>
      <w:sz w:val="20"/>
      <w:szCs w:val="20"/>
      <w:lang w:val="de-DE"/>
    </w:rPr>
  </w:style>
  <w:style w:type="character" w:styleId="FootnoteReference">
    <w:name w:val="footnote reference"/>
    <w:basedOn w:val="DefaultParagraphFont"/>
    <w:uiPriority w:val="99"/>
    <w:semiHidden/>
    <w:unhideWhenUsed/>
    <w:rsid w:val="003D7FF9"/>
    <w:rPr>
      <w:vertAlign w:val="superscript"/>
    </w:rPr>
  </w:style>
  <w:style w:type="paragraph" w:customStyle="1" w:styleId="EndNoteBibliographyTitle">
    <w:name w:val="EndNote Bibliography Title"/>
    <w:basedOn w:val="Normal"/>
    <w:link w:val="EndNoteBibliographyTitleChar"/>
    <w:rsid w:val="000B53BD"/>
    <w:pPr>
      <w:spacing w:after="0"/>
      <w:jc w:val="center"/>
    </w:pPr>
    <w:rPr>
      <w:rFonts w:ascii="Times New Roman" w:hAnsi="Times New Roman" w:cs="Times New Roman"/>
      <w:noProof/>
    </w:rPr>
  </w:style>
  <w:style w:type="character" w:customStyle="1" w:styleId="NoSpacingChar">
    <w:name w:val="No Spacing Char"/>
    <w:aliases w:val="No Indent Char"/>
    <w:basedOn w:val="DefaultParagraphFont"/>
    <w:link w:val="NoSpacing"/>
    <w:uiPriority w:val="1"/>
    <w:rsid w:val="000B53BD"/>
    <w:rPr>
      <w:rFonts w:ascii="Times New Roman" w:eastAsia="Times New Roman" w:hAnsi="Times New Roman" w:cs="Times New Roman"/>
      <w:sz w:val="20"/>
      <w:szCs w:val="20"/>
      <w:lang w:val="en-GB" w:eastAsia="ko-KR"/>
    </w:rPr>
  </w:style>
  <w:style w:type="character" w:customStyle="1" w:styleId="EndNoteBibliographyTitleChar">
    <w:name w:val="EndNote Bibliography Title Char"/>
    <w:basedOn w:val="NoSpacingChar"/>
    <w:link w:val="EndNoteBibliographyTitle"/>
    <w:rsid w:val="000B53BD"/>
    <w:rPr>
      <w:rFonts w:ascii="Times New Roman" w:eastAsia="Times New Roman" w:hAnsi="Times New Roman" w:cs="Times New Roman"/>
      <w:noProof/>
      <w:sz w:val="20"/>
      <w:szCs w:val="20"/>
      <w:lang w:val="en-GB" w:eastAsia="ko-KR"/>
    </w:rPr>
  </w:style>
  <w:style w:type="paragraph" w:customStyle="1" w:styleId="EndNoteBibliography">
    <w:name w:val="EndNote Bibliography"/>
    <w:basedOn w:val="Normal"/>
    <w:link w:val="EndNoteBibliographyChar"/>
    <w:rsid w:val="000B53BD"/>
    <w:pPr>
      <w:spacing w:line="360" w:lineRule="auto"/>
    </w:pPr>
    <w:rPr>
      <w:rFonts w:ascii="Times New Roman" w:hAnsi="Times New Roman" w:cs="Times New Roman"/>
      <w:noProof/>
    </w:rPr>
  </w:style>
  <w:style w:type="character" w:customStyle="1" w:styleId="EndNoteBibliographyChar">
    <w:name w:val="EndNote Bibliography Char"/>
    <w:basedOn w:val="NoSpacingChar"/>
    <w:link w:val="EndNoteBibliography"/>
    <w:rsid w:val="000B53BD"/>
    <w:rPr>
      <w:rFonts w:ascii="Times New Roman" w:eastAsia="Times New Roman" w:hAnsi="Times New Roman" w:cs="Times New Roman"/>
      <w:noProof/>
      <w:sz w:val="20"/>
      <w:szCs w:val="20"/>
      <w:lang w:val="en-GB" w:eastAsia="ko-KR"/>
    </w:rPr>
  </w:style>
  <w:style w:type="paragraph" w:styleId="Title">
    <w:name w:val="Title"/>
    <w:basedOn w:val="Normal"/>
    <w:next w:val="Normal"/>
    <w:link w:val="TitleChar"/>
    <w:uiPriority w:val="10"/>
    <w:qFormat/>
    <w:rsid w:val="002A7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40C"/>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5B422E"/>
    <w:rPr>
      <w:color w:val="605E5C"/>
      <w:shd w:val="clear" w:color="auto" w:fill="E1DFDD"/>
    </w:rPr>
  </w:style>
  <w:style w:type="paragraph" w:styleId="Revision">
    <w:name w:val="Revision"/>
    <w:hidden/>
    <w:uiPriority w:val="99"/>
    <w:semiHidden/>
    <w:rsid w:val="004E5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752">
      <w:bodyDiv w:val="1"/>
      <w:marLeft w:val="0"/>
      <w:marRight w:val="0"/>
      <w:marTop w:val="0"/>
      <w:marBottom w:val="0"/>
      <w:divBdr>
        <w:top w:val="none" w:sz="0" w:space="0" w:color="auto"/>
        <w:left w:val="none" w:sz="0" w:space="0" w:color="auto"/>
        <w:bottom w:val="none" w:sz="0" w:space="0" w:color="auto"/>
        <w:right w:val="none" w:sz="0" w:space="0" w:color="auto"/>
      </w:divBdr>
    </w:div>
    <w:div w:id="61150029">
      <w:bodyDiv w:val="1"/>
      <w:marLeft w:val="0"/>
      <w:marRight w:val="0"/>
      <w:marTop w:val="0"/>
      <w:marBottom w:val="0"/>
      <w:divBdr>
        <w:top w:val="none" w:sz="0" w:space="0" w:color="auto"/>
        <w:left w:val="none" w:sz="0" w:space="0" w:color="auto"/>
        <w:bottom w:val="none" w:sz="0" w:space="0" w:color="auto"/>
        <w:right w:val="none" w:sz="0" w:space="0" w:color="auto"/>
      </w:divBdr>
      <w:divsChild>
        <w:div w:id="872115258">
          <w:marLeft w:val="0"/>
          <w:marRight w:val="0"/>
          <w:marTop w:val="0"/>
          <w:marBottom w:val="0"/>
          <w:divBdr>
            <w:top w:val="none" w:sz="0" w:space="0" w:color="auto"/>
            <w:left w:val="none" w:sz="0" w:space="0" w:color="auto"/>
            <w:bottom w:val="none" w:sz="0" w:space="0" w:color="auto"/>
            <w:right w:val="none" w:sz="0" w:space="0" w:color="auto"/>
          </w:divBdr>
        </w:div>
      </w:divsChild>
    </w:div>
    <w:div w:id="640690169">
      <w:bodyDiv w:val="1"/>
      <w:marLeft w:val="0"/>
      <w:marRight w:val="0"/>
      <w:marTop w:val="0"/>
      <w:marBottom w:val="0"/>
      <w:divBdr>
        <w:top w:val="none" w:sz="0" w:space="0" w:color="auto"/>
        <w:left w:val="none" w:sz="0" w:space="0" w:color="auto"/>
        <w:bottom w:val="none" w:sz="0" w:space="0" w:color="auto"/>
        <w:right w:val="none" w:sz="0" w:space="0" w:color="auto"/>
      </w:divBdr>
    </w:div>
    <w:div w:id="698354566">
      <w:bodyDiv w:val="1"/>
      <w:marLeft w:val="0"/>
      <w:marRight w:val="0"/>
      <w:marTop w:val="0"/>
      <w:marBottom w:val="0"/>
      <w:divBdr>
        <w:top w:val="none" w:sz="0" w:space="0" w:color="auto"/>
        <w:left w:val="none" w:sz="0" w:space="0" w:color="auto"/>
        <w:bottom w:val="none" w:sz="0" w:space="0" w:color="auto"/>
        <w:right w:val="none" w:sz="0" w:space="0" w:color="auto"/>
      </w:divBdr>
    </w:div>
    <w:div w:id="930888802">
      <w:bodyDiv w:val="1"/>
      <w:marLeft w:val="0"/>
      <w:marRight w:val="0"/>
      <w:marTop w:val="0"/>
      <w:marBottom w:val="0"/>
      <w:divBdr>
        <w:top w:val="none" w:sz="0" w:space="0" w:color="auto"/>
        <w:left w:val="none" w:sz="0" w:space="0" w:color="auto"/>
        <w:bottom w:val="none" w:sz="0" w:space="0" w:color="auto"/>
        <w:right w:val="none" w:sz="0" w:space="0" w:color="auto"/>
      </w:divBdr>
    </w:div>
    <w:div w:id="1012414236">
      <w:bodyDiv w:val="1"/>
      <w:marLeft w:val="0"/>
      <w:marRight w:val="0"/>
      <w:marTop w:val="0"/>
      <w:marBottom w:val="0"/>
      <w:divBdr>
        <w:top w:val="none" w:sz="0" w:space="0" w:color="auto"/>
        <w:left w:val="none" w:sz="0" w:space="0" w:color="auto"/>
        <w:bottom w:val="none" w:sz="0" w:space="0" w:color="auto"/>
        <w:right w:val="none" w:sz="0" w:space="0" w:color="auto"/>
      </w:divBdr>
      <w:divsChild>
        <w:div w:id="1060328632">
          <w:marLeft w:val="0"/>
          <w:marRight w:val="0"/>
          <w:marTop w:val="0"/>
          <w:marBottom w:val="0"/>
          <w:divBdr>
            <w:top w:val="none" w:sz="0" w:space="0" w:color="auto"/>
            <w:left w:val="none" w:sz="0" w:space="0" w:color="auto"/>
            <w:bottom w:val="none" w:sz="0" w:space="0" w:color="auto"/>
            <w:right w:val="none" w:sz="0" w:space="0" w:color="auto"/>
          </w:divBdr>
        </w:div>
      </w:divsChild>
    </w:div>
    <w:div w:id="1558934282">
      <w:bodyDiv w:val="1"/>
      <w:marLeft w:val="0"/>
      <w:marRight w:val="0"/>
      <w:marTop w:val="0"/>
      <w:marBottom w:val="0"/>
      <w:divBdr>
        <w:top w:val="none" w:sz="0" w:space="0" w:color="auto"/>
        <w:left w:val="none" w:sz="0" w:space="0" w:color="auto"/>
        <w:bottom w:val="none" w:sz="0" w:space="0" w:color="auto"/>
        <w:right w:val="none" w:sz="0" w:space="0" w:color="auto"/>
      </w:divBdr>
    </w:div>
    <w:div w:id="1615792219">
      <w:bodyDiv w:val="1"/>
      <w:marLeft w:val="0"/>
      <w:marRight w:val="0"/>
      <w:marTop w:val="0"/>
      <w:marBottom w:val="0"/>
      <w:divBdr>
        <w:top w:val="none" w:sz="0" w:space="0" w:color="auto"/>
        <w:left w:val="none" w:sz="0" w:space="0" w:color="auto"/>
        <w:bottom w:val="none" w:sz="0" w:space="0" w:color="auto"/>
        <w:right w:val="none" w:sz="0" w:space="0" w:color="auto"/>
      </w:divBdr>
    </w:div>
    <w:div w:id="1848979400">
      <w:bodyDiv w:val="1"/>
      <w:marLeft w:val="0"/>
      <w:marRight w:val="0"/>
      <w:marTop w:val="0"/>
      <w:marBottom w:val="0"/>
      <w:divBdr>
        <w:top w:val="none" w:sz="0" w:space="0" w:color="auto"/>
        <w:left w:val="none" w:sz="0" w:space="0" w:color="auto"/>
        <w:bottom w:val="none" w:sz="0" w:space="0" w:color="auto"/>
        <w:right w:val="none" w:sz="0" w:space="0" w:color="auto"/>
      </w:divBdr>
    </w:div>
    <w:div w:id="2002924234">
      <w:bodyDiv w:val="1"/>
      <w:marLeft w:val="0"/>
      <w:marRight w:val="0"/>
      <w:marTop w:val="0"/>
      <w:marBottom w:val="0"/>
      <w:divBdr>
        <w:top w:val="none" w:sz="0" w:space="0" w:color="auto"/>
        <w:left w:val="none" w:sz="0" w:space="0" w:color="auto"/>
        <w:bottom w:val="none" w:sz="0" w:space="0" w:color="auto"/>
        <w:right w:val="none" w:sz="0" w:space="0" w:color="auto"/>
      </w:divBdr>
    </w:div>
    <w:div w:id="20395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282F-C00E-4F7C-A012-A9C38BB0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5434</Words>
  <Characters>34235</Characters>
  <Application>Microsoft Office Word</Application>
  <DocSecurity>0</DocSecurity>
  <Lines>285</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2023-05-27T06:58:00Z</dcterms:created>
  <dcterms:modified xsi:type="dcterms:W3CDTF">2023-05-29T13:39:00Z</dcterms:modified>
</cp:coreProperties>
</file>