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BD6DA" w14:textId="77777777" w:rsidR="00365383" w:rsidRPr="00365383" w:rsidRDefault="00365383" w:rsidP="00365383">
      <w:pPr>
        <w:spacing w:after="0" w:line="360" w:lineRule="auto"/>
        <w:rPr>
          <w:rFonts w:ascii="Times New Roman" w:hAnsi="Times New Roman" w:cs="Times New Roman"/>
          <w:b/>
          <w:bCs/>
          <w:sz w:val="24"/>
          <w:szCs w:val="24"/>
        </w:rPr>
      </w:pPr>
      <w:r w:rsidRPr="00365383">
        <w:rPr>
          <w:rFonts w:ascii="Times New Roman" w:hAnsi="Times New Roman" w:cs="Times New Roman"/>
          <w:b/>
          <w:bCs/>
          <w:sz w:val="24"/>
          <w:szCs w:val="24"/>
        </w:rPr>
        <w:t>Supplementary information</w:t>
      </w:r>
    </w:p>
    <w:p w14:paraId="2D2E544C" w14:textId="77777777" w:rsidR="00365383" w:rsidRDefault="00365383" w:rsidP="00B6779D">
      <w:pPr>
        <w:spacing w:after="0" w:line="360" w:lineRule="auto"/>
        <w:jc w:val="both"/>
        <w:rPr>
          <w:rFonts w:ascii="Times New Roman" w:hAnsi="Times New Roman" w:cs="Times New Roman"/>
          <w:b/>
          <w:bCs/>
          <w:sz w:val="24"/>
          <w:szCs w:val="24"/>
        </w:rPr>
      </w:pPr>
    </w:p>
    <w:p w14:paraId="390C4B4E" w14:textId="7A9E7D00" w:rsidR="00B6779D" w:rsidRPr="00B6779D" w:rsidRDefault="00B6779D" w:rsidP="00B6779D">
      <w:pPr>
        <w:spacing w:after="0" w:line="360" w:lineRule="auto"/>
        <w:jc w:val="both"/>
        <w:rPr>
          <w:rFonts w:ascii="Times New Roman" w:hAnsi="Times New Roman" w:cs="Times New Roman"/>
          <w:b/>
          <w:bCs/>
          <w:sz w:val="24"/>
          <w:szCs w:val="24"/>
        </w:rPr>
      </w:pPr>
      <w:r w:rsidRPr="00B6779D">
        <w:rPr>
          <w:rFonts w:ascii="Times New Roman" w:hAnsi="Times New Roman" w:cs="Times New Roman"/>
          <w:b/>
          <w:bCs/>
          <w:sz w:val="24"/>
          <w:szCs w:val="24"/>
        </w:rPr>
        <w:t xml:space="preserve">Food or defense? – The effect of resin collection on stingless bee foraging </w:t>
      </w:r>
    </w:p>
    <w:p w14:paraId="27B1BF83" w14:textId="77777777" w:rsidR="00B6779D" w:rsidRPr="00B6779D" w:rsidRDefault="00B6779D" w:rsidP="00B6779D">
      <w:pPr>
        <w:spacing w:after="0" w:line="360" w:lineRule="auto"/>
        <w:jc w:val="both"/>
        <w:rPr>
          <w:rFonts w:ascii="Times New Roman" w:hAnsi="Times New Roman" w:cs="Times New Roman"/>
          <w:sz w:val="24"/>
          <w:szCs w:val="24"/>
        </w:rPr>
      </w:pPr>
    </w:p>
    <w:p w14:paraId="690CC5B3" w14:textId="6F30B537" w:rsidR="00B6779D" w:rsidRPr="00B6779D" w:rsidRDefault="00B6779D" w:rsidP="00B6779D">
      <w:pPr>
        <w:spacing w:after="0" w:line="360" w:lineRule="auto"/>
        <w:jc w:val="both"/>
        <w:rPr>
          <w:rFonts w:ascii="Times New Roman" w:hAnsi="Times New Roman" w:cs="Times New Roman"/>
          <w:sz w:val="24"/>
          <w:szCs w:val="24"/>
        </w:rPr>
      </w:pPr>
      <w:r w:rsidRPr="00B6779D">
        <w:rPr>
          <w:rFonts w:ascii="Times New Roman" w:hAnsi="Times New Roman" w:cs="Times New Roman"/>
          <w:sz w:val="24"/>
          <w:szCs w:val="24"/>
        </w:rPr>
        <w:t>Gemma Nydia Villagómez</w:t>
      </w:r>
      <w:r w:rsidRPr="00B6779D">
        <w:rPr>
          <w:rFonts w:ascii="Times New Roman" w:hAnsi="Times New Roman" w:cs="Times New Roman"/>
          <w:sz w:val="24"/>
          <w:szCs w:val="24"/>
          <w:vertAlign w:val="superscript"/>
        </w:rPr>
        <w:t>1</w:t>
      </w:r>
      <w:r w:rsidRPr="00B6779D">
        <w:rPr>
          <w:rFonts w:ascii="Times New Roman" w:hAnsi="Times New Roman" w:cs="Times New Roman"/>
          <w:sz w:val="24"/>
          <w:szCs w:val="24"/>
        </w:rPr>
        <w:t>, Alexander Keller</w:t>
      </w:r>
      <w:r w:rsidRPr="00B6779D">
        <w:rPr>
          <w:rFonts w:ascii="Times New Roman" w:hAnsi="Times New Roman" w:cs="Times New Roman"/>
          <w:sz w:val="24"/>
          <w:szCs w:val="24"/>
          <w:vertAlign w:val="superscript"/>
        </w:rPr>
        <w:t>2</w:t>
      </w:r>
      <w:r w:rsidRPr="00B6779D">
        <w:rPr>
          <w:rFonts w:ascii="Times New Roman" w:hAnsi="Times New Roman" w:cs="Times New Roman"/>
          <w:sz w:val="24"/>
          <w:szCs w:val="24"/>
        </w:rPr>
        <w:t>, Claus Rasmussen</w:t>
      </w:r>
      <w:r w:rsidRPr="00B6779D">
        <w:rPr>
          <w:rFonts w:ascii="Times New Roman" w:hAnsi="Times New Roman" w:cs="Times New Roman"/>
          <w:sz w:val="24"/>
          <w:szCs w:val="24"/>
          <w:vertAlign w:val="superscript"/>
        </w:rPr>
        <w:t>3</w:t>
      </w:r>
      <w:r w:rsidRPr="00B6779D">
        <w:rPr>
          <w:rFonts w:ascii="Times New Roman" w:hAnsi="Times New Roman" w:cs="Times New Roman"/>
          <w:sz w:val="24"/>
          <w:szCs w:val="24"/>
        </w:rPr>
        <w:t>, Pablo Lozano</w:t>
      </w:r>
      <w:r w:rsidRPr="00B6779D">
        <w:rPr>
          <w:rFonts w:ascii="Times New Roman" w:hAnsi="Times New Roman" w:cs="Times New Roman"/>
          <w:sz w:val="24"/>
          <w:szCs w:val="24"/>
          <w:vertAlign w:val="superscript"/>
        </w:rPr>
        <w:t>4</w:t>
      </w:r>
      <w:r w:rsidRPr="00B6779D">
        <w:rPr>
          <w:rFonts w:ascii="Times New Roman" w:hAnsi="Times New Roman" w:cs="Times New Roman"/>
          <w:sz w:val="24"/>
          <w:szCs w:val="24"/>
        </w:rPr>
        <w:t>, David A. Donoso</w:t>
      </w:r>
      <w:r w:rsidRPr="00B6779D">
        <w:rPr>
          <w:rFonts w:ascii="Times New Roman" w:hAnsi="Times New Roman" w:cs="Times New Roman"/>
          <w:sz w:val="24"/>
          <w:szCs w:val="24"/>
          <w:vertAlign w:val="superscript"/>
        </w:rPr>
        <w:t>5,6</w:t>
      </w:r>
      <w:r w:rsidRPr="00B6779D">
        <w:rPr>
          <w:rFonts w:ascii="Times New Roman" w:hAnsi="Times New Roman" w:cs="Times New Roman"/>
          <w:sz w:val="24"/>
          <w:szCs w:val="24"/>
        </w:rPr>
        <w:t>, Nico Blüthgen</w:t>
      </w:r>
      <w:r w:rsidRPr="00B6779D">
        <w:rPr>
          <w:rFonts w:ascii="Times New Roman" w:hAnsi="Times New Roman" w:cs="Times New Roman"/>
          <w:sz w:val="24"/>
          <w:szCs w:val="24"/>
          <w:vertAlign w:val="superscript"/>
        </w:rPr>
        <w:t>7</w:t>
      </w:r>
      <w:r w:rsidRPr="00B6779D">
        <w:rPr>
          <w:rFonts w:ascii="Times New Roman" w:hAnsi="Times New Roman" w:cs="Times New Roman"/>
          <w:sz w:val="24"/>
          <w:szCs w:val="24"/>
        </w:rPr>
        <w:t>, Sara Diana Leonhardt</w:t>
      </w:r>
      <w:r w:rsidRPr="00B6779D">
        <w:rPr>
          <w:rFonts w:ascii="Times New Roman" w:hAnsi="Times New Roman" w:cs="Times New Roman"/>
          <w:sz w:val="24"/>
          <w:szCs w:val="24"/>
          <w:vertAlign w:val="superscript"/>
        </w:rPr>
        <w:t>8</w:t>
      </w:r>
      <w:r w:rsidRPr="00B6779D">
        <w:rPr>
          <w:rFonts w:ascii="Times New Roman" w:hAnsi="Times New Roman" w:cs="Times New Roman"/>
          <w:sz w:val="24"/>
          <w:szCs w:val="24"/>
        </w:rPr>
        <w:t xml:space="preserve">     </w:t>
      </w:r>
    </w:p>
    <w:p w14:paraId="2A095E50" w14:textId="314FEF10" w:rsidR="00B6779D" w:rsidRPr="00B6779D" w:rsidRDefault="00B6779D" w:rsidP="00296275">
      <w:pPr>
        <w:spacing w:after="0" w:line="360" w:lineRule="auto"/>
        <w:jc w:val="both"/>
        <w:rPr>
          <w:rFonts w:ascii="Times New Roman" w:hAnsi="Times New Roman" w:cs="Times New Roman"/>
          <w:sz w:val="24"/>
          <w:szCs w:val="24"/>
        </w:rPr>
      </w:pPr>
      <w:r w:rsidRPr="00B6779D">
        <w:rPr>
          <w:rFonts w:ascii="Times New Roman" w:hAnsi="Times New Roman" w:cs="Times New Roman"/>
          <w:sz w:val="24"/>
          <w:szCs w:val="24"/>
          <w:vertAlign w:val="superscript"/>
        </w:rPr>
        <w:t>1</w:t>
      </w:r>
      <w:r w:rsidRPr="00B6779D">
        <w:rPr>
          <w:rFonts w:ascii="Times New Roman" w:hAnsi="Times New Roman" w:cs="Times New Roman"/>
          <w:sz w:val="24"/>
          <w:szCs w:val="24"/>
        </w:rPr>
        <w:t xml:space="preserve"> </w:t>
      </w:r>
      <w:bookmarkStart w:id="0" w:name="_Hlk127199529"/>
      <w:r w:rsidRPr="00B6779D">
        <w:rPr>
          <w:rFonts w:ascii="Times New Roman" w:hAnsi="Times New Roman" w:cs="Times New Roman"/>
          <w:sz w:val="24"/>
          <w:szCs w:val="24"/>
        </w:rPr>
        <w:t xml:space="preserve">University of Würzburg, </w:t>
      </w:r>
      <w:proofErr w:type="spellStart"/>
      <w:r w:rsidRPr="00B6779D">
        <w:rPr>
          <w:rFonts w:ascii="Times New Roman" w:hAnsi="Times New Roman" w:cs="Times New Roman"/>
          <w:sz w:val="24"/>
          <w:szCs w:val="24"/>
        </w:rPr>
        <w:t>Biocenter</w:t>
      </w:r>
      <w:proofErr w:type="spellEnd"/>
      <w:r w:rsidRPr="00B6779D">
        <w:rPr>
          <w:rFonts w:ascii="Times New Roman" w:hAnsi="Times New Roman" w:cs="Times New Roman"/>
          <w:sz w:val="24"/>
          <w:szCs w:val="24"/>
        </w:rPr>
        <w:t xml:space="preserve">, Department of Animal Ecology and Tropical Biology, Am </w:t>
      </w:r>
      <w:proofErr w:type="spellStart"/>
      <w:r w:rsidRPr="00B6779D">
        <w:rPr>
          <w:rFonts w:ascii="Times New Roman" w:hAnsi="Times New Roman" w:cs="Times New Roman"/>
          <w:sz w:val="24"/>
          <w:szCs w:val="24"/>
        </w:rPr>
        <w:t>Hubland</w:t>
      </w:r>
      <w:proofErr w:type="spellEnd"/>
      <w:r w:rsidRPr="00B6779D">
        <w:rPr>
          <w:rFonts w:ascii="Times New Roman" w:hAnsi="Times New Roman" w:cs="Times New Roman"/>
          <w:sz w:val="24"/>
          <w:szCs w:val="24"/>
        </w:rPr>
        <w:t>, 97074 Würzburg, Germany.</w:t>
      </w:r>
      <w:bookmarkEnd w:id="0"/>
    </w:p>
    <w:p w14:paraId="4473E752" w14:textId="5DAFF7C6" w:rsidR="00B6779D" w:rsidRPr="00B6779D" w:rsidRDefault="00B6779D" w:rsidP="00296275">
      <w:pPr>
        <w:spacing w:after="0" w:line="360" w:lineRule="auto"/>
        <w:jc w:val="both"/>
        <w:rPr>
          <w:rFonts w:ascii="Times New Roman" w:hAnsi="Times New Roman" w:cs="Times New Roman"/>
          <w:sz w:val="24"/>
          <w:szCs w:val="24"/>
        </w:rPr>
      </w:pPr>
      <w:r w:rsidRPr="00B6779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B6779D">
        <w:rPr>
          <w:rFonts w:ascii="Times New Roman" w:hAnsi="Times New Roman" w:cs="Times New Roman"/>
          <w:sz w:val="24"/>
          <w:szCs w:val="24"/>
        </w:rPr>
        <w:t xml:space="preserve">LMU Munich, Faculty of Biology, Cellular and Organismic Networks, 82152 </w:t>
      </w:r>
      <w:proofErr w:type="spellStart"/>
      <w:r w:rsidRPr="00B6779D">
        <w:rPr>
          <w:rFonts w:ascii="Times New Roman" w:hAnsi="Times New Roman" w:cs="Times New Roman"/>
          <w:sz w:val="24"/>
          <w:szCs w:val="24"/>
        </w:rPr>
        <w:t>Planegg-Martinsried</w:t>
      </w:r>
      <w:proofErr w:type="spellEnd"/>
      <w:r w:rsidRPr="00B6779D">
        <w:rPr>
          <w:rFonts w:ascii="Times New Roman" w:hAnsi="Times New Roman" w:cs="Times New Roman"/>
          <w:sz w:val="24"/>
          <w:szCs w:val="24"/>
        </w:rPr>
        <w:t>, Germany</w:t>
      </w:r>
    </w:p>
    <w:p w14:paraId="2D7E20D6" w14:textId="3AA4EDF3" w:rsidR="00B6779D" w:rsidRPr="00B6779D" w:rsidRDefault="00B6779D" w:rsidP="00296275">
      <w:pPr>
        <w:spacing w:after="0" w:line="360" w:lineRule="auto"/>
        <w:jc w:val="both"/>
        <w:rPr>
          <w:rFonts w:ascii="Times New Roman" w:hAnsi="Times New Roman" w:cs="Times New Roman"/>
          <w:sz w:val="24"/>
          <w:szCs w:val="24"/>
        </w:rPr>
      </w:pPr>
      <w:r w:rsidRPr="00B6779D">
        <w:rPr>
          <w:rFonts w:ascii="Times New Roman" w:hAnsi="Times New Roman" w:cs="Times New Roman"/>
          <w:sz w:val="24"/>
          <w:szCs w:val="24"/>
          <w:vertAlign w:val="superscript"/>
        </w:rPr>
        <w:t>3</w:t>
      </w:r>
      <w:r w:rsidRPr="00B6779D">
        <w:rPr>
          <w:rFonts w:ascii="Times New Roman" w:hAnsi="Times New Roman" w:cs="Times New Roman"/>
          <w:sz w:val="24"/>
          <w:szCs w:val="24"/>
        </w:rPr>
        <w:t>Aarhus University, Department of Agroecology, 8830 Tjele, Denmark.</w:t>
      </w:r>
    </w:p>
    <w:p w14:paraId="349F9E38" w14:textId="66B846E8" w:rsidR="00296275" w:rsidRPr="00602339" w:rsidRDefault="00296275" w:rsidP="00296275">
      <w:pPr>
        <w:spacing w:after="0" w:line="360" w:lineRule="auto"/>
        <w:jc w:val="both"/>
        <w:rPr>
          <w:rFonts w:ascii="Times New Roman" w:hAnsi="Times New Roman" w:cs="Times New Roman"/>
          <w:sz w:val="24"/>
          <w:szCs w:val="24"/>
          <w:lang w:val="es-MX"/>
        </w:rPr>
      </w:pPr>
      <w:r w:rsidRPr="00602339">
        <w:rPr>
          <w:rFonts w:ascii="Times New Roman" w:hAnsi="Times New Roman" w:cs="Times New Roman"/>
          <w:sz w:val="24"/>
          <w:szCs w:val="24"/>
          <w:vertAlign w:val="superscript"/>
          <w:lang w:val="es-MX"/>
        </w:rPr>
        <w:t>4</w:t>
      </w:r>
      <w:r w:rsidRPr="00602339">
        <w:rPr>
          <w:rFonts w:ascii="Times New Roman" w:hAnsi="Times New Roman" w:cs="Times New Roman"/>
          <w:sz w:val="24"/>
          <w:szCs w:val="24"/>
          <w:lang w:val="es-MX"/>
        </w:rPr>
        <w:t xml:space="preserve"> Universidad Estatal Amazónica, 160-150</w:t>
      </w:r>
      <w:r>
        <w:rPr>
          <w:rFonts w:ascii="Times New Roman" w:hAnsi="Times New Roman" w:cs="Times New Roman"/>
          <w:sz w:val="24"/>
          <w:szCs w:val="24"/>
          <w:lang w:val="es-MX"/>
        </w:rPr>
        <w:t xml:space="preserve"> </w:t>
      </w:r>
      <w:r w:rsidRPr="00602339">
        <w:rPr>
          <w:rFonts w:ascii="Times New Roman" w:hAnsi="Times New Roman" w:cs="Times New Roman"/>
          <w:sz w:val="24"/>
          <w:szCs w:val="24"/>
          <w:lang w:val="es-MX"/>
        </w:rPr>
        <w:t>Puyo, Ecuador</w:t>
      </w:r>
    </w:p>
    <w:p w14:paraId="6A859EB6" w14:textId="77777777" w:rsidR="00296275" w:rsidRPr="00822032" w:rsidRDefault="00296275" w:rsidP="00296275">
      <w:pPr>
        <w:spacing w:after="0" w:line="360" w:lineRule="auto"/>
        <w:jc w:val="both"/>
        <w:rPr>
          <w:rFonts w:ascii="Times New Roman" w:hAnsi="Times New Roman" w:cs="Times New Roman"/>
          <w:sz w:val="24"/>
          <w:szCs w:val="24"/>
          <w:lang w:val="es-MX"/>
        </w:rPr>
      </w:pPr>
      <w:r w:rsidRPr="00822032">
        <w:rPr>
          <w:rFonts w:ascii="Times New Roman" w:hAnsi="Times New Roman" w:cs="Times New Roman"/>
          <w:sz w:val="24"/>
          <w:szCs w:val="24"/>
          <w:vertAlign w:val="superscript"/>
          <w:lang w:val="es-MX"/>
        </w:rPr>
        <w:t>5</w:t>
      </w:r>
      <w:r w:rsidRPr="00822032">
        <w:rPr>
          <w:rFonts w:ascii="Times New Roman" w:hAnsi="Times New Roman" w:cs="Times New Roman"/>
          <w:sz w:val="24"/>
          <w:szCs w:val="24"/>
          <w:lang w:val="es-MX"/>
        </w:rPr>
        <w:t xml:space="preserve"> Escuela Politécnica Nacional</w:t>
      </w:r>
      <w:r>
        <w:rPr>
          <w:rFonts w:ascii="Times New Roman" w:hAnsi="Times New Roman" w:cs="Times New Roman"/>
          <w:sz w:val="24"/>
          <w:szCs w:val="24"/>
          <w:lang w:val="es-MX"/>
        </w:rPr>
        <w:t xml:space="preserve">, </w:t>
      </w:r>
      <w:r w:rsidRPr="00822032">
        <w:rPr>
          <w:rFonts w:ascii="Times New Roman" w:hAnsi="Times New Roman" w:cs="Times New Roman"/>
          <w:sz w:val="24"/>
          <w:szCs w:val="24"/>
          <w:lang w:val="es-MX"/>
        </w:rPr>
        <w:t>Departamento de Biología,</w:t>
      </w:r>
      <w:r>
        <w:rPr>
          <w:rFonts w:ascii="Times New Roman" w:hAnsi="Times New Roman" w:cs="Times New Roman"/>
          <w:sz w:val="24"/>
          <w:szCs w:val="24"/>
          <w:lang w:val="es-MX"/>
        </w:rPr>
        <w:t xml:space="preserve"> </w:t>
      </w:r>
      <w:r w:rsidRPr="00602339">
        <w:rPr>
          <w:rFonts w:ascii="Times New Roman" w:hAnsi="Times New Roman" w:cs="Times New Roman"/>
          <w:sz w:val="24"/>
          <w:szCs w:val="24"/>
          <w:lang w:val="es-MX"/>
        </w:rPr>
        <w:t xml:space="preserve">E11 253 </w:t>
      </w:r>
      <w:r w:rsidRPr="00822032">
        <w:rPr>
          <w:rFonts w:ascii="Times New Roman" w:hAnsi="Times New Roman" w:cs="Times New Roman"/>
          <w:sz w:val="24"/>
          <w:szCs w:val="24"/>
          <w:lang w:val="es-MX"/>
        </w:rPr>
        <w:t>Quito, Ecuador</w:t>
      </w:r>
    </w:p>
    <w:p w14:paraId="23269A30" w14:textId="77777777" w:rsidR="00296275" w:rsidRPr="00822032" w:rsidRDefault="00296275" w:rsidP="00296275">
      <w:pPr>
        <w:spacing w:after="0" w:line="360" w:lineRule="auto"/>
        <w:jc w:val="both"/>
        <w:rPr>
          <w:rFonts w:ascii="Times New Roman" w:hAnsi="Times New Roman" w:cs="Times New Roman"/>
          <w:sz w:val="24"/>
          <w:szCs w:val="24"/>
          <w:lang w:val="es-MX"/>
        </w:rPr>
      </w:pPr>
      <w:r w:rsidRPr="00822032">
        <w:rPr>
          <w:rFonts w:ascii="Times New Roman" w:hAnsi="Times New Roman" w:cs="Times New Roman"/>
          <w:sz w:val="24"/>
          <w:szCs w:val="24"/>
          <w:vertAlign w:val="superscript"/>
          <w:lang w:val="es-MX"/>
        </w:rPr>
        <w:t>6</w:t>
      </w:r>
      <w:r w:rsidRPr="00822032">
        <w:rPr>
          <w:rFonts w:ascii="Times New Roman" w:hAnsi="Times New Roman" w:cs="Times New Roman"/>
          <w:sz w:val="24"/>
          <w:szCs w:val="24"/>
          <w:lang w:val="es-MX"/>
        </w:rPr>
        <w:t xml:space="preserve"> Universidad Tecnológica Indoamérica</w:t>
      </w:r>
      <w:r>
        <w:rPr>
          <w:rFonts w:ascii="Times New Roman" w:hAnsi="Times New Roman" w:cs="Times New Roman"/>
          <w:sz w:val="24"/>
          <w:szCs w:val="24"/>
          <w:lang w:val="es-MX"/>
        </w:rPr>
        <w:t xml:space="preserve">, </w:t>
      </w:r>
      <w:r w:rsidRPr="00822032">
        <w:rPr>
          <w:rFonts w:ascii="Times New Roman" w:hAnsi="Times New Roman" w:cs="Times New Roman"/>
          <w:sz w:val="24"/>
          <w:szCs w:val="24"/>
          <w:lang w:val="es-MX"/>
        </w:rPr>
        <w:t>Centro de Investigación de la Biodiversidad y Cambio Climático,</w:t>
      </w:r>
      <w:r>
        <w:rPr>
          <w:rFonts w:ascii="Times New Roman" w:hAnsi="Times New Roman" w:cs="Times New Roman"/>
          <w:sz w:val="24"/>
          <w:szCs w:val="24"/>
          <w:lang w:val="es-MX"/>
        </w:rPr>
        <w:t xml:space="preserve"> </w:t>
      </w:r>
      <w:r w:rsidRPr="00602339">
        <w:rPr>
          <w:rFonts w:ascii="Times New Roman" w:hAnsi="Times New Roman" w:cs="Times New Roman"/>
          <w:sz w:val="24"/>
          <w:szCs w:val="24"/>
          <w:lang w:val="es-MX"/>
        </w:rPr>
        <w:t>EC170103</w:t>
      </w:r>
      <w:r>
        <w:rPr>
          <w:rFonts w:ascii="Times New Roman" w:hAnsi="Times New Roman" w:cs="Times New Roman"/>
          <w:sz w:val="24"/>
          <w:szCs w:val="24"/>
          <w:lang w:val="es-MX"/>
        </w:rPr>
        <w:t xml:space="preserve"> </w:t>
      </w:r>
      <w:r w:rsidRPr="00822032">
        <w:rPr>
          <w:rFonts w:ascii="Times New Roman" w:hAnsi="Times New Roman" w:cs="Times New Roman"/>
          <w:sz w:val="24"/>
          <w:szCs w:val="24"/>
          <w:lang w:val="es-MX"/>
        </w:rPr>
        <w:t>Quito, Ecuador</w:t>
      </w:r>
    </w:p>
    <w:p w14:paraId="036D75CF" w14:textId="2F385247" w:rsidR="00B6779D" w:rsidRPr="00B6779D" w:rsidRDefault="00B6779D" w:rsidP="00B6779D">
      <w:pPr>
        <w:spacing w:after="0" w:line="360" w:lineRule="auto"/>
        <w:jc w:val="both"/>
        <w:rPr>
          <w:rFonts w:ascii="Times New Roman" w:hAnsi="Times New Roman" w:cs="Times New Roman"/>
          <w:sz w:val="24"/>
          <w:szCs w:val="24"/>
        </w:rPr>
      </w:pPr>
      <w:r w:rsidRPr="00B6779D">
        <w:rPr>
          <w:rFonts w:ascii="Times New Roman" w:hAnsi="Times New Roman" w:cs="Times New Roman"/>
          <w:sz w:val="24"/>
          <w:szCs w:val="24"/>
          <w:vertAlign w:val="superscript"/>
        </w:rPr>
        <w:t>7</w:t>
      </w:r>
      <w:r w:rsidRPr="00B6779D">
        <w:rPr>
          <w:rFonts w:ascii="Times New Roman" w:hAnsi="Times New Roman" w:cs="Times New Roman"/>
          <w:sz w:val="24"/>
          <w:szCs w:val="24"/>
        </w:rPr>
        <w:t xml:space="preserve">Technical University of Darmstadt, Department of Biology, Ecological Networks, </w:t>
      </w:r>
      <w:proofErr w:type="spellStart"/>
      <w:r w:rsidRPr="00B6779D">
        <w:rPr>
          <w:rFonts w:ascii="Times New Roman" w:hAnsi="Times New Roman" w:cs="Times New Roman"/>
          <w:sz w:val="24"/>
          <w:szCs w:val="24"/>
        </w:rPr>
        <w:t>Schnittspahnstr</w:t>
      </w:r>
      <w:proofErr w:type="spellEnd"/>
      <w:r w:rsidRPr="00B6779D">
        <w:rPr>
          <w:rFonts w:ascii="Times New Roman" w:hAnsi="Times New Roman" w:cs="Times New Roman"/>
          <w:sz w:val="24"/>
          <w:szCs w:val="24"/>
        </w:rPr>
        <w:t>. 3, 64287 Darmstadt, Germany</w:t>
      </w:r>
    </w:p>
    <w:p w14:paraId="194D3E79" w14:textId="1EB92D1C" w:rsidR="00B6779D" w:rsidRPr="00B6779D" w:rsidRDefault="00B6779D" w:rsidP="00B6779D">
      <w:pPr>
        <w:spacing w:after="0" w:line="360" w:lineRule="auto"/>
        <w:jc w:val="both"/>
        <w:rPr>
          <w:rFonts w:ascii="Times New Roman" w:hAnsi="Times New Roman" w:cs="Times New Roman"/>
          <w:sz w:val="24"/>
          <w:szCs w:val="24"/>
        </w:rPr>
      </w:pPr>
      <w:r w:rsidRPr="00B6779D">
        <w:rPr>
          <w:rFonts w:ascii="Times New Roman" w:hAnsi="Times New Roman" w:cs="Times New Roman"/>
          <w:sz w:val="24"/>
          <w:szCs w:val="24"/>
          <w:vertAlign w:val="superscript"/>
        </w:rPr>
        <w:t>8</w:t>
      </w:r>
      <w:r w:rsidRPr="00B6779D">
        <w:rPr>
          <w:rFonts w:ascii="Times New Roman" w:hAnsi="Times New Roman" w:cs="Times New Roman"/>
          <w:sz w:val="24"/>
          <w:szCs w:val="24"/>
        </w:rPr>
        <w:t>Technical University of Munich, TUM School of Life Sciences, Plant-Insect-Interactions, 85354 Freising, Germany.</w:t>
      </w:r>
    </w:p>
    <w:p w14:paraId="43626B3E" w14:textId="77777777" w:rsidR="00B6779D" w:rsidRPr="00B6779D" w:rsidRDefault="00B6779D" w:rsidP="00B6779D">
      <w:pPr>
        <w:spacing w:after="0" w:line="360" w:lineRule="auto"/>
        <w:jc w:val="both"/>
        <w:rPr>
          <w:rFonts w:ascii="Times New Roman" w:hAnsi="Times New Roman" w:cs="Times New Roman"/>
          <w:sz w:val="24"/>
          <w:szCs w:val="24"/>
        </w:rPr>
      </w:pPr>
    </w:p>
    <w:p w14:paraId="7CA41957" w14:textId="1FD65BF0" w:rsidR="00503D94" w:rsidRDefault="00B6779D" w:rsidP="00503D94">
      <w:pPr>
        <w:spacing w:after="0" w:line="360" w:lineRule="auto"/>
        <w:jc w:val="both"/>
        <w:rPr>
          <w:rFonts w:ascii="Times New Roman" w:hAnsi="Times New Roman" w:cs="Times New Roman"/>
          <w:sz w:val="24"/>
          <w:szCs w:val="24"/>
        </w:rPr>
      </w:pPr>
      <w:r w:rsidRPr="00B6779D">
        <w:rPr>
          <w:rFonts w:ascii="Times New Roman" w:hAnsi="Times New Roman" w:cs="Times New Roman"/>
          <w:sz w:val="24"/>
          <w:szCs w:val="24"/>
        </w:rPr>
        <w:t>Corresponding author</w:t>
      </w:r>
      <w:r w:rsidR="00503D94">
        <w:rPr>
          <w:rFonts w:ascii="Times New Roman" w:hAnsi="Times New Roman" w:cs="Times New Roman"/>
          <w:sz w:val="24"/>
          <w:szCs w:val="24"/>
        </w:rPr>
        <w:t xml:space="preserve">: </w:t>
      </w:r>
      <w:hyperlink r:id="rId8" w:history="1">
        <w:r w:rsidR="00503D94" w:rsidRPr="00675B94">
          <w:rPr>
            <w:rStyle w:val="Hyperlink"/>
            <w:rFonts w:ascii="Times New Roman" w:hAnsi="Times New Roman" w:cs="Times New Roman"/>
            <w:sz w:val="24"/>
            <w:szCs w:val="24"/>
          </w:rPr>
          <w:t>sara.leonhardt@tum.de</w:t>
        </w:r>
      </w:hyperlink>
    </w:p>
    <w:p w14:paraId="7D91C25A" w14:textId="77777777" w:rsidR="00503D94" w:rsidRPr="00503D94" w:rsidRDefault="00503D94" w:rsidP="00503D94">
      <w:pPr>
        <w:spacing w:after="0" w:line="360" w:lineRule="auto"/>
        <w:jc w:val="both"/>
        <w:rPr>
          <w:rFonts w:ascii="Times New Roman" w:hAnsi="Times New Roman" w:cs="Times New Roman"/>
          <w:sz w:val="24"/>
          <w:szCs w:val="24"/>
        </w:rPr>
      </w:pPr>
    </w:p>
    <w:p w14:paraId="26EE6A9F" w14:textId="77777777" w:rsidR="00365383" w:rsidRDefault="00365383" w:rsidP="00365383"/>
    <w:p w14:paraId="16C16634" w14:textId="147A9F40" w:rsidR="00365383" w:rsidRDefault="00365383" w:rsidP="00365383">
      <w:r>
        <w:br w:type="page"/>
      </w:r>
    </w:p>
    <w:p w14:paraId="7A2891C1" w14:textId="77777777" w:rsidR="00750E5F" w:rsidRDefault="00365383" w:rsidP="00750E5F">
      <w:pPr>
        <w:pStyle w:val="Heading1"/>
      </w:pPr>
      <w:r w:rsidRPr="00365383">
        <w:lastRenderedPageBreak/>
        <w:t>Analytical details</w:t>
      </w:r>
    </w:p>
    <w:p w14:paraId="058968C6" w14:textId="756599CA" w:rsidR="00365383" w:rsidRPr="00750E5F" w:rsidRDefault="007664B1" w:rsidP="00480ECD">
      <w:pPr>
        <w:pStyle w:val="Heading2"/>
        <w:ind w:left="540"/>
      </w:pPr>
      <w:r>
        <w:t>Stingless bee DNA barcoding and pollen m</w:t>
      </w:r>
      <w:r w:rsidR="00365383" w:rsidRPr="00B0656F">
        <w:t>etabarcoding</w:t>
      </w:r>
    </w:p>
    <w:p w14:paraId="5E37FCD0" w14:textId="76823DC6" w:rsidR="007664B1" w:rsidRDefault="007664B1" w:rsidP="00750E5F">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 xml:space="preserve">Stingless bee </w:t>
      </w:r>
      <w:r w:rsidRPr="00DD521E">
        <w:rPr>
          <w:rFonts w:ascii="Times New Roman" w:hAnsi="Times New Roman" w:cs="Times New Roman"/>
          <w:sz w:val="24"/>
          <w:szCs w:val="24"/>
        </w:rPr>
        <w:t>DNA</w:t>
      </w:r>
      <w:r>
        <w:rPr>
          <w:rFonts w:ascii="Times New Roman" w:hAnsi="Times New Roman" w:cs="Times New Roman"/>
          <w:sz w:val="24"/>
          <w:szCs w:val="24"/>
        </w:rPr>
        <w:t xml:space="preserve"> </w:t>
      </w:r>
      <w:r w:rsidRPr="00DD521E">
        <w:rPr>
          <w:rFonts w:ascii="Times New Roman" w:hAnsi="Times New Roman" w:cs="Times New Roman"/>
          <w:sz w:val="24"/>
          <w:szCs w:val="24"/>
        </w:rPr>
        <w:t xml:space="preserve">extraction </w:t>
      </w:r>
      <w:r>
        <w:rPr>
          <w:rFonts w:ascii="Times New Roman" w:hAnsi="Times New Roman" w:cs="Times New Roman"/>
          <w:sz w:val="24"/>
          <w:szCs w:val="24"/>
        </w:rPr>
        <w:t>and</w:t>
      </w:r>
      <w:r w:rsidRPr="00DD521E">
        <w:rPr>
          <w:rFonts w:ascii="Times New Roman" w:hAnsi="Times New Roman" w:cs="Times New Roman"/>
          <w:sz w:val="24"/>
          <w:szCs w:val="24"/>
        </w:rPr>
        <w:t xml:space="preserve"> barcoding </w:t>
      </w:r>
      <w:r>
        <w:rPr>
          <w:rFonts w:ascii="Times New Roman" w:hAnsi="Times New Roman" w:cs="Times New Roman"/>
          <w:sz w:val="24"/>
          <w:szCs w:val="24"/>
        </w:rPr>
        <w:t>were carried out by</w:t>
      </w:r>
      <w:r w:rsidRPr="00DD521E">
        <w:rPr>
          <w:rFonts w:ascii="Times New Roman" w:hAnsi="Times New Roman" w:cs="Times New Roman"/>
          <w:sz w:val="24"/>
          <w:szCs w:val="24"/>
        </w:rPr>
        <w:t xml:space="preserve"> Advanced Identification Methods GmbH </w:t>
      </w:r>
      <w:r>
        <w:rPr>
          <w:rFonts w:ascii="Times New Roman" w:hAnsi="Times New Roman" w:cs="Times New Roman"/>
          <w:sz w:val="24"/>
          <w:szCs w:val="24"/>
        </w:rPr>
        <w:t>(</w:t>
      </w:r>
      <w:r w:rsidRPr="00DD521E">
        <w:rPr>
          <w:rFonts w:ascii="Times New Roman" w:hAnsi="Times New Roman" w:cs="Times New Roman"/>
          <w:sz w:val="24"/>
          <w:szCs w:val="24"/>
        </w:rPr>
        <w:t>Leipzig, Germany</w:t>
      </w:r>
      <w:r>
        <w:rPr>
          <w:rFonts w:ascii="Times New Roman" w:hAnsi="Times New Roman" w:cs="Times New Roman"/>
          <w:sz w:val="24"/>
          <w:szCs w:val="24"/>
        </w:rPr>
        <w:t xml:space="preserve">) </w:t>
      </w:r>
      <w:r w:rsidRPr="00DD521E">
        <w:rPr>
          <w:rFonts w:ascii="Times New Roman" w:hAnsi="Times New Roman" w:cs="Times New Roman"/>
          <w:sz w:val="24"/>
          <w:szCs w:val="24"/>
        </w:rPr>
        <w:t xml:space="preserve">using </w:t>
      </w:r>
      <w:r>
        <w:rPr>
          <w:rFonts w:ascii="Times New Roman" w:hAnsi="Times New Roman" w:cs="Times New Roman"/>
          <w:sz w:val="24"/>
          <w:szCs w:val="24"/>
        </w:rPr>
        <w:t>Sanger sequencing of the COI gene with</w:t>
      </w:r>
      <w:r w:rsidRPr="00DD521E">
        <w:rPr>
          <w:rFonts w:ascii="Times New Roman" w:hAnsi="Times New Roman" w:cs="Times New Roman"/>
          <w:sz w:val="24"/>
          <w:szCs w:val="24"/>
        </w:rPr>
        <w:t xml:space="preserve"> LCO and HCO</w:t>
      </w:r>
      <w:r>
        <w:rPr>
          <w:rFonts w:ascii="Times New Roman" w:hAnsi="Times New Roman" w:cs="Times New Roman"/>
          <w:sz w:val="24"/>
          <w:szCs w:val="24"/>
        </w:rPr>
        <w:t xml:space="preserve"> </w:t>
      </w:r>
      <w:r w:rsidRPr="00DD521E">
        <w:rPr>
          <w:rFonts w:ascii="Times New Roman" w:hAnsi="Times New Roman" w:cs="Times New Roman"/>
          <w:sz w:val="24"/>
          <w:szCs w:val="24"/>
        </w:rPr>
        <w:t>primers</w:t>
      </w:r>
      <w:r>
        <w:rPr>
          <w:rFonts w:ascii="Times New Roman" w:hAnsi="Times New Roman" w:cs="Times New Roman"/>
          <w:sz w:val="24"/>
          <w:szCs w:val="24"/>
        </w:rPr>
        <w:t>.</w:t>
      </w:r>
      <w:r w:rsidRPr="00DD521E">
        <w:rPr>
          <w:rFonts w:ascii="Times New Roman" w:hAnsi="Times New Roman" w:cs="Times New Roman"/>
          <w:sz w:val="24"/>
          <w:szCs w:val="24"/>
        </w:rPr>
        <w:t xml:space="preserve"> </w:t>
      </w:r>
      <w:r>
        <w:rPr>
          <w:rFonts w:ascii="Times New Roman" w:hAnsi="Times New Roman" w:cs="Times New Roman"/>
          <w:sz w:val="24"/>
          <w:szCs w:val="24"/>
        </w:rPr>
        <w:t>I</w:t>
      </w:r>
      <w:r w:rsidRPr="00DD521E">
        <w:rPr>
          <w:rFonts w:ascii="Times New Roman" w:hAnsi="Times New Roman" w:cs="Times New Roman"/>
          <w:sz w:val="24"/>
          <w:szCs w:val="24"/>
        </w:rPr>
        <w:t xml:space="preserve">dentification was performed </w:t>
      </w:r>
      <w:r>
        <w:rPr>
          <w:rFonts w:ascii="Times New Roman" w:hAnsi="Times New Roman" w:cs="Times New Roman"/>
          <w:sz w:val="24"/>
          <w:szCs w:val="24"/>
        </w:rPr>
        <w:t xml:space="preserve">by matching the obtained sequence </w:t>
      </w:r>
      <w:r w:rsidRPr="00DD521E">
        <w:rPr>
          <w:rFonts w:ascii="Times New Roman" w:hAnsi="Times New Roman" w:cs="Times New Roman"/>
          <w:sz w:val="24"/>
          <w:szCs w:val="24"/>
        </w:rPr>
        <w:t xml:space="preserve">with </w:t>
      </w:r>
      <w:r>
        <w:rPr>
          <w:rFonts w:ascii="Times New Roman" w:hAnsi="Times New Roman" w:cs="Times New Roman"/>
          <w:sz w:val="24"/>
          <w:szCs w:val="24"/>
        </w:rPr>
        <w:t xml:space="preserve">sequences in the </w:t>
      </w:r>
      <w:r w:rsidRPr="00DD521E">
        <w:rPr>
          <w:rFonts w:ascii="Times New Roman" w:hAnsi="Times New Roman" w:cs="Times New Roman"/>
          <w:sz w:val="24"/>
          <w:szCs w:val="24"/>
        </w:rPr>
        <w:t>BOLD Identification System</w:t>
      </w:r>
      <w:r w:rsidR="009810D6">
        <w:rPr>
          <w:rFonts w:ascii="Times New Roman" w:hAnsi="Times New Roman" w:cs="Times New Roman"/>
          <w:sz w:val="24"/>
          <w:szCs w:val="24"/>
        </w:rPr>
        <w:t xml:space="preserve"> </w:t>
      </w:r>
      <w:r w:rsidR="009810D6">
        <w:rPr>
          <w:rFonts w:ascii="Times New Roman" w:hAnsi="Times New Roman" w:cs="Times New Roman"/>
          <w:sz w:val="24"/>
          <w:szCs w:val="24"/>
        </w:rPr>
        <w:fldChar w:fldCharType="begin"/>
      </w:r>
      <w:r w:rsidR="002979C4">
        <w:rPr>
          <w:rFonts w:ascii="Times New Roman" w:hAnsi="Times New Roman" w:cs="Times New Roman"/>
          <w:sz w:val="24"/>
          <w:szCs w:val="24"/>
        </w:rPr>
        <w:instrText xml:space="preserve"> ADDIN ZOTERO_ITEM CSL_CITATION {"citationID":"S7023cEA","properties":{"formattedCitation":"(Ratnasingham &amp; Hebert, 2007)","plainCitation":"(Ratnasingham &amp; Hebert, 2007)","noteIndex":0},"citationItems":[{"id":16842,"uris":["http://zotero.org/users/7628384/items/KVZX89WG"],"itemData":{"id":16842,"type":"article-journal","abstract":"The Barcode of Life Data System (bold) is an informatics workbench aiding the acquisition, storage, analysis and publication of DNA barcode records. By assembling molecular, morphological and distributional data, it bridges a traditional bioinformatics chasm. bold is freely available to any researcher with interests in DNA barcoding. By providing specialized services, it aids the assembly of records that meet the standards needed to gain BARCODE designation in the global sequence databases. Because of its web-based delivery and flexible data security model, it is also well positioned to support projects that involve broad research alliances. This paper provides a brief introduction to the key elements of bold, discusses their functional capabilities, and concludes by examining computational resources and future prospects.","container-title":"Molecular Ecology Notes","DOI":"10.1111/j.1471-8286.2007.01678.x","ISSN":"1471-8286","issue":"3","language":"en","note":"_eprint: https://onlinelibrary.wiley.com/doi/pdf/10.1111/j.1471-8286.2007.01678.x","page":"355-364","source":"Wiley Online Library","title":"bold: The Barcode of Life Data System (http://www.barcodinglife.org)","title-short":"bold","volume":"7","author":[{"family":"Ratnasingham","given":"Sujeevan"},{"family":"Hebert","given":"Paul D. N."}],"issued":{"date-parts":[["2007"]]}}}],"schema":"https://github.com/citation-style-language/schema/raw/master/csl-citation.json"} </w:instrText>
      </w:r>
      <w:r w:rsidR="009810D6">
        <w:rPr>
          <w:rFonts w:ascii="Times New Roman" w:hAnsi="Times New Roman" w:cs="Times New Roman"/>
          <w:sz w:val="24"/>
          <w:szCs w:val="24"/>
        </w:rPr>
        <w:fldChar w:fldCharType="separate"/>
      </w:r>
      <w:r w:rsidR="008F30E8" w:rsidRPr="008F30E8">
        <w:rPr>
          <w:rFonts w:ascii="Times New Roman" w:hAnsi="Times New Roman" w:cs="Times New Roman"/>
          <w:sz w:val="24"/>
        </w:rPr>
        <w:t>(Ratnasingham &amp; Hebert, 2007)</w:t>
      </w:r>
      <w:r w:rsidR="009810D6">
        <w:rPr>
          <w:rFonts w:ascii="Times New Roman" w:hAnsi="Times New Roman" w:cs="Times New Roman"/>
          <w:sz w:val="24"/>
          <w:szCs w:val="24"/>
        </w:rPr>
        <w:fldChar w:fldCharType="end"/>
      </w:r>
      <w:r>
        <w:rPr>
          <w:rFonts w:ascii="Times New Roman" w:hAnsi="Times New Roman" w:cs="Times New Roman"/>
          <w:sz w:val="24"/>
          <w:szCs w:val="24"/>
        </w:rPr>
        <w:t>.</w:t>
      </w:r>
    </w:p>
    <w:p w14:paraId="03853951" w14:textId="1AC572B0" w:rsidR="00365383" w:rsidRPr="00750E5F" w:rsidRDefault="001E5521" w:rsidP="00750E5F">
      <w:pPr>
        <w:spacing w:after="0" w:line="360" w:lineRule="auto"/>
        <w:ind w:firstLine="720"/>
        <w:jc w:val="both"/>
        <w:rPr>
          <w:rFonts w:ascii="Times New Roman" w:hAnsi="Times New Roman" w:cs="Times New Roman"/>
          <w:sz w:val="24"/>
          <w:szCs w:val="24"/>
          <w:lang w:val="en-GB"/>
        </w:rPr>
      </w:pPr>
      <w:r w:rsidRPr="006A21A9">
        <w:rPr>
          <w:rFonts w:ascii="Times New Roman" w:hAnsi="Times New Roman" w:cs="Times New Roman"/>
          <w:sz w:val="24"/>
          <w:szCs w:val="24"/>
          <w:lang w:val="en-GB"/>
        </w:rPr>
        <w:t xml:space="preserve">The DNA from the pollen was extracted using the protocol from </w:t>
      </w:r>
      <w:proofErr w:type="spellStart"/>
      <w:r w:rsidRPr="006A21A9">
        <w:rPr>
          <w:rFonts w:ascii="Times New Roman" w:hAnsi="Times New Roman" w:cs="Times New Roman"/>
          <w:sz w:val="24"/>
          <w:szCs w:val="24"/>
          <w:lang w:val="en-GB"/>
        </w:rPr>
        <w:t>Machery</w:t>
      </w:r>
      <w:proofErr w:type="spellEnd"/>
      <w:r w:rsidRPr="006A21A9">
        <w:rPr>
          <w:rFonts w:ascii="Times New Roman" w:hAnsi="Times New Roman" w:cs="Times New Roman"/>
          <w:sz w:val="24"/>
          <w:szCs w:val="24"/>
          <w:lang w:val="en-GB"/>
        </w:rPr>
        <w:t>-Nagel (</w:t>
      </w:r>
      <w:proofErr w:type="spellStart"/>
      <w:r w:rsidRPr="006A21A9">
        <w:rPr>
          <w:rFonts w:ascii="Times New Roman" w:hAnsi="Times New Roman" w:cs="Times New Roman"/>
          <w:sz w:val="24"/>
          <w:szCs w:val="24"/>
          <w:lang w:val="en-GB"/>
        </w:rPr>
        <w:t>Düren</w:t>
      </w:r>
      <w:proofErr w:type="spellEnd"/>
      <w:r w:rsidRPr="006A21A9">
        <w:rPr>
          <w:rFonts w:ascii="Times New Roman" w:hAnsi="Times New Roman" w:cs="Times New Roman"/>
          <w:sz w:val="24"/>
          <w:szCs w:val="24"/>
          <w:lang w:val="en-GB"/>
        </w:rPr>
        <w:t xml:space="preserve">, Germany) </w:t>
      </w:r>
      <w:proofErr w:type="spellStart"/>
      <w:r w:rsidRPr="006A21A9">
        <w:rPr>
          <w:rFonts w:ascii="Times New Roman" w:hAnsi="Times New Roman" w:cs="Times New Roman"/>
          <w:sz w:val="24"/>
          <w:szCs w:val="24"/>
          <w:lang w:val="en-GB"/>
        </w:rPr>
        <w:t>NucleoSpin</w:t>
      </w:r>
      <w:proofErr w:type="spellEnd"/>
      <w:r w:rsidRPr="006A21A9">
        <w:rPr>
          <w:rFonts w:ascii="Times New Roman" w:hAnsi="Times New Roman" w:cs="Times New Roman"/>
          <w:sz w:val="24"/>
          <w:szCs w:val="24"/>
          <w:lang w:val="en-GB"/>
        </w:rPr>
        <w:t xml:space="preserve"> Food Kit. </w:t>
      </w:r>
      <w:r w:rsidR="007664B1">
        <w:rPr>
          <w:rFonts w:ascii="Times New Roman" w:hAnsi="Times New Roman" w:cs="Times New Roman"/>
          <w:sz w:val="24"/>
          <w:szCs w:val="24"/>
          <w:lang w:val="en-GB"/>
        </w:rPr>
        <w:t xml:space="preserve">Pollen </w:t>
      </w:r>
      <w:r w:rsidR="00365383" w:rsidRPr="00750E5F">
        <w:rPr>
          <w:rFonts w:ascii="Times New Roman" w:hAnsi="Times New Roman" w:cs="Times New Roman"/>
          <w:sz w:val="24"/>
          <w:szCs w:val="24"/>
          <w:lang w:val="en-GB"/>
        </w:rPr>
        <w:t xml:space="preserve">DNA metabarcoding of the ITS2 plant region was performed </w:t>
      </w:r>
      <w:r w:rsidR="00B52782">
        <w:rPr>
          <w:rFonts w:ascii="Times New Roman" w:hAnsi="Times New Roman" w:cs="Times New Roman"/>
          <w:sz w:val="24"/>
          <w:szCs w:val="24"/>
          <w:lang w:val="en-GB"/>
        </w:rPr>
        <w:t xml:space="preserve">in house </w:t>
      </w:r>
      <w:r w:rsidR="00365383" w:rsidRPr="00750E5F">
        <w:rPr>
          <w:rFonts w:ascii="Times New Roman" w:hAnsi="Times New Roman" w:cs="Times New Roman"/>
          <w:sz w:val="24"/>
          <w:szCs w:val="24"/>
          <w:lang w:val="en-GB"/>
        </w:rPr>
        <w:t xml:space="preserve">following </w:t>
      </w:r>
      <w:r w:rsidR="00365383" w:rsidRPr="00750E5F">
        <w:rPr>
          <w:rFonts w:ascii="Times New Roman" w:hAnsi="Times New Roman" w:cs="Times New Roman"/>
          <w:sz w:val="24"/>
          <w:szCs w:val="24"/>
          <w:lang w:val="en-GB"/>
        </w:rPr>
        <w:fldChar w:fldCharType="begin"/>
      </w:r>
      <w:r w:rsidR="002979C4">
        <w:rPr>
          <w:rFonts w:ascii="Times New Roman" w:hAnsi="Times New Roman" w:cs="Times New Roman"/>
          <w:sz w:val="24"/>
          <w:szCs w:val="24"/>
          <w:lang w:val="en-GB"/>
        </w:rPr>
        <w:instrText xml:space="preserve"> ADDIN ZOTERO_ITEM CSL_CITATION {"citationID":"EKZRjq2C","properties":{"formattedCitation":"(Sickel et al., 2015)","plainCitation":"(Sickel et al., 2015)","dontUpdate":true,"noteIndex":0},"citationItems":[{"id":50,"uris":["http://zotero.org/users/7628384/items/AIFHY9XM"],"itemData":{"id":50,"type":"article-journal","abstract":"Meta-barcoding of mixed pollen samples constitutes a suitable alternative to conventional pollen identification via light microscopy. Current approaches however have limitations in practicability due to low sample throughput and/or inefficient processing methods, e.g. separate steps for amplification and sample indexing.","container-title":"BMC Ecology","DOI":"10.1186/s12898-015-0051-y","ISSN":"1472-6785","issue":"1","journalAbbreviation":"BMC Ecology","note":"number: 1","page":"20","source":"BioMed Central","title":"Increased efficiency in identifying mixed pollen samples by meta-barcoding with a dual-indexing approach","volume":"15","author":[{"family":"Sickel","given":"Wiebke"},{"family":"Ankenbrand","given":"Markus J."},{"family":"Grimmer","given":"Gudrun"},{"family":"Holzschuh","given":"Andrea"},{"family":"Härtel","given":"Stephan"},{"family":"Lanzen","given":"Jonathan"},{"family":"Steffan-Dewenter","given":"Ingolf"},{"family":"Keller","given":"Alexander"}],"issued":{"date-parts":[["2015",7,22]]}}}],"schema":"https://github.com/citation-style-language/schema/raw/master/csl-citation.json"} </w:instrText>
      </w:r>
      <w:r w:rsidR="00365383" w:rsidRPr="00750E5F">
        <w:rPr>
          <w:rFonts w:ascii="Times New Roman" w:hAnsi="Times New Roman" w:cs="Times New Roman"/>
          <w:sz w:val="24"/>
          <w:szCs w:val="24"/>
          <w:lang w:val="en-GB"/>
        </w:rPr>
        <w:fldChar w:fldCharType="separate"/>
      </w:r>
      <w:r w:rsidR="00365383" w:rsidRPr="00750E5F">
        <w:rPr>
          <w:rFonts w:ascii="Times New Roman" w:hAnsi="Times New Roman" w:cs="Times New Roman"/>
          <w:sz w:val="24"/>
          <w:szCs w:val="24"/>
        </w:rPr>
        <w:t>Sickel et al., (2015)</w:t>
      </w:r>
      <w:r w:rsidR="00365383" w:rsidRPr="00750E5F">
        <w:rPr>
          <w:rFonts w:ascii="Times New Roman" w:hAnsi="Times New Roman" w:cs="Times New Roman"/>
          <w:sz w:val="24"/>
          <w:szCs w:val="24"/>
          <w:lang w:val="en-GB"/>
        </w:rPr>
        <w:fldChar w:fldCharType="end"/>
      </w:r>
      <w:r w:rsidR="00365383" w:rsidRPr="00750E5F">
        <w:rPr>
          <w:rFonts w:ascii="Times New Roman" w:hAnsi="Times New Roman" w:cs="Times New Roman"/>
          <w:sz w:val="24"/>
          <w:szCs w:val="24"/>
          <w:lang w:val="en-GB"/>
        </w:rPr>
        <w:t xml:space="preserve"> with the amplifying primers ITS-S2F and ITS4R to include dual indices and </w:t>
      </w:r>
      <w:proofErr w:type="spellStart"/>
      <w:r w:rsidR="00365383" w:rsidRPr="00750E5F">
        <w:rPr>
          <w:rFonts w:ascii="Times New Roman" w:hAnsi="Times New Roman" w:cs="Times New Roman"/>
          <w:sz w:val="24"/>
          <w:szCs w:val="24"/>
          <w:lang w:val="en-GB"/>
        </w:rPr>
        <w:t>Ilumina</w:t>
      </w:r>
      <w:proofErr w:type="spellEnd"/>
      <w:r w:rsidR="00365383" w:rsidRPr="00750E5F">
        <w:rPr>
          <w:rFonts w:ascii="Times New Roman" w:hAnsi="Times New Roman" w:cs="Times New Roman"/>
          <w:sz w:val="24"/>
          <w:szCs w:val="24"/>
          <w:lang w:val="en-GB"/>
        </w:rPr>
        <w:t xml:space="preserve"> Adapters. We used 17 forward index sequences SA501–SB508, SC501 and 24 reverse indices SA701–SB712. Each sample was assigned a different forward/reverse index combination for specific labelling.</w:t>
      </w:r>
    </w:p>
    <w:p w14:paraId="28F4938C" w14:textId="69B17BC1" w:rsidR="00365383" w:rsidRPr="00750E5F" w:rsidRDefault="00365383" w:rsidP="00750E5F">
      <w:pPr>
        <w:spacing w:after="0" w:line="360" w:lineRule="auto"/>
        <w:ind w:firstLine="720"/>
        <w:jc w:val="both"/>
        <w:rPr>
          <w:rFonts w:ascii="Times New Roman" w:hAnsi="Times New Roman" w:cs="Times New Roman"/>
          <w:sz w:val="24"/>
          <w:szCs w:val="24"/>
          <w:lang w:val="en-GB"/>
        </w:rPr>
      </w:pPr>
      <w:r w:rsidRPr="00750E5F">
        <w:rPr>
          <w:rFonts w:ascii="Times New Roman" w:hAnsi="Times New Roman" w:cs="Times New Roman"/>
          <w:sz w:val="24"/>
          <w:szCs w:val="24"/>
          <w:lang w:val="en-GB"/>
        </w:rPr>
        <w:t xml:space="preserve">PCR amplification conditions: initial denaturation at 95°C for 4 min, 37 cycles of denaturation at 95°C for 40 s, annealing at 49°C for 40 s and extension at 72°C for 40 s; followed by a final extension step at 72°C for 5 min </w:t>
      </w:r>
      <w:r w:rsidRPr="00750E5F">
        <w:rPr>
          <w:rFonts w:ascii="Times New Roman" w:hAnsi="Times New Roman" w:cs="Times New Roman"/>
          <w:sz w:val="24"/>
          <w:szCs w:val="24"/>
          <w:lang w:val="en-GB"/>
        </w:rPr>
        <w:fldChar w:fldCharType="begin"/>
      </w:r>
      <w:r w:rsidR="002979C4">
        <w:rPr>
          <w:rFonts w:ascii="Times New Roman" w:hAnsi="Times New Roman" w:cs="Times New Roman"/>
          <w:sz w:val="24"/>
          <w:szCs w:val="24"/>
          <w:lang w:val="en-GB"/>
        </w:rPr>
        <w:instrText xml:space="preserve"> ADDIN ZOTERO_ITEM CSL_CITATION {"citationID":"BKHYA1aB","properties":{"formattedCitation":"(Sickel et al., 2015)","plainCitation":"(Sickel et al., 2015)","noteIndex":0},"citationItems":[{"id":50,"uris":["http://zotero.org/users/7628384/items/AIFHY9XM"],"itemData":{"id":50,"type":"article-journal","abstract":"Meta-barcoding of mixed pollen samples constitutes a suitable alternative to conventional pollen identification via light microscopy. Current approaches however have limitations in practicability due to low sample throughput and/or inefficient processing methods, e.g. separate steps for amplification and sample indexing.","container-title":"BMC Ecology","DOI":"10.1186/s12898-015-0051-y","ISSN":"1472-6785","issue":"1","journalAbbreviation":"BMC Ecology","note":"number: 1","page":"20","source":"BioMed Central","title":"Increased efficiency in identifying mixed pollen samples by meta-barcoding with a dual-indexing approach","volume":"15","author":[{"family":"Sickel","given":"Wiebke"},{"family":"Ankenbrand","given":"Markus J."},{"family":"Grimmer","given":"Gudrun"},{"family":"Holzschuh","given":"Andrea"},{"family":"Härtel","given":"Stephan"},{"family":"Lanzen","given":"Jonathan"},{"family":"Steffan-Dewenter","given":"Ingolf"},{"family":"Keller","given":"Alexander"}],"issued":{"date-parts":[["2015",7,22]]}}}],"schema":"https://github.com/citation-style-language/schema/raw/master/csl-citation.json"} </w:instrText>
      </w:r>
      <w:r w:rsidRPr="00750E5F">
        <w:rPr>
          <w:rFonts w:ascii="Times New Roman" w:hAnsi="Times New Roman" w:cs="Times New Roman"/>
          <w:sz w:val="24"/>
          <w:szCs w:val="24"/>
          <w:lang w:val="en-GB"/>
        </w:rPr>
        <w:fldChar w:fldCharType="separate"/>
      </w:r>
      <w:r w:rsidR="008F30E8" w:rsidRPr="008F30E8">
        <w:rPr>
          <w:rFonts w:ascii="Times New Roman" w:hAnsi="Times New Roman" w:cs="Times New Roman"/>
          <w:sz w:val="24"/>
        </w:rPr>
        <w:t>(Sickel et al., 2015)</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 xml:space="preserve">. </w:t>
      </w:r>
    </w:p>
    <w:p w14:paraId="49CD2166" w14:textId="77777777" w:rsidR="00365383" w:rsidRPr="00750E5F" w:rsidRDefault="00365383" w:rsidP="00750E5F">
      <w:pPr>
        <w:spacing w:after="0" w:line="360" w:lineRule="auto"/>
        <w:ind w:firstLine="720"/>
        <w:jc w:val="both"/>
        <w:rPr>
          <w:rFonts w:ascii="Times New Roman" w:hAnsi="Times New Roman" w:cs="Times New Roman"/>
          <w:sz w:val="24"/>
          <w:szCs w:val="24"/>
          <w:lang w:val="en-GB"/>
        </w:rPr>
      </w:pPr>
      <w:r w:rsidRPr="00750E5F">
        <w:rPr>
          <w:rFonts w:ascii="Times New Roman" w:hAnsi="Times New Roman" w:cs="Times New Roman"/>
          <w:sz w:val="24"/>
          <w:szCs w:val="24"/>
          <w:lang w:val="en-GB"/>
        </w:rPr>
        <w:t xml:space="preserve">Thirty-three pollen samples could not be amplified with the previous amplification conditions, so they were amplified using different PCR conditions: initial denaturation at 96°C for 3 min, 37 cycles of denaturation at 96°C for 10 s, annealing at 49°C for 40 s and extension at 72°C for 40 s; followed by a final extension step at 72°C for 7 min. </w:t>
      </w:r>
    </w:p>
    <w:p w14:paraId="5D872117" w14:textId="77777777" w:rsidR="00365383" w:rsidRPr="00750E5F" w:rsidRDefault="00365383" w:rsidP="00750E5F">
      <w:pPr>
        <w:spacing w:after="0" w:line="360" w:lineRule="auto"/>
        <w:ind w:firstLine="720"/>
        <w:jc w:val="both"/>
        <w:rPr>
          <w:rFonts w:ascii="Times New Roman" w:hAnsi="Times New Roman" w:cs="Times New Roman"/>
          <w:sz w:val="24"/>
          <w:szCs w:val="24"/>
          <w:lang w:val="en-GB"/>
        </w:rPr>
      </w:pPr>
      <w:r w:rsidRPr="00750E5F">
        <w:rPr>
          <w:rFonts w:ascii="Times New Roman" w:hAnsi="Times New Roman" w:cs="Times New Roman"/>
          <w:sz w:val="24"/>
          <w:szCs w:val="24"/>
          <w:lang w:val="en-GB"/>
        </w:rPr>
        <w:t xml:space="preserve">To ensure similar DNA amounts for sequencing, DNA amounts in each PCR product were normalized using the </w:t>
      </w:r>
      <w:proofErr w:type="spellStart"/>
      <w:r w:rsidRPr="00750E5F">
        <w:rPr>
          <w:rFonts w:ascii="Times New Roman" w:hAnsi="Times New Roman" w:cs="Times New Roman"/>
          <w:sz w:val="24"/>
          <w:szCs w:val="24"/>
          <w:lang w:val="en-GB"/>
        </w:rPr>
        <w:t>SequalPrep</w:t>
      </w:r>
      <w:proofErr w:type="spellEnd"/>
      <w:r w:rsidRPr="00750E5F">
        <w:rPr>
          <w:rFonts w:ascii="Times New Roman" w:hAnsi="Times New Roman" w:cs="Times New Roman"/>
          <w:sz w:val="24"/>
          <w:szCs w:val="24"/>
          <w:lang w:val="en-GB"/>
        </w:rPr>
        <w:t xml:space="preserve">™ Normalization Plate Kit (Invitrogen GmbH, Darmstadt, Germany). Quality control and quantification were performed using a Bioanalyzer High Sensitivity DNA Chip (Agilent Technologies, Santa Clara, CA, USA) and dsDNA High Sensitivity Assay (Life Technologies GmbH, Darmstadt, Germany). Sequencing was performed on the Illumina </w:t>
      </w:r>
      <w:proofErr w:type="spellStart"/>
      <w:r w:rsidRPr="00750E5F">
        <w:rPr>
          <w:rFonts w:ascii="Times New Roman" w:hAnsi="Times New Roman" w:cs="Times New Roman"/>
          <w:sz w:val="24"/>
          <w:szCs w:val="24"/>
          <w:lang w:val="en-GB"/>
        </w:rPr>
        <w:t>MiSeq</w:t>
      </w:r>
      <w:proofErr w:type="spellEnd"/>
      <w:r w:rsidRPr="00750E5F">
        <w:rPr>
          <w:rFonts w:ascii="Times New Roman" w:hAnsi="Times New Roman" w:cs="Times New Roman"/>
          <w:sz w:val="24"/>
          <w:szCs w:val="24"/>
          <w:lang w:val="en-GB"/>
        </w:rPr>
        <w:t xml:space="preserve"> using 2 x 250 cycles v2 chemistry (Illumina Inc., San Diego, CA, USA).</w:t>
      </w:r>
    </w:p>
    <w:p w14:paraId="30BA46ED" w14:textId="2FF5D99E" w:rsidR="00365383" w:rsidRPr="00750E5F" w:rsidRDefault="00365383" w:rsidP="00750E5F">
      <w:pPr>
        <w:spacing w:after="0" w:line="360" w:lineRule="auto"/>
        <w:ind w:firstLine="720"/>
        <w:jc w:val="both"/>
        <w:rPr>
          <w:rFonts w:ascii="Times New Roman" w:hAnsi="Times New Roman" w:cs="Times New Roman"/>
          <w:color w:val="FF0000"/>
          <w:sz w:val="24"/>
          <w:szCs w:val="24"/>
          <w:lang w:val="en-GB"/>
        </w:rPr>
      </w:pPr>
      <w:r w:rsidRPr="00750E5F">
        <w:rPr>
          <w:rFonts w:ascii="Times New Roman" w:hAnsi="Times New Roman" w:cs="Times New Roman"/>
          <w:sz w:val="24"/>
          <w:szCs w:val="24"/>
          <w:lang w:val="en-GB"/>
        </w:rPr>
        <w:t xml:space="preserve">We used VSEARCH v2.14.2 </w:t>
      </w:r>
      <w:r w:rsidRPr="00750E5F">
        <w:rPr>
          <w:rFonts w:ascii="Times New Roman" w:hAnsi="Times New Roman" w:cs="Times New Roman"/>
          <w:sz w:val="24"/>
          <w:szCs w:val="24"/>
          <w:lang w:val="en-GB"/>
        </w:rPr>
        <w:fldChar w:fldCharType="begin"/>
      </w:r>
      <w:r w:rsidR="002979C4">
        <w:rPr>
          <w:rFonts w:ascii="Times New Roman" w:hAnsi="Times New Roman" w:cs="Times New Roman"/>
          <w:sz w:val="24"/>
          <w:szCs w:val="24"/>
          <w:lang w:val="en-GB"/>
        </w:rPr>
        <w:instrText xml:space="preserve"> ADDIN ZOTERO_ITEM CSL_CITATION {"citationID":"LlFv79C7","properties":{"formattedCitation":"(Rognes, Flouri, Nichols, Quince, &amp; Mah\\uc0\\u233{}, 2016)","plainCitation":"(Rognes, Flouri, Nichols, Quince, &amp; Mahé, 2016)","noteIndex":0},"citationItems":[{"id":275,"uris":["http://zotero.org/users/7628384/items/ZXNU4FWI"],"itemData":{"id":275,"type":"article-journal","abstract":"Background 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 Methods 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 Results 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 de novo),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 https://github.com/torognes/vsearch under either the BSD 2-clause license or the GNU General Public License version 3.0. Discussion VSEARCH has been shown to be a fast, accurate and full-fledged alternative to USEARCH. A free and open-source versatile tool for sequence analysis is now available to the metagenomics community.","container-title":"PeerJ","DOI":"10.7717/peerj.2584","ISSN":"2167-8359","journalAbbreviation":"PeerJ","language":"en","note":"publisher: PeerJ Inc.","page":"e2584","source":"peerj.com","title":"VSEARCH: a versatile open source tool for metagenomics","title-short":"VSEARCH","volume":"4","author":[{"family":"Rognes","given":"Torbjørn"},{"family":"Flouri","given":"Tomáš"},{"family":"Nichols","given":"Ben"},{"family":"Quince","given":"Christopher"},{"family":"Mahé","given":"Frédéric"}],"issued":{"date-parts":[["2016",10,18]]}}}],"schema":"https://github.com/citation-style-language/schema/raw/master/csl-citation.json"} </w:instrText>
      </w:r>
      <w:r w:rsidRPr="00750E5F">
        <w:rPr>
          <w:rFonts w:ascii="Times New Roman" w:hAnsi="Times New Roman" w:cs="Times New Roman"/>
          <w:sz w:val="24"/>
          <w:szCs w:val="24"/>
          <w:lang w:val="en-GB"/>
        </w:rPr>
        <w:fldChar w:fldCharType="separate"/>
      </w:r>
      <w:r w:rsidR="008F30E8" w:rsidRPr="008F30E8">
        <w:rPr>
          <w:rFonts w:ascii="Times New Roman" w:hAnsi="Times New Roman" w:cs="Times New Roman"/>
          <w:sz w:val="24"/>
          <w:szCs w:val="24"/>
        </w:rPr>
        <w:t>(Rognes, Flouri, Nichols, Quince, &amp; Mahé, 2016)</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 xml:space="preserve"> to join paired ends of forward and reverse reads. We also used VSEARCH to remove reads shorter than 150bp, quality filtering (EE &lt; 1, </w:t>
      </w:r>
      <w:r w:rsidRPr="00750E5F">
        <w:rPr>
          <w:rFonts w:ascii="Times New Roman" w:hAnsi="Times New Roman" w:cs="Times New Roman"/>
          <w:sz w:val="24"/>
          <w:szCs w:val="24"/>
          <w:lang w:val="en-GB"/>
        </w:rPr>
        <w:fldChar w:fldCharType="begin"/>
      </w:r>
      <w:r w:rsidR="002979C4">
        <w:rPr>
          <w:rFonts w:ascii="Times New Roman" w:hAnsi="Times New Roman" w:cs="Times New Roman"/>
          <w:sz w:val="24"/>
          <w:szCs w:val="24"/>
          <w:lang w:val="en-GB"/>
        </w:rPr>
        <w:instrText xml:space="preserve"> ADDIN ZOTERO_ITEM CSL_CITATION {"citationID":"WnIDyEWC","properties":{"formattedCitation":"(Edgar &amp; Flyvbjerg, 2015)","plainCitation":"(Edgar &amp; Flyvbjerg, 2015)","noteIndex":0},"citationItems":[{"id":274,"uris":["http://zotero.org/users/7628384/items/XGHHB66A"],"itemData":{"id":274,"type":"article-journal","abstract":"Motivation: Next-generation sequencing produces vast amounts of data with errors that are difficult to distinguish from true biological variation when coverage is low.Results: We demonstrate large reductions in error frequencies, especially for high-error-rate reads, by three independent means: (i) filtering reads according to their expected number of errors, (ii) assembling overlapping read pairs and (iii) for amplicon reads, by exploiting unique sequence abundances to perform error correction. We also show that most published paired read assemblers calculate incorrect posterior quality scores.Availability and implementation: These methods are implemented in the USEARCH package. Binaries are freely available at http://drive5.com/usearch.Contact:robert@drive5.comSupplementary information: Supplementary data are available at Bioinformatics online.","container-title":"Bioinformatics","DOI":"10.1093/bioinformatics/btv401","ISSN":"1367-4803","issue":"21","journalAbbreviation":"Bioinformatics","page":"3476-3482","source":"Silverchair","title":"Error filtering, pair assembly and error correction for next-generation sequencing reads","volume":"31","author":[{"family":"Edgar","given":"Robert C."},{"family":"Flyvbjerg","given":"Henrik"}],"issued":{"date-parts":[["2015",11,1]]}}}],"schema":"https://github.com/citation-style-language/schema/raw/master/csl-citation.json"} </w:instrText>
      </w:r>
      <w:r w:rsidRPr="00750E5F">
        <w:rPr>
          <w:rFonts w:ascii="Times New Roman" w:hAnsi="Times New Roman" w:cs="Times New Roman"/>
          <w:sz w:val="24"/>
          <w:szCs w:val="24"/>
          <w:lang w:val="en-GB"/>
        </w:rPr>
        <w:fldChar w:fldCharType="separate"/>
      </w:r>
      <w:r w:rsidR="008F30E8" w:rsidRPr="008F30E8">
        <w:rPr>
          <w:rFonts w:ascii="Times New Roman" w:hAnsi="Times New Roman" w:cs="Times New Roman"/>
          <w:sz w:val="24"/>
        </w:rPr>
        <w:t>(Edgar &amp; Flyvbjerg, 2015)</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 de-novo chimera filtering (following UCHIME3</w:t>
      </w:r>
      <w:r w:rsidR="00761748">
        <w:rPr>
          <w:rFonts w:ascii="Times New Roman" w:hAnsi="Times New Roman" w:cs="Times New Roman"/>
          <w:sz w:val="24"/>
          <w:szCs w:val="24"/>
          <w:lang w:val="en-GB"/>
        </w:rPr>
        <w:t>;</w:t>
      </w:r>
      <w:r w:rsidRPr="00750E5F">
        <w:rPr>
          <w:rFonts w:ascii="Times New Roman" w:hAnsi="Times New Roman" w:cs="Times New Roman"/>
          <w:sz w:val="24"/>
          <w:szCs w:val="24"/>
          <w:lang w:val="en-GB"/>
        </w:rPr>
        <w:t xml:space="preserve"> </w:t>
      </w:r>
      <w:r w:rsidRPr="00750E5F">
        <w:rPr>
          <w:rFonts w:ascii="Times New Roman" w:hAnsi="Times New Roman" w:cs="Times New Roman"/>
          <w:sz w:val="24"/>
          <w:szCs w:val="24"/>
          <w:lang w:val="en-GB"/>
        </w:rPr>
        <w:fldChar w:fldCharType="begin"/>
      </w:r>
      <w:r w:rsidR="00915E1D">
        <w:rPr>
          <w:rFonts w:ascii="Times New Roman" w:hAnsi="Times New Roman" w:cs="Times New Roman"/>
          <w:sz w:val="24"/>
          <w:szCs w:val="24"/>
          <w:lang w:val="en-GB"/>
        </w:rPr>
        <w:instrText xml:space="preserve"> ADDIN ZOTERO_ITEM CSL_CITATION {"citationID":"tcLezwse","properties":{"formattedCitation":"(Edgar, 2016b)","plainCitation":"(Edgar, 2016b)","dontUpdate":true,"noteIndex":0},"citationItems":[{"id":273,"uris":["http://zotero.org/users/7628384/items/Z969UNLX"],"itemData":{"id":273,"type":"article","abstract":"Amplicon sequencing generates chimeric reads which can cause spurious inferences of biological variation. I describe UCHIME2, an update of the popular UCHIME chimera detection algorithm with new modes optimized for high-resolution biological sequence reconstruction (“denoising”) and other applications. I show that chimera frequency correlates inversely with divergence, that error-free chimera prediction from sequence is impossible in principle, and that UCHIME2 achieves higher detection accuracy than previous methods.","archive":"074252","DOI":"10.1101/074252","language":"en","license":"© 2016, Posted by Cold Spring Harbor Laboratory. The copyright holder for this pre-print is the author. All rights reserved. The material may not be redistributed, re-used or adapted without the author's permission.","note":"074252","publisher":"bioRxiv","source":"bioRxiv","title":"UCHIME2: improved chimera prediction for amplicon sequencing","title-short":"UCHIME2","URL":"https://www.biorxiv.org/content/10.1101/074252v1","author":[{"family":"Edgar","given":"Robert C."}],"accessed":{"date-parts":[["2022",7,7]]},"issued":{"date-parts":[["2016"]]}}}],"schema":"https://github.com/citation-style-language/schema/raw/master/csl-citation.json"} </w:instrText>
      </w:r>
      <w:r w:rsidRPr="00750E5F">
        <w:rPr>
          <w:rFonts w:ascii="Times New Roman" w:hAnsi="Times New Roman" w:cs="Times New Roman"/>
          <w:sz w:val="24"/>
          <w:szCs w:val="24"/>
          <w:lang w:val="en-GB"/>
        </w:rPr>
        <w:fldChar w:fldCharType="separate"/>
      </w:r>
      <w:r w:rsidR="008F30E8" w:rsidRPr="008F30E8">
        <w:rPr>
          <w:rFonts w:ascii="Times New Roman" w:hAnsi="Times New Roman" w:cs="Times New Roman"/>
          <w:sz w:val="24"/>
        </w:rPr>
        <w:t>Edgar, 2016b)</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 xml:space="preserve">, and determination of amplicon sequence variants (ASVs) </w:t>
      </w:r>
      <w:r w:rsidRPr="00750E5F">
        <w:rPr>
          <w:rFonts w:ascii="Times New Roman" w:hAnsi="Times New Roman" w:cs="Times New Roman"/>
          <w:sz w:val="24"/>
          <w:szCs w:val="24"/>
          <w:lang w:val="en-GB"/>
        </w:rPr>
        <w:fldChar w:fldCharType="begin"/>
      </w:r>
      <w:r w:rsidR="00915E1D">
        <w:rPr>
          <w:rFonts w:ascii="Times New Roman" w:hAnsi="Times New Roman" w:cs="Times New Roman"/>
          <w:sz w:val="24"/>
          <w:szCs w:val="24"/>
          <w:lang w:val="en-GB"/>
        </w:rPr>
        <w:instrText xml:space="preserve"> ADDIN ZOTERO_ITEM CSL_CITATION {"citationID":"QOWhnIc4","properties":{"formattedCitation":"(Edgar, 2016b)","plainCitation":"(Edgar, 2016b)","noteIndex":0},"citationItems":[{"id":273,"uris":["http://zotero.org/users/7628384/items/Z969UNLX"],"itemData":{"id":273,"type":"article","abstract":"Amplicon sequencing generates chimeric reads which can cause spurious inferences of biological variation. I describe UCHIME2, an update of the popular UCHIME chimera detection algorithm with new modes optimized for high-resolution biological sequence reconstruction (“denoising”) and other applications. I show that chimera frequency correlates inversely with divergence, that error-free chimera prediction from sequence is impossible in principle, and that UCHIME2 achieves higher detection accuracy than previous methods.","archive":"074252","DOI":"10.1101/074252","language":"en","license":"© 2016, Posted by Cold Spring Harbor Laboratory. The copyright holder for this pre-print is the author. All rights reserved. The material may not be redistributed, re-used or adapted without the author's permission.","note":"074252","publisher":"bioRxiv","source":"bioRxiv","title":"UCHIME2: improved chimera prediction for amplicon sequencing","title-short":"UCHIME2","URL":"https://www.biorxiv.org/content/10.1101/074252v1","author":[{"family":"Edgar","given":"Robert C."}],"accessed":{"date-parts":[["2022",7,7]]},"issued":{"date-parts":[["2016"]]}}}],"schema":"https://github.com/citation-style-language/schema/raw/master/csl-citation.json"} </w:instrText>
      </w:r>
      <w:r w:rsidRPr="00750E5F">
        <w:rPr>
          <w:rFonts w:ascii="Times New Roman" w:hAnsi="Times New Roman" w:cs="Times New Roman"/>
          <w:sz w:val="24"/>
          <w:szCs w:val="24"/>
          <w:lang w:val="en-GB"/>
        </w:rPr>
        <w:fldChar w:fldCharType="separate"/>
      </w:r>
      <w:r w:rsidR="008F30E8" w:rsidRPr="008F30E8">
        <w:rPr>
          <w:rFonts w:ascii="Times New Roman" w:hAnsi="Times New Roman" w:cs="Times New Roman"/>
          <w:sz w:val="24"/>
        </w:rPr>
        <w:t>(Edgar, 2016b)</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 xml:space="preserve">, as previously done for pollen metabarcoding networks </w:t>
      </w:r>
      <w:r w:rsidRPr="00750E5F">
        <w:rPr>
          <w:rFonts w:ascii="Times New Roman" w:hAnsi="Times New Roman" w:cs="Times New Roman"/>
          <w:sz w:val="24"/>
          <w:szCs w:val="24"/>
          <w:lang w:val="en-GB"/>
        </w:rPr>
        <w:fldChar w:fldCharType="begin"/>
      </w:r>
      <w:r w:rsidR="002979C4">
        <w:rPr>
          <w:rFonts w:ascii="Times New Roman" w:hAnsi="Times New Roman" w:cs="Times New Roman"/>
          <w:sz w:val="24"/>
          <w:szCs w:val="24"/>
          <w:lang w:val="en-GB"/>
        </w:rPr>
        <w:instrText xml:space="preserve"> ADDIN ZOTERO_ITEM CSL_CITATION {"citationID":"OXBrEZmf","properties":{"formattedCitation":"(Elliott et al., 2021)","plainCitation":"(Elliott et al., 2021)","noteIndex":0},"citationItems":[{"id":272,"uris":["http://zotero.org/users/7628384/items/RUBUVFQ4"],"itemData":{"id":272,"type":"article-journal","abstract":"The decline of both managed and wild bee populations has been extensively reported for over a decade now, with growing concerns amongst the scientific community. Also, evidence is growing that both managed and feral honey bees may exacerbate threats to wild bees. In Australia, there are over 1600 native bee species and introduced European honey bees (Apis mellifera) have established throughout most landscapes. There is a major gap in knowledge of the interactions between honey bees and native bees in Australian landscapes, especially floral resource use. Here we report on the pollen diets of wild bees in protected areas of coastal heathland, an ecosystem characterised by mass flowering in late winter and spring. We sampled bees within three sites and DNA metabarcoding was used to compare the pollen diets of honey bees and native bees. We recorded 2, 772 bees in total, with 13 genera and 18 described species identified. Apis mellifera was the most common species across all locations, accounting for 42% of all bees collected. Native bee genera included eusocial Tetragonula (stingless bees) (37%), and semi-social Exoneura and Braunsapis (19.8% combined). Metabarcoding data revealed both Tetragonula and honey bees have wide foraging patterns, and the bipartite network overall was highly generalised (H2’ = 0.24). Individual honey bees carried pollen of 7–29 plant species, and significantly more species than all other bees. We found niche overlap in the diets of honey bees and native bees generally (0.42), and strongest overlap with stingless bees (0.70) and species of Braunsapis (0.62). A surprising finding was that many species carried pollen from Restionaceae and Cyperaceae, families generally considered to be predominantly wind-pollinated in Australia. Our study showed introduced honey bee use of resources overlaps with that of native bees in protected heathlands, but there are clear differences in their diet preferences.","container-title":"Basic and Applied Ecology","DOI":"10.1016/j.baae.2020.12.002","ISSN":"1439-1791","journalAbbreviation":"Basic and Applied Ecology","language":"en","page":"169-180","source":"ScienceDirect","title":"Pollen diets and niche overlap of honey bees and native bees in protected areas","volume":"50","author":[{"family":"Elliott","given":"Brittany"},{"family":"Wilson","given":"Rachele"},{"family":"Shapcott","given":"Alison"},{"family":"Keller","given":"Alexander"},{"family":"Newis","given":"Ryan"},{"family":"Cannizzaro","given":"Chris"},{"family":"Burwell","given":"Chris"},{"family":"Smith","given":"Tobias"},{"family":"Leonhardt","given":"Sara D."},{"family":"Kämper","given":"Wiebke"},{"family":"Wallace","given":"Helen M."}],"issued":{"date-parts":[["2021",2,1]]}}}],"schema":"https://github.com/citation-style-language/schema/raw/master/csl-citation.json"} </w:instrText>
      </w:r>
      <w:r w:rsidRPr="00750E5F">
        <w:rPr>
          <w:rFonts w:ascii="Times New Roman" w:hAnsi="Times New Roman" w:cs="Times New Roman"/>
          <w:sz w:val="24"/>
          <w:szCs w:val="24"/>
          <w:lang w:val="en-GB"/>
        </w:rPr>
        <w:fldChar w:fldCharType="separate"/>
      </w:r>
      <w:r w:rsidR="008F30E8" w:rsidRPr="008F30E8">
        <w:rPr>
          <w:rFonts w:ascii="Times New Roman" w:hAnsi="Times New Roman" w:cs="Times New Roman"/>
          <w:sz w:val="24"/>
        </w:rPr>
        <w:t>(Elliott et al., 2021)</w:t>
      </w:r>
      <w:r w:rsidRPr="00750E5F">
        <w:rPr>
          <w:rFonts w:ascii="Times New Roman" w:hAnsi="Times New Roman" w:cs="Times New Roman"/>
          <w:sz w:val="24"/>
          <w:szCs w:val="24"/>
          <w:lang w:val="en-GB"/>
        </w:rPr>
        <w:fldChar w:fldCharType="end"/>
      </w:r>
      <w:r w:rsidRPr="00750E5F">
        <w:rPr>
          <w:rFonts w:ascii="Times New Roman" w:hAnsi="Times New Roman" w:cs="Times New Roman"/>
          <w:color w:val="7030A0"/>
          <w:sz w:val="24"/>
          <w:szCs w:val="24"/>
          <w:lang w:val="en-GB"/>
        </w:rPr>
        <w:t xml:space="preserve">. </w:t>
      </w:r>
      <w:r w:rsidRPr="00750E5F">
        <w:rPr>
          <w:rFonts w:ascii="Times New Roman" w:hAnsi="Times New Roman" w:cs="Times New Roman"/>
          <w:sz w:val="24"/>
          <w:szCs w:val="24"/>
          <w:lang w:val="en-GB"/>
        </w:rPr>
        <w:t xml:space="preserve">Reads were first directly mapped with global alignments using VSEARCH against a floral ITS2 reference database for the study region and an identity </w:t>
      </w:r>
      <w:r w:rsidRPr="00750E5F">
        <w:rPr>
          <w:rFonts w:ascii="Times New Roman" w:hAnsi="Times New Roman" w:cs="Times New Roman"/>
          <w:sz w:val="24"/>
          <w:szCs w:val="24"/>
          <w:lang w:val="en-GB"/>
        </w:rPr>
        <w:lastRenderedPageBreak/>
        <w:t xml:space="preserve">cut-off threshold of 97%. This database was created with the </w:t>
      </w:r>
      <w:proofErr w:type="spellStart"/>
      <w:r w:rsidRPr="00750E5F">
        <w:rPr>
          <w:rFonts w:ascii="Times New Roman" w:hAnsi="Times New Roman" w:cs="Times New Roman"/>
          <w:sz w:val="24"/>
          <w:szCs w:val="24"/>
          <w:lang w:val="en-GB"/>
        </w:rPr>
        <w:t>BCdatabaser</w:t>
      </w:r>
      <w:proofErr w:type="spellEnd"/>
      <w:r w:rsidRPr="00750E5F">
        <w:rPr>
          <w:rFonts w:ascii="Times New Roman" w:hAnsi="Times New Roman" w:cs="Times New Roman"/>
          <w:sz w:val="24"/>
          <w:szCs w:val="24"/>
          <w:lang w:val="en-GB"/>
        </w:rPr>
        <w:t xml:space="preserve"> </w:t>
      </w:r>
      <w:r w:rsidRPr="00750E5F">
        <w:rPr>
          <w:rFonts w:ascii="Times New Roman" w:hAnsi="Times New Roman" w:cs="Times New Roman"/>
          <w:sz w:val="24"/>
          <w:szCs w:val="24"/>
          <w:lang w:val="en-GB"/>
        </w:rPr>
        <w:fldChar w:fldCharType="begin"/>
      </w:r>
      <w:r w:rsidR="00915E1D">
        <w:rPr>
          <w:rFonts w:ascii="Times New Roman" w:hAnsi="Times New Roman" w:cs="Times New Roman"/>
          <w:sz w:val="24"/>
          <w:szCs w:val="24"/>
          <w:lang w:val="en-GB"/>
        </w:rPr>
        <w:instrText xml:space="preserve"> ADDIN ZOTERO_ITEM CSL_CITATION {"citationID":"nw0oBBX5","properties":{"formattedCitation":"(Keller et al., 2020)","plainCitation":"(Keller et al., 2020)","noteIndex":0},"citationItems":[{"id":10924,"uris":["http://zotero.org/users/7628384/items/ED7GYPC3"],"itemData":{"id":10924,"type":"article-journal","abstract":"DNA barcoding and meta-barcoding have become irreplaceable in research and applications, where identification of taxa alone or within a mixture, respectively, becomes relevant. Pioneering studies were in the microbiological context, yet nowadays also plants and animals become targeted. Given the variety of markers used, formatting requirements for classifiers and constant growth of primary databases, there is a need for dedicated reference database creation. We developed a web and command-line interface to generate such on-the-fly for any applicable marker and taxonomic group with optional filtering, formatting and restriction specific for (meta-)barcoding purposes. Also, databases optionally receive a DOI, making them well-documented with meta-data, publicly sharable and citable.source code: https://www.github.com/molbiodiv/bcdatabaser, webservice: https://bcdatabaser.molecular.eco, documentation: https://molbiodiv.github.io/bcdatabaser.","container-title":"Bioinformatics","DOI":"10.1093/bioinformatics/btz960","ISSN":"1367-4803","issue":"8","journalAbbreviation":"Bioinformatics","note":"number: 8","page":"2630-2631","source":"Silverchair","title":"BCdatabaser: on-the-fly reference database creation for (meta-)barcoding","title-short":"BCdatabaser","volume":"36","author":[{"family":"Keller","given":"A."},{"family":"Hohlfeld","given":"Sonja"},{"family":"Kolter","given":"Andreas"},{"family":"Schultz","given":"Jörg"},{"family":"Gemeinholzer","given":"Birgit"},{"family":"Ankenbrand","given":"Markus J"}],"issued":{"date-parts":[["2020",4,15]]}}}],"schema":"https://github.com/citation-style-language/schema/raw/master/csl-citation.json"} </w:instrText>
      </w:r>
      <w:r w:rsidRPr="00750E5F">
        <w:rPr>
          <w:rFonts w:ascii="Times New Roman" w:hAnsi="Times New Roman" w:cs="Times New Roman"/>
          <w:sz w:val="24"/>
          <w:szCs w:val="24"/>
          <w:lang w:val="en-GB"/>
        </w:rPr>
        <w:fldChar w:fldCharType="separate"/>
      </w:r>
      <w:r w:rsidR="00915E1D" w:rsidRPr="00915E1D">
        <w:rPr>
          <w:rFonts w:ascii="Times New Roman" w:hAnsi="Times New Roman" w:cs="Times New Roman"/>
          <w:sz w:val="24"/>
        </w:rPr>
        <w:t>(Keller et al., 2020)</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 xml:space="preserve"> and </w:t>
      </w:r>
      <w:r w:rsidR="00491CC4">
        <w:rPr>
          <w:rFonts w:ascii="Times New Roman" w:hAnsi="Times New Roman" w:cs="Times New Roman"/>
          <w:sz w:val="24"/>
          <w:szCs w:val="24"/>
          <w:lang w:val="en-GB"/>
        </w:rPr>
        <w:t xml:space="preserve">with </w:t>
      </w:r>
      <w:r w:rsidRPr="00750E5F">
        <w:rPr>
          <w:rFonts w:ascii="Times New Roman" w:hAnsi="Times New Roman" w:cs="Times New Roman"/>
          <w:sz w:val="24"/>
          <w:szCs w:val="24"/>
          <w:lang w:val="en-GB"/>
        </w:rPr>
        <w:t>a</w:t>
      </w:r>
      <w:r w:rsidR="005508EB">
        <w:rPr>
          <w:rFonts w:ascii="Times New Roman" w:hAnsi="Times New Roman" w:cs="Times New Roman"/>
          <w:color w:val="00B0F0"/>
          <w:sz w:val="24"/>
          <w:szCs w:val="24"/>
          <w:lang w:val="en-GB"/>
        </w:rPr>
        <w:t xml:space="preserve"> </w:t>
      </w:r>
      <w:r w:rsidR="005508EB" w:rsidRPr="00491CC4">
        <w:rPr>
          <w:rFonts w:ascii="Times New Roman" w:hAnsi="Times New Roman" w:cs="Times New Roman"/>
          <w:sz w:val="24"/>
          <w:szCs w:val="24"/>
          <w:lang w:val="en-GB"/>
        </w:rPr>
        <w:t xml:space="preserve">list of </w:t>
      </w:r>
      <w:r w:rsidR="00491CC4" w:rsidRPr="00491CC4">
        <w:rPr>
          <w:rFonts w:ascii="Times New Roman" w:hAnsi="Times New Roman" w:cs="Times New Roman"/>
          <w:sz w:val="24"/>
          <w:szCs w:val="24"/>
          <w:lang w:val="en-GB"/>
        </w:rPr>
        <w:t xml:space="preserve">potential </w:t>
      </w:r>
      <w:r w:rsidR="005508EB" w:rsidRPr="00491CC4">
        <w:rPr>
          <w:rFonts w:ascii="Times New Roman" w:hAnsi="Times New Roman" w:cs="Times New Roman"/>
          <w:sz w:val="24"/>
          <w:szCs w:val="24"/>
          <w:lang w:val="en-GB"/>
        </w:rPr>
        <w:t xml:space="preserve">plants </w:t>
      </w:r>
      <w:r w:rsidR="00491CC4" w:rsidRPr="00491CC4">
        <w:rPr>
          <w:rFonts w:ascii="Times New Roman" w:hAnsi="Times New Roman" w:cs="Times New Roman"/>
          <w:sz w:val="24"/>
          <w:szCs w:val="24"/>
          <w:lang w:val="en-GB"/>
        </w:rPr>
        <w:t>that could be present in the study region</w:t>
      </w:r>
      <w:r w:rsidR="005508EB" w:rsidRPr="00491CC4">
        <w:rPr>
          <w:rFonts w:ascii="Times New Roman" w:hAnsi="Times New Roman" w:cs="Times New Roman"/>
          <w:sz w:val="24"/>
          <w:szCs w:val="24"/>
          <w:lang w:val="en-GB"/>
        </w:rPr>
        <w:t xml:space="preserve"> (Supplementary information “Potential plants in the Chocó region</w:t>
      </w:r>
      <w:r w:rsidR="005508EB" w:rsidRPr="00491CC4">
        <w:rPr>
          <w:rFonts w:ascii="Times New Roman" w:hAnsi="Times New Roman" w:cs="Times New Roman"/>
          <w:sz w:val="24"/>
          <w:szCs w:val="24"/>
        </w:rPr>
        <w:t>”)</w:t>
      </w:r>
      <w:r w:rsidRPr="00491CC4">
        <w:rPr>
          <w:rFonts w:ascii="Times New Roman" w:hAnsi="Times New Roman" w:cs="Times New Roman"/>
          <w:sz w:val="24"/>
          <w:szCs w:val="24"/>
          <w:lang w:val="en-GB"/>
        </w:rPr>
        <w:t xml:space="preserve">. </w:t>
      </w:r>
      <w:r w:rsidRPr="00750E5F">
        <w:rPr>
          <w:rFonts w:ascii="Times New Roman" w:hAnsi="Times New Roman" w:cs="Times New Roman"/>
          <w:sz w:val="24"/>
          <w:szCs w:val="24"/>
          <w:lang w:val="en-GB"/>
        </w:rPr>
        <w:t xml:space="preserve">For still unclassified reads, we used SINTAX </w:t>
      </w:r>
      <w:r w:rsidRPr="00750E5F">
        <w:rPr>
          <w:rFonts w:ascii="Times New Roman" w:hAnsi="Times New Roman" w:cs="Times New Roman"/>
          <w:sz w:val="24"/>
          <w:szCs w:val="24"/>
          <w:lang w:val="en-GB"/>
        </w:rPr>
        <w:fldChar w:fldCharType="begin"/>
      </w:r>
      <w:r w:rsidR="00915E1D">
        <w:rPr>
          <w:rFonts w:ascii="Times New Roman" w:hAnsi="Times New Roman" w:cs="Times New Roman"/>
          <w:sz w:val="24"/>
          <w:szCs w:val="24"/>
          <w:lang w:val="en-GB"/>
        </w:rPr>
        <w:instrText xml:space="preserve"> ADDIN ZOTERO_ITEM CSL_CITATION {"citationID":"ExQ2SBmo","properties":{"formattedCitation":"(Edgar, 2016a)","plainCitation":"(Edgar, 2016a)","noteIndex":0},"citationItems":[{"id":270,"uris":["http://zotero.org/users/7628384/items/9U3NQI4X"],"itemData":{"id":270,"type":"article","abstract":"Metagenomics experiments often characterize microbial communities by sequencing the ribosomal 16S and ITS regions. Taxonomy prediction is a fundamental step in such studies. The SINTAX algorithm predicts taxonomy by using k-mer similarity to identify the top hit in a reference database and provides bootstrap confidence for all ranks in the prediction. SINTAX achieves comparable or better accuracy to the RDP Naive Bayesian Classifier with a simpler algorithm that does not require training. Most tested methods are shown to have high rates of over-classification errors where novel taxa are incorrectly predicted to have known names.","archive":"074161","DOI":"10.1101/074161","language":"en","license":"© 2016, Posted by Cold Spring Harbor Laboratory. The copyright holder for this pre-print is the author. All rights reserved. The material may not be redistributed, re-used or adapted without the author's permission.","note":"074161","publisher":"bioRxiv","source":"bioRxiv","title":"SINTAX: a simple non-Bayesian taxonomy classifier for 16S and ITS sequences","title-short":"SINTAX","URL":"https://www.biorxiv.org/content/10.1101/074161v1","author":[{"family":"Edgar","given":"Robert C."}],"accessed":{"date-parts":[["2022",7,7]]},"issued":{"date-parts":[["2016"]]}}}],"schema":"https://github.com/citation-style-language/schema/raw/master/csl-citation.json"} </w:instrText>
      </w:r>
      <w:r w:rsidRPr="00750E5F">
        <w:rPr>
          <w:rFonts w:ascii="Times New Roman" w:hAnsi="Times New Roman" w:cs="Times New Roman"/>
          <w:sz w:val="24"/>
          <w:szCs w:val="24"/>
          <w:lang w:val="en-GB"/>
        </w:rPr>
        <w:fldChar w:fldCharType="separate"/>
      </w:r>
      <w:r w:rsidR="008F30E8" w:rsidRPr="008F30E8">
        <w:rPr>
          <w:rFonts w:ascii="Times New Roman" w:hAnsi="Times New Roman" w:cs="Times New Roman"/>
          <w:sz w:val="24"/>
        </w:rPr>
        <w:t>(Edgar, 2016a)</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 xml:space="preserve"> to assign taxonomic levels as deep as possible with a global reference database </w:t>
      </w:r>
      <w:r w:rsidRPr="00750E5F">
        <w:rPr>
          <w:rFonts w:ascii="Times New Roman" w:hAnsi="Times New Roman" w:cs="Times New Roman"/>
          <w:sz w:val="24"/>
          <w:szCs w:val="24"/>
          <w:lang w:val="en-GB"/>
        </w:rPr>
        <w:fldChar w:fldCharType="begin"/>
      </w:r>
      <w:r w:rsidR="00915E1D">
        <w:rPr>
          <w:rFonts w:ascii="Times New Roman" w:hAnsi="Times New Roman" w:cs="Times New Roman"/>
          <w:sz w:val="24"/>
          <w:szCs w:val="24"/>
          <w:lang w:val="en-GB"/>
        </w:rPr>
        <w:instrText xml:space="preserve"> ADDIN ZOTERO_ITEM CSL_CITATION {"citationID":"jEcQtWyL","properties":{"unsorted":true,"formattedCitation":"(Keller et al., 2015; Ankenbrand, Keller, Wolf, Schultz, &amp; F\\uc0\\u246{}rster, 2015)","plainCitation":"(Keller et al., 2015; Ankenbrand, Keller, Wolf, Schultz, &amp; Förster, 2015)","noteIndex":0},"citationItems":[{"id":18041,"uris":["http://zotero.org/users/7628384/items/CKPE76HD"],"itemData":{"id":18041,"type":"article-journal","abstract":"The identification of pollen plays an important role in ecology, palaeo-climatology, honey quality control and other areas. Currently, expert knowledge and reference collections are essential to identify pollen origin through light microscopy. Pollen identification through molecular sequencing and DNA barcoding has been proposed as an alternative approach, but the assessment of mixed pollen samples originating from multiple plant species is still a tedious and error-prone task. Next-generation sequencing has been proposed to avoid this hindrance. In this study we assessed mixed pollen probes through next-generation sequencing of amplicons from the highly variable, species-specific internal transcribed spacer 2 region of nuclear ribosomal DNA. Further, we developed a bioinformatic workflow to analyse these high-throughput data with a newly created reference database. To evaluate the feasibility, we compared results from classical identification based on light microscopy from the same samples with our sequencing results. We assessed in total 16 mixed pollen samples, 14 originated from honeybee colonies and two from solitary bee nests. The sequencing technique resulted in higher taxon richness (deeper assignments and more identified taxa) compared to light microscopy. Abundance estimations from sequencing data were significantly correlated with counted abundances through light microscopy. Simulation analyses of taxon specificity and sensitivity indicate that 96% of taxa present in the database are correctly identifiable at the genus level and 70% at the species level. Next-generation sequencing thus presents a useful and efficient workflow to identify pollen at the genus and species level without requiring specialised palynological expert knowledge.","container-title":"Plant Biology","DOI":"https://doi.org/10.1111/plb.12251","ISSN":"1438-8677","issue":"2","language":"en","license":"© 2014 German Botanical Society and The Royal Botanical Society of the Netherlands","note":"number: 2\n_eprint: https://onlinelibrary.wiley.com/doi/pdf/10.1111/plb.12251","page":"558-566","source":"Wiley Online Library","title":"Evaluating multiplexed next-generation sequencing as a method in palynology for mixed pollen samples","volume":"17","author":[{"family":"Keller","given":"A."},{"family":"Danner","given":"N."},{"family":"Grimmer","given":"G."},{"family":"Ankenbrand","given":"M."},{"family":"Ohe","given":"K.","dropping-particle":"von der"},{"family":"Ohe","given":"W.","dropping-particle":"von der"},{"family":"Rost","given":"S."},{"family":"Härtel","given":"S."},{"family":"Steffan‐Dewenter","given":"I."}],"issued":{"date-parts":[["2015"]]}},"label":"page"},{"id":269,"uris":["http://zotero.org/users/7628384/items/WHXCFGIR"],"itemData":{"id":269,"type":"article-journal","abstract":"The internal transcribed spacer 2 (ITS2) is a well-established marker for phylogenetic analyses in eukaryotes. A reliable resource for reference sequences and their secondary structures is the ITS2 database (http://its2.bioapps.biozentrum.uni-wuerzburg.de/). However, the database was last updated in 2011. Here, we present a major update of the underlying data almost doubling the number of entities. This increases the number of taxa represented within all major eukaryotic clades. Moreover, additional data has been added to underrepresented groups and some new groups have been added. The broader coverage across the tree of life improves phylogenetic analyses and the capability of ITS2 as a DNA barcode.","container-title":"Molecular Biology and Evolution","DOI":"10.1093/molbev/msv174","ISSN":"0737-4038","issue":"11","journalAbbreviation":"Molecular Biology and Evolution","page":"3030-3032","source":"Silverchair","title":"ITS2 Database V: Twice as Much","title-short":"ITS2 Database V","volume":"32","author":[{"family":"Ankenbrand","given":"Markus J."},{"family":"Keller","given":"Alexander"},{"family":"Wolf","given":"Matthias"},{"family":"Schultz","given":"Jörg"},{"family":"Förster","given":"Frank"}],"issued":{"date-parts":[["2015",11,1]]}}}],"schema":"https://github.com/citation-style-language/schema/raw/master/csl-citation.json"} </w:instrText>
      </w:r>
      <w:r w:rsidRPr="00750E5F">
        <w:rPr>
          <w:rFonts w:ascii="Times New Roman" w:hAnsi="Times New Roman" w:cs="Times New Roman"/>
          <w:sz w:val="24"/>
          <w:szCs w:val="24"/>
          <w:lang w:val="en-GB"/>
        </w:rPr>
        <w:fldChar w:fldCharType="separate"/>
      </w:r>
      <w:r w:rsidR="00915E1D" w:rsidRPr="00915E1D">
        <w:rPr>
          <w:rFonts w:ascii="Times New Roman" w:hAnsi="Times New Roman" w:cs="Times New Roman"/>
          <w:sz w:val="24"/>
          <w:szCs w:val="24"/>
        </w:rPr>
        <w:t>(Keller et al., 2015; Ankenbrand, Keller, Wolf, Schultz, &amp; Förster, 2015)</w:t>
      </w:r>
      <w:r w:rsidRPr="00750E5F">
        <w:rPr>
          <w:rFonts w:ascii="Times New Roman" w:hAnsi="Times New Roman" w:cs="Times New Roman"/>
          <w:sz w:val="24"/>
          <w:szCs w:val="24"/>
          <w:lang w:val="en-GB"/>
        </w:rPr>
        <w:fldChar w:fldCharType="end"/>
      </w:r>
      <w:r w:rsidRPr="00750E5F">
        <w:rPr>
          <w:rFonts w:ascii="Times New Roman" w:hAnsi="Times New Roman" w:cs="Times New Roman"/>
          <w:sz w:val="24"/>
          <w:szCs w:val="24"/>
          <w:lang w:val="en-GB"/>
        </w:rPr>
        <w:t>.</w:t>
      </w:r>
    </w:p>
    <w:p w14:paraId="2EC3DA8C" w14:textId="77777777" w:rsidR="00750E5F" w:rsidRPr="00750E5F" w:rsidRDefault="00750E5F" w:rsidP="00750E5F">
      <w:pPr>
        <w:spacing w:after="0" w:line="360" w:lineRule="auto"/>
        <w:ind w:firstLine="720"/>
        <w:jc w:val="both"/>
        <w:rPr>
          <w:rFonts w:ascii="Times New Roman" w:hAnsi="Times New Roman" w:cs="Times New Roman"/>
          <w:color w:val="FF0000"/>
          <w:sz w:val="24"/>
          <w:szCs w:val="24"/>
          <w:lang w:val="en-GB"/>
        </w:rPr>
      </w:pPr>
    </w:p>
    <w:p w14:paraId="753FC650" w14:textId="77777777" w:rsidR="00365383" w:rsidRPr="00750E5F" w:rsidRDefault="00365383" w:rsidP="00480ECD">
      <w:pPr>
        <w:pStyle w:val="Heading2"/>
        <w:ind w:left="540"/>
      </w:pPr>
      <w:r w:rsidRPr="00750E5F">
        <w:t>Analysis of pollen amino acids</w:t>
      </w:r>
    </w:p>
    <w:p w14:paraId="2AA7F18F" w14:textId="36C5C3D2" w:rsidR="00365383" w:rsidRPr="00750E5F" w:rsidRDefault="00365383" w:rsidP="00750E5F">
      <w:pPr>
        <w:spacing w:after="0" w:line="360" w:lineRule="auto"/>
        <w:ind w:firstLine="720"/>
        <w:jc w:val="both"/>
        <w:rPr>
          <w:rFonts w:ascii="Times New Roman" w:hAnsi="Times New Roman" w:cs="Times New Roman"/>
          <w:sz w:val="24"/>
          <w:szCs w:val="24"/>
          <w:lang w:val="en-GB"/>
        </w:rPr>
      </w:pPr>
      <w:r w:rsidRPr="00750E5F">
        <w:rPr>
          <w:rFonts w:ascii="Times New Roman" w:hAnsi="Times New Roman" w:cs="Times New Roman"/>
          <w:sz w:val="24"/>
          <w:szCs w:val="24"/>
          <w:lang w:val="en-GB"/>
        </w:rPr>
        <w:t xml:space="preserve">The method consists of mixing each sample with 100 </w:t>
      </w:r>
      <w:proofErr w:type="spellStart"/>
      <w:r w:rsidRPr="00750E5F">
        <w:rPr>
          <w:rFonts w:ascii="Times New Roman" w:hAnsi="Times New Roman" w:cs="Times New Roman"/>
          <w:sz w:val="24"/>
          <w:szCs w:val="24"/>
        </w:rPr>
        <w:t>μL</w:t>
      </w:r>
      <w:proofErr w:type="spellEnd"/>
      <w:r w:rsidRPr="00750E5F">
        <w:rPr>
          <w:rFonts w:ascii="Times New Roman" w:hAnsi="Times New Roman" w:cs="Times New Roman"/>
          <w:sz w:val="24"/>
          <w:szCs w:val="24"/>
          <w:lang w:val="en-GB"/>
        </w:rPr>
        <w:t xml:space="preserve"> water, placing it for 30 min. in an ultrasonic bath, then in the fridge for 1 hour before centrifuging it at 11</w:t>
      </w:r>
      <w:r w:rsidR="002979C4">
        <w:rPr>
          <w:rFonts w:ascii="Times New Roman" w:hAnsi="Times New Roman" w:cs="Times New Roman"/>
          <w:sz w:val="24"/>
          <w:szCs w:val="24"/>
          <w:lang w:val="en-GB"/>
        </w:rPr>
        <w:t>,</w:t>
      </w:r>
      <w:r w:rsidRPr="00750E5F">
        <w:rPr>
          <w:rFonts w:ascii="Times New Roman" w:hAnsi="Times New Roman" w:cs="Times New Roman"/>
          <w:sz w:val="24"/>
          <w:szCs w:val="24"/>
          <w:lang w:val="en-GB"/>
        </w:rPr>
        <w:t xml:space="preserve">400 rpm for 7 min. Afterwards, the sediment was dissolved in 200 </w:t>
      </w:r>
      <w:proofErr w:type="spellStart"/>
      <w:r w:rsidRPr="00750E5F">
        <w:rPr>
          <w:rFonts w:ascii="Times New Roman" w:hAnsi="Times New Roman" w:cs="Times New Roman"/>
          <w:sz w:val="24"/>
          <w:szCs w:val="24"/>
        </w:rPr>
        <w:t>μL</w:t>
      </w:r>
      <w:proofErr w:type="spellEnd"/>
      <w:r w:rsidRPr="00750E5F">
        <w:rPr>
          <w:rFonts w:ascii="Times New Roman" w:hAnsi="Times New Roman" w:cs="Times New Roman"/>
          <w:sz w:val="24"/>
          <w:szCs w:val="24"/>
          <w:lang w:val="en-GB"/>
        </w:rPr>
        <w:t xml:space="preserve"> 6 N HCl and heated up to 100 °C for 4 hrs. The samples were cooled down at room temperature and centrifuged at 18</w:t>
      </w:r>
      <w:r w:rsidR="002979C4">
        <w:rPr>
          <w:rFonts w:ascii="Times New Roman" w:hAnsi="Times New Roman" w:cs="Times New Roman"/>
          <w:sz w:val="24"/>
          <w:szCs w:val="24"/>
          <w:lang w:val="en-GB"/>
        </w:rPr>
        <w:t>,</w:t>
      </w:r>
      <w:r w:rsidRPr="00750E5F">
        <w:rPr>
          <w:rFonts w:ascii="Times New Roman" w:hAnsi="Times New Roman" w:cs="Times New Roman"/>
          <w:sz w:val="24"/>
          <w:szCs w:val="24"/>
          <w:lang w:val="en-GB"/>
        </w:rPr>
        <w:t xml:space="preserve">000 rpm for 10 min. The supernatants were then transferred to a new tube, evaporated at 100 °C, redissolved in 200 </w:t>
      </w:r>
      <w:proofErr w:type="spellStart"/>
      <w:r w:rsidRPr="00750E5F">
        <w:rPr>
          <w:rFonts w:ascii="Times New Roman" w:hAnsi="Times New Roman" w:cs="Times New Roman"/>
          <w:sz w:val="24"/>
          <w:szCs w:val="24"/>
        </w:rPr>
        <w:t>μL</w:t>
      </w:r>
      <w:proofErr w:type="spellEnd"/>
      <w:r w:rsidRPr="00750E5F">
        <w:rPr>
          <w:rFonts w:ascii="Times New Roman" w:hAnsi="Times New Roman" w:cs="Times New Roman"/>
          <w:sz w:val="24"/>
          <w:szCs w:val="24"/>
          <w:lang w:val="en-GB"/>
        </w:rPr>
        <w:t xml:space="preserve"> water, and centrifuged again for 10 min. One hundred </w:t>
      </w:r>
      <w:proofErr w:type="spellStart"/>
      <w:r w:rsidRPr="00750E5F">
        <w:rPr>
          <w:rFonts w:ascii="Times New Roman" w:hAnsi="Times New Roman" w:cs="Times New Roman"/>
          <w:sz w:val="24"/>
          <w:szCs w:val="24"/>
        </w:rPr>
        <w:t>μL</w:t>
      </w:r>
      <w:proofErr w:type="spellEnd"/>
      <w:r w:rsidRPr="00750E5F">
        <w:rPr>
          <w:rFonts w:ascii="Times New Roman" w:hAnsi="Times New Roman" w:cs="Times New Roman"/>
          <w:sz w:val="24"/>
          <w:szCs w:val="24"/>
          <w:lang w:val="en-GB"/>
        </w:rPr>
        <w:t xml:space="preserve"> of the supernatant were mixed with 20 </w:t>
      </w:r>
      <w:proofErr w:type="spellStart"/>
      <w:r w:rsidRPr="00750E5F">
        <w:rPr>
          <w:rFonts w:ascii="Times New Roman" w:hAnsi="Times New Roman" w:cs="Times New Roman"/>
          <w:sz w:val="24"/>
          <w:szCs w:val="24"/>
        </w:rPr>
        <w:t>μL</w:t>
      </w:r>
      <w:proofErr w:type="spellEnd"/>
      <w:r w:rsidRPr="00750E5F">
        <w:rPr>
          <w:rFonts w:ascii="Times New Roman" w:hAnsi="Times New Roman" w:cs="Times New Roman"/>
          <w:sz w:val="24"/>
          <w:szCs w:val="24"/>
          <w:lang w:val="en-GB"/>
        </w:rPr>
        <w:t xml:space="preserve"> of 12.5 % sulfosalicylic acid and extracted in the refrigerator for 30 min. After short mixing and centrifuging for another 10 min., 100 </w:t>
      </w:r>
      <w:proofErr w:type="spellStart"/>
      <w:r w:rsidRPr="00750E5F">
        <w:rPr>
          <w:rFonts w:ascii="Times New Roman" w:hAnsi="Times New Roman" w:cs="Times New Roman"/>
          <w:sz w:val="24"/>
          <w:szCs w:val="24"/>
        </w:rPr>
        <w:t>μL</w:t>
      </w:r>
      <w:proofErr w:type="spellEnd"/>
      <w:r w:rsidRPr="00750E5F">
        <w:rPr>
          <w:rFonts w:ascii="Times New Roman" w:hAnsi="Times New Roman" w:cs="Times New Roman"/>
          <w:sz w:val="24"/>
          <w:szCs w:val="24"/>
          <w:lang w:val="en-GB"/>
        </w:rPr>
        <w:t xml:space="preserve"> of the supernatant were mixed with 100 </w:t>
      </w:r>
      <w:proofErr w:type="spellStart"/>
      <w:r w:rsidRPr="00750E5F">
        <w:rPr>
          <w:rFonts w:ascii="Times New Roman" w:hAnsi="Times New Roman" w:cs="Times New Roman"/>
          <w:sz w:val="24"/>
          <w:szCs w:val="24"/>
        </w:rPr>
        <w:t>μL</w:t>
      </w:r>
      <w:proofErr w:type="spellEnd"/>
      <w:r w:rsidRPr="00750E5F">
        <w:rPr>
          <w:rFonts w:ascii="Times New Roman" w:hAnsi="Times New Roman" w:cs="Times New Roman"/>
          <w:sz w:val="24"/>
          <w:szCs w:val="24"/>
          <w:lang w:val="en-GB"/>
        </w:rPr>
        <w:t xml:space="preserve"> of sample rarefaction buffer in a new tube, centrifuged and membrane filtered at 10</w:t>
      </w:r>
      <w:r w:rsidR="002979C4">
        <w:rPr>
          <w:rFonts w:ascii="Times New Roman" w:hAnsi="Times New Roman" w:cs="Times New Roman"/>
          <w:sz w:val="24"/>
          <w:szCs w:val="24"/>
          <w:lang w:val="en-GB"/>
        </w:rPr>
        <w:t>,</w:t>
      </w:r>
      <w:r w:rsidRPr="00750E5F">
        <w:rPr>
          <w:rFonts w:ascii="Times New Roman" w:hAnsi="Times New Roman" w:cs="Times New Roman"/>
          <w:sz w:val="24"/>
          <w:szCs w:val="24"/>
          <w:lang w:val="en-GB"/>
        </w:rPr>
        <w:t>000 rpm, and finally stored for further analysis by IEC.</w:t>
      </w:r>
    </w:p>
    <w:p w14:paraId="07EAD697" w14:textId="77777777" w:rsidR="00365383" w:rsidRPr="00750E5F" w:rsidRDefault="00365383" w:rsidP="00750E5F">
      <w:pPr>
        <w:spacing w:after="0" w:line="360" w:lineRule="auto"/>
        <w:ind w:firstLine="720"/>
        <w:jc w:val="both"/>
        <w:rPr>
          <w:rFonts w:ascii="Times New Roman" w:hAnsi="Times New Roman" w:cs="Times New Roman"/>
          <w:sz w:val="24"/>
          <w:szCs w:val="24"/>
          <w:lang w:val="en-GB"/>
        </w:rPr>
      </w:pPr>
    </w:p>
    <w:p w14:paraId="573717F3" w14:textId="77777777" w:rsidR="00365383" w:rsidRPr="00750E5F" w:rsidRDefault="00365383" w:rsidP="00480ECD">
      <w:pPr>
        <w:pStyle w:val="Heading2"/>
        <w:ind w:left="540"/>
        <w:rPr>
          <w:lang w:val="en-GB"/>
        </w:rPr>
      </w:pPr>
      <w:r w:rsidRPr="00750E5F">
        <w:rPr>
          <w:lang w:val="en-GB"/>
        </w:rPr>
        <w:t>Cuticular profile extraction</w:t>
      </w:r>
    </w:p>
    <w:p w14:paraId="1D664BFB" w14:textId="27BE5995" w:rsidR="00224AE0" w:rsidRDefault="00365383" w:rsidP="00224AE0">
      <w:pPr>
        <w:pStyle w:val="NormalWeb"/>
        <w:spacing w:before="0" w:beforeAutospacing="0" w:after="0" w:afterAutospacing="0" w:line="360" w:lineRule="auto"/>
        <w:ind w:firstLine="720"/>
        <w:jc w:val="both"/>
        <w:rPr>
          <w:color w:val="000000"/>
        </w:rPr>
      </w:pPr>
      <w:r w:rsidRPr="00750E5F">
        <w:t>Five foragers of each nest were captured and frozen. Afterward each of them was placed in a gas chromatography (GC) vial with hexane for two minutes</w:t>
      </w:r>
      <w:r w:rsidR="00FE5ADA">
        <w:t>, before taking out</w:t>
      </w:r>
      <w:r w:rsidRPr="00750E5F">
        <w:t xml:space="preserve"> the forager</w:t>
      </w:r>
      <w:r w:rsidR="0078404A">
        <w:t>.</w:t>
      </w:r>
      <w:r w:rsidRPr="00750E5F">
        <w:t xml:space="preserve"> </w:t>
      </w:r>
      <w:r w:rsidR="0078404A">
        <w:t>T</w:t>
      </w:r>
      <w:r w:rsidRPr="00750E5F">
        <w:t xml:space="preserve">he </w:t>
      </w:r>
      <w:r w:rsidR="0078404A">
        <w:t xml:space="preserve">hexane </w:t>
      </w:r>
      <w:r w:rsidRPr="00750E5F">
        <w:t>extract was</w:t>
      </w:r>
      <w:r w:rsidR="0078404A">
        <w:t xml:space="preserve"> then</w:t>
      </w:r>
      <w:r w:rsidRPr="00750E5F">
        <w:t xml:space="preserve"> frozen and stored for its later chemical analysis. The extracts </w:t>
      </w:r>
      <w:r w:rsidRPr="00750E5F">
        <w:rPr>
          <w:color w:val="000000"/>
        </w:rPr>
        <w:t>were</w:t>
      </w:r>
      <w:r w:rsidRPr="00750E5F">
        <w:rPr>
          <w:color w:val="FF0000"/>
        </w:rPr>
        <w:t xml:space="preserve"> </w:t>
      </w:r>
      <w:r w:rsidRPr="00750E5F">
        <w:rPr>
          <w:color w:val="000000"/>
        </w:rPr>
        <w:t xml:space="preserve">analysed via gas chromatography/mass </w:t>
      </w:r>
      <w:proofErr w:type="spellStart"/>
      <w:r w:rsidRPr="00750E5F">
        <w:rPr>
          <w:color w:val="000000"/>
        </w:rPr>
        <w:t>spectronomy</w:t>
      </w:r>
      <w:proofErr w:type="spellEnd"/>
      <w:r w:rsidRPr="00750E5F">
        <w:rPr>
          <w:color w:val="000000"/>
        </w:rPr>
        <w:t xml:space="preserve"> (</w:t>
      </w:r>
      <w:r w:rsidR="00672DF4" w:rsidRPr="00672DF4">
        <w:t>GC: 7890A, MSD: 5975 inert XL</w:t>
      </w:r>
      <w:r w:rsidRPr="00672DF4">
        <w:t xml:space="preserve">, Agilent Technologies, Santa Clara, USA) using </w:t>
      </w:r>
      <w:r w:rsidRPr="00750E5F">
        <w:rPr>
          <w:color w:val="000000"/>
        </w:rPr>
        <w:t xml:space="preserve">helium as carrier gas. One µl of each sample was injected in </w:t>
      </w:r>
      <w:proofErr w:type="spellStart"/>
      <w:r w:rsidRPr="00750E5F">
        <w:rPr>
          <w:color w:val="000000"/>
        </w:rPr>
        <w:t>splitless</w:t>
      </w:r>
      <w:proofErr w:type="spellEnd"/>
      <w:r w:rsidRPr="00750E5F">
        <w:rPr>
          <w:color w:val="000000"/>
        </w:rPr>
        <w:t xml:space="preserve"> mode at 300 °C. The initial oven temperature was set at 60 °C. After 1 min, temperature was increased to 300°C at 5°C/minute and held for 10 minutes. Electron ionization mass spectra were recorded from 40 to 600 m/z. MS Source was 230 °C. For data acquisition, we used the software MSD </w:t>
      </w:r>
      <w:proofErr w:type="spellStart"/>
      <w:r w:rsidRPr="00750E5F">
        <w:rPr>
          <w:color w:val="000000"/>
        </w:rPr>
        <w:t>ChemStation</w:t>
      </w:r>
      <w:proofErr w:type="spellEnd"/>
      <w:r w:rsidRPr="00750E5F">
        <w:rPr>
          <w:color w:val="000000"/>
        </w:rPr>
        <w:t xml:space="preserve"> F.01.00.1903 (Agilent Technologies, </w:t>
      </w:r>
      <w:proofErr w:type="spellStart"/>
      <w:r w:rsidRPr="00750E5F">
        <w:rPr>
          <w:color w:val="000000"/>
        </w:rPr>
        <w:t>Böblingen</w:t>
      </w:r>
      <w:proofErr w:type="spellEnd"/>
      <w:r w:rsidRPr="00750E5F">
        <w:rPr>
          <w:color w:val="000000"/>
        </w:rPr>
        <w:t xml:space="preserve">, Germany). Cuticular compounds were classified in four groups (sesquiterpenoids, diterpenoids, triterpenoids and cuticular hydrocarbons) according to their retention times and by comparing their peaks to respective compounds in the library NIST MS Search 2.0. Terpenoids are derived from resin (see </w:t>
      </w:r>
      <w:r w:rsidRPr="00750E5F">
        <w:rPr>
          <w:color w:val="000000"/>
        </w:rPr>
        <w:fldChar w:fldCharType="begin"/>
      </w:r>
      <w:r w:rsidR="002979C4">
        <w:rPr>
          <w:color w:val="000000"/>
        </w:rPr>
        <w:instrText xml:space="preserve"> ADDIN ZOTERO_ITEM CSL_CITATION {"citationID":"fbvh9fpA","properties":{"formattedCitation":"(Drescher et al., 2019)","plainCitation":"(Drescher et al., 2019)","dontUpdate":true,"noteIndex":0},"citationItems":[{"id":253,"uris":["http://zotero.org/users/7628384/items/QIT7N337"],"itemData":{"id":253,"type":"article-journal","abstract":"Honeybees (Apis mellifera) are threatened by numerous pathogens and parasites. To prevent infections they apply cooperative behavioral defenses, such as allo-grooming and hygiene, or they use antimicrobial plant resin. Resin is a chemically complex and highly variable mixture of many bioactive compounds. Bees collect the sticky material from different plant species and use it for nest construction and protection. Despite its importance for colony health, comparatively little is known about the precise origins and variability in resin spectra collected by honeybees. To identify the botanical resin sources of A. mellifera in Western Europe we chemically compared resin loads of individual foragers and tree resins. We further examined the resin intake of 25 colonies from five different apiaries to assess the effect of location on variation in the spectra of collected resin. Across all colonies and apiaries, seven distinct resin types were categorized according to their color and chemical composition. Matches between bee-collected resin and tree resin indicated that bees used poplar (Populus balsamifera, P. x canadensis), birch (Betula alba), horse chestnut (Aesculus hippocastanum) and coniferous trees (either Picea abies or Pinus sylvestris) as resin sources. Our data reveal that honeybees collect a comparatively broad and variable spectrum of resin sources, thus assuring protection against a variety of antagonists sensitive to different resins and/or compounds. We further unravel distinct preferences for specific resins and resin chemotypes, indicating that honeybees selectively search for bioactive resin compounds.","container-title":"PLOS ONE","DOI":"10.1371/journal.pone.0210594","ISSN":"1932-6203","issue":"2","journalAbbreviation":"PLOS ONE","language":"en","note":"publisher: Public Library of Science","page":"e0210594","source":"PLoS Journals","title":"A clue on bee glue: New insight into the sources and factors driving resin intake in honeybees (Apis mellifera)","title-short":"A clue on bee glue","volume":"14","author":[{"family":"Drescher","given":"Nora"},{"family":"Klein","given":"Alexandra-Maria"},{"family":"Schmitt","given":"Thomas"},{"family":"Leonhardt","given":"Sara Diana"}],"issued":{"date-parts":[["2019",2,6]]}}}],"schema":"https://github.com/citation-style-language/schema/raw/master/csl-citation.json"} </w:instrText>
      </w:r>
      <w:r w:rsidRPr="00750E5F">
        <w:rPr>
          <w:color w:val="000000"/>
        </w:rPr>
        <w:fldChar w:fldCharType="separate"/>
      </w:r>
      <w:r w:rsidRPr="00750E5F">
        <w:t>Drescher et al., 2019)</w:t>
      </w:r>
      <w:r w:rsidRPr="00750E5F">
        <w:rPr>
          <w:color w:val="000000"/>
        </w:rPr>
        <w:fldChar w:fldCharType="end"/>
      </w:r>
      <w:r w:rsidRPr="00750E5F">
        <w:rPr>
          <w:color w:val="000000"/>
        </w:rPr>
        <w:t xml:space="preserve"> and typical for high resin collectors, while </w:t>
      </w:r>
      <w:r w:rsidRPr="00750E5F">
        <w:rPr>
          <w:color w:val="000000"/>
        </w:rPr>
        <w:lastRenderedPageBreak/>
        <w:t>cuticular hydrocarbons (CHCs) comprise compounds (e.g. alkanes, alkenes, esters etc.) produced by the bees themselves.</w:t>
      </w:r>
    </w:p>
    <w:p w14:paraId="080E32DC" w14:textId="772A861A" w:rsidR="00224AE0" w:rsidRPr="002C4818" w:rsidRDefault="002C4818">
      <w:pPr>
        <w:rPr>
          <w:color w:val="000000"/>
        </w:rPr>
      </w:pPr>
      <w:r>
        <w:rPr>
          <w:color w:val="000000"/>
        </w:rPr>
        <w:br w:type="page"/>
      </w:r>
    </w:p>
    <w:p w14:paraId="16299858" w14:textId="1E3CA4F4" w:rsidR="00224AE0" w:rsidRPr="00224AE0" w:rsidRDefault="00224AE0" w:rsidP="00224AE0">
      <w:pPr>
        <w:pStyle w:val="Heading1"/>
        <w:rPr>
          <w:rFonts w:cs="Times New Roman"/>
        </w:rPr>
      </w:pPr>
      <w:r w:rsidRPr="00224AE0">
        <w:rPr>
          <w:rFonts w:cs="Times New Roman"/>
        </w:rPr>
        <w:lastRenderedPageBreak/>
        <w:t xml:space="preserve">Statistical </w:t>
      </w:r>
      <w:r>
        <w:rPr>
          <w:rFonts w:cs="Times New Roman"/>
        </w:rPr>
        <w:t>analysis</w:t>
      </w:r>
      <w:r w:rsidRPr="00224AE0">
        <w:rPr>
          <w:rFonts w:cs="Times New Roman"/>
        </w:rPr>
        <w:t xml:space="preserve"> </w:t>
      </w:r>
    </w:p>
    <w:p w14:paraId="51A44881" w14:textId="77777777" w:rsidR="00224AE0" w:rsidRPr="00224AE0" w:rsidRDefault="00224AE0" w:rsidP="00224AE0">
      <w:pPr>
        <w:pStyle w:val="Heading3"/>
        <w:spacing w:before="0" w:line="360" w:lineRule="auto"/>
        <w:jc w:val="both"/>
        <w:rPr>
          <w:rFonts w:ascii="Times New Roman" w:hAnsi="Times New Roman" w:cs="Times New Roman"/>
          <w:b/>
          <w:color w:val="auto"/>
        </w:rPr>
      </w:pPr>
      <w:bookmarkStart w:id="1" w:name="_Hlk110869847"/>
      <w:r w:rsidRPr="00224AE0">
        <w:rPr>
          <w:rFonts w:ascii="Times New Roman" w:hAnsi="Times New Roman" w:cs="Times New Roman"/>
          <w:b/>
          <w:color w:val="auto"/>
        </w:rPr>
        <w:t>Bee species-specific differences</w:t>
      </w:r>
      <w:bookmarkEnd w:id="1"/>
      <w:r w:rsidRPr="00224AE0">
        <w:rPr>
          <w:rFonts w:ascii="Times New Roman" w:hAnsi="Times New Roman" w:cs="Times New Roman"/>
          <w:b/>
          <w:color w:val="auto"/>
        </w:rPr>
        <w:t xml:space="preserve"> </w:t>
      </w:r>
    </w:p>
    <w:p w14:paraId="6F4EAAFA" w14:textId="2826A4F0" w:rsidR="00224AE0" w:rsidRPr="00DB16AD" w:rsidRDefault="00224AE0" w:rsidP="00224AE0">
      <w:pPr>
        <w:pStyle w:val="Heading4"/>
        <w:spacing w:before="0" w:line="360" w:lineRule="auto"/>
        <w:jc w:val="both"/>
        <w:rPr>
          <w:rFonts w:ascii="Times New Roman" w:hAnsi="Times New Roman" w:cs="Times New Roman"/>
          <w:b/>
          <w:i w:val="0"/>
          <w:iCs w:val="0"/>
          <w:color w:val="auto"/>
          <w:sz w:val="24"/>
          <w:szCs w:val="24"/>
        </w:rPr>
      </w:pPr>
      <w:bookmarkStart w:id="2" w:name="_Hlk77957438"/>
      <w:bookmarkStart w:id="3" w:name="_Hlk110869886"/>
      <w:r w:rsidRPr="00224AE0">
        <w:rPr>
          <w:rFonts w:ascii="Times New Roman" w:hAnsi="Times New Roman" w:cs="Times New Roman"/>
          <w:b/>
          <w:i w:val="0"/>
          <w:iCs w:val="0"/>
          <w:color w:val="auto"/>
          <w:sz w:val="24"/>
          <w:szCs w:val="24"/>
        </w:rPr>
        <w:t>Bee species-specific differences in foraging patterns, resource intake, and nectar collection</w:t>
      </w:r>
      <w:bookmarkEnd w:id="2"/>
      <w:bookmarkEnd w:id="3"/>
    </w:p>
    <w:p w14:paraId="688A5772" w14:textId="4BF24820" w:rsidR="00224AE0" w:rsidRDefault="00224AE0" w:rsidP="000749A2">
      <w:pPr>
        <w:spacing w:after="0" w:line="360" w:lineRule="auto"/>
        <w:ind w:firstLine="720"/>
        <w:jc w:val="both"/>
        <w:rPr>
          <w:rFonts w:ascii="Times New Roman" w:hAnsi="Times New Roman" w:cs="Times New Roman"/>
          <w:sz w:val="24"/>
          <w:szCs w:val="24"/>
        </w:rPr>
      </w:pPr>
      <w:bookmarkStart w:id="4" w:name="_Hlk129773689"/>
      <w:r>
        <w:rPr>
          <w:rFonts w:ascii="Times New Roman" w:hAnsi="Times New Roman" w:cs="Times New Roman"/>
          <w:sz w:val="24"/>
          <w:szCs w:val="24"/>
        </w:rPr>
        <w:t>U</w:t>
      </w:r>
      <w:r w:rsidRPr="00FD1B55">
        <w:rPr>
          <w:rFonts w:ascii="Times New Roman" w:hAnsi="Times New Roman" w:cs="Times New Roman"/>
          <w:sz w:val="24"/>
          <w:szCs w:val="24"/>
        </w:rPr>
        <w:t>s</w:t>
      </w:r>
      <w:r>
        <w:rPr>
          <w:rFonts w:ascii="Times New Roman" w:hAnsi="Times New Roman" w:cs="Times New Roman"/>
          <w:sz w:val="24"/>
          <w:szCs w:val="24"/>
        </w:rPr>
        <w:t>ing</w:t>
      </w:r>
      <w:r w:rsidRPr="00FD1B55">
        <w:rPr>
          <w:rFonts w:ascii="Times New Roman" w:hAnsi="Times New Roman" w:cs="Times New Roman"/>
          <w:sz w:val="24"/>
          <w:szCs w:val="24"/>
        </w:rPr>
        <w:t xml:space="preserve"> </w:t>
      </w:r>
      <w:r>
        <w:rPr>
          <w:rFonts w:ascii="Times New Roman" w:hAnsi="Times New Roman" w:cs="Times New Roman"/>
          <w:sz w:val="24"/>
          <w:szCs w:val="24"/>
        </w:rPr>
        <w:t>A</w:t>
      </w:r>
      <w:r w:rsidRPr="00FD1B55">
        <w:rPr>
          <w:rFonts w:ascii="Times New Roman" w:hAnsi="Times New Roman" w:cs="Times New Roman"/>
          <w:sz w:val="24"/>
          <w:szCs w:val="24"/>
        </w:rPr>
        <w:t>kaike</w:t>
      </w:r>
      <w:r>
        <w:rPr>
          <w:rFonts w:ascii="Times New Roman" w:hAnsi="Times New Roman" w:cs="Times New Roman"/>
          <w:sz w:val="24"/>
          <w:szCs w:val="24"/>
        </w:rPr>
        <w:t>’s</w:t>
      </w:r>
      <w:r w:rsidRPr="00FD1B55">
        <w:rPr>
          <w:rFonts w:ascii="Times New Roman" w:hAnsi="Times New Roman" w:cs="Times New Roman"/>
          <w:sz w:val="24"/>
          <w:szCs w:val="24"/>
        </w:rPr>
        <w:t xml:space="preserve"> information criterion (AIC)</w:t>
      </w:r>
      <w:r>
        <w:rPr>
          <w:rFonts w:ascii="Times New Roman" w:hAnsi="Times New Roman" w:cs="Times New Roman"/>
          <w:sz w:val="24"/>
          <w:szCs w:val="24"/>
        </w:rPr>
        <w:t xml:space="preserve"> for model selection, we assessed if colony ID</w:t>
      </w:r>
      <w:r w:rsidRPr="006916F2">
        <w:rPr>
          <w:rFonts w:ascii="Times New Roman" w:hAnsi="Times New Roman" w:cs="Times New Roman"/>
          <w:sz w:val="24"/>
          <w:szCs w:val="24"/>
        </w:rPr>
        <w:t xml:space="preserve"> </w:t>
      </w:r>
      <w:r w:rsidRPr="00EF7178">
        <w:rPr>
          <w:rFonts w:ascii="Times New Roman" w:hAnsi="Times New Roman" w:cs="Times New Roman"/>
          <w:sz w:val="24"/>
          <w:szCs w:val="24"/>
        </w:rPr>
        <w:t xml:space="preserve">and (or) </w:t>
      </w:r>
      <w:r>
        <w:rPr>
          <w:rFonts w:ascii="Times New Roman" w:hAnsi="Times New Roman" w:cs="Times New Roman"/>
          <w:sz w:val="24"/>
          <w:szCs w:val="24"/>
        </w:rPr>
        <w:t xml:space="preserve">nest </w:t>
      </w:r>
      <w:r w:rsidRPr="00EF7178">
        <w:rPr>
          <w:rFonts w:ascii="Times New Roman" w:hAnsi="Times New Roman" w:cs="Times New Roman"/>
          <w:sz w:val="24"/>
          <w:szCs w:val="24"/>
        </w:rPr>
        <w:t>location (i.e., reserve)</w:t>
      </w:r>
      <w:r>
        <w:rPr>
          <w:rFonts w:ascii="Times New Roman" w:hAnsi="Times New Roman" w:cs="Times New Roman"/>
          <w:sz w:val="24"/>
          <w:szCs w:val="24"/>
        </w:rPr>
        <w:t xml:space="preserve"> explained a proportion of the variation in our response variables</w:t>
      </w:r>
      <w:r w:rsidRPr="00EF7178">
        <w:rPr>
          <w:rFonts w:ascii="Times New Roman" w:hAnsi="Times New Roman" w:cs="Times New Roman"/>
          <w:sz w:val="24"/>
          <w:szCs w:val="24"/>
        </w:rPr>
        <w:t xml:space="preserve"> </w:t>
      </w:r>
      <w:r>
        <w:rPr>
          <w:rFonts w:ascii="Times New Roman" w:hAnsi="Times New Roman" w:cs="Times New Roman"/>
          <w:sz w:val="24"/>
          <w:szCs w:val="24"/>
        </w:rPr>
        <w:t>and should therefore be</w:t>
      </w:r>
      <w:r w:rsidRPr="00EF7178">
        <w:rPr>
          <w:rFonts w:ascii="Times New Roman" w:hAnsi="Times New Roman" w:cs="Times New Roman"/>
          <w:sz w:val="24"/>
          <w:szCs w:val="24"/>
        </w:rPr>
        <w:t xml:space="preserve"> included as random factors</w:t>
      </w:r>
      <w:r>
        <w:rPr>
          <w:rFonts w:ascii="Times New Roman" w:hAnsi="Times New Roman" w:cs="Times New Roman"/>
          <w:sz w:val="24"/>
          <w:szCs w:val="24"/>
        </w:rPr>
        <w:t xml:space="preserve"> in the models</w:t>
      </w:r>
      <w:bookmarkStart w:id="5" w:name="_Hlk127796312"/>
      <w:r>
        <w:rPr>
          <w:rFonts w:ascii="Times New Roman" w:hAnsi="Times New Roman" w:cs="Times New Roman"/>
          <w:sz w:val="24"/>
          <w:szCs w:val="24"/>
        </w:rPr>
        <w:t xml:space="preserve">. </w:t>
      </w:r>
      <w:r w:rsidRPr="009D6580">
        <w:rPr>
          <w:rFonts w:ascii="Times New Roman" w:hAnsi="Times New Roman" w:cs="Times New Roman"/>
          <w:sz w:val="24"/>
          <w:szCs w:val="24"/>
        </w:rPr>
        <w:t xml:space="preserve">The AICs of </w:t>
      </w:r>
      <w:r>
        <w:rPr>
          <w:rFonts w:ascii="Times New Roman" w:hAnsi="Times New Roman" w:cs="Times New Roman"/>
          <w:sz w:val="24"/>
          <w:szCs w:val="24"/>
        </w:rPr>
        <w:t>the</w:t>
      </w:r>
      <w:r w:rsidR="002C4818">
        <w:rPr>
          <w:rFonts w:ascii="Times New Roman" w:hAnsi="Times New Roman" w:cs="Times New Roman"/>
          <w:sz w:val="24"/>
          <w:szCs w:val="24"/>
        </w:rPr>
        <w:t xml:space="preserve"> models presented in this section in the manuscript</w:t>
      </w:r>
      <w:r>
        <w:rPr>
          <w:rFonts w:ascii="Times New Roman" w:hAnsi="Times New Roman" w:cs="Times New Roman"/>
          <w:sz w:val="24"/>
          <w:szCs w:val="24"/>
        </w:rPr>
        <w:t xml:space="preserve"> (except for the </w:t>
      </w:r>
      <w:proofErr w:type="spellStart"/>
      <w:r>
        <w:rPr>
          <w:rFonts w:ascii="Times New Roman" w:hAnsi="Times New Roman" w:cs="Times New Roman"/>
          <w:sz w:val="24"/>
          <w:szCs w:val="24"/>
        </w:rPr>
        <w:t>glms</w:t>
      </w:r>
      <w:proofErr w:type="spellEnd"/>
      <w:r>
        <w:rPr>
          <w:rFonts w:ascii="Times New Roman" w:hAnsi="Times New Roman" w:cs="Times New Roman"/>
          <w:sz w:val="24"/>
          <w:szCs w:val="24"/>
        </w:rPr>
        <w:t xml:space="preserve"> with quasibinomial distribution which does not provide AIC) </w:t>
      </w:r>
      <w:r w:rsidRPr="009D6580">
        <w:rPr>
          <w:rFonts w:ascii="Times New Roman" w:hAnsi="Times New Roman" w:cs="Times New Roman"/>
          <w:sz w:val="24"/>
          <w:szCs w:val="24"/>
        </w:rPr>
        <w:t xml:space="preserve">were compared with the AIC of: </w:t>
      </w:r>
      <w:r>
        <w:rPr>
          <w:rFonts w:ascii="Times New Roman" w:hAnsi="Times New Roman" w:cs="Times New Roman"/>
          <w:sz w:val="24"/>
          <w:szCs w:val="24"/>
        </w:rPr>
        <w:t xml:space="preserve">(a) a model including colony ID and reserve as random factors, (b) a model including only reserve as a random factor, and (c) a model including only colony ID as a random factor. In all cases, models without random factor(s) had smaller AIC values </w:t>
      </w:r>
      <w:bookmarkEnd w:id="5"/>
      <w:r>
        <w:rPr>
          <w:rFonts w:ascii="Times New Roman" w:hAnsi="Times New Roman" w:cs="Times New Roman"/>
          <w:sz w:val="24"/>
          <w:szCs w:val="24"/>
        </w:rPr>
        <w:t>(</w:t>
      </w:r>
      <w:r w:rsidRPr="00B94058">
        <w:rPr>
          <w:rFonts w:ascii="Times New Roman" w:hAnsi="Times New Roman" w:cs="Times New Roman"/>
          <w:sz w:val="24"/>
          <w:szCs w:val="24"/>
        </w:rPr>
        <w:t>Table S</w:t>
      </w:r>
      <w:r>
        <w:rPr>
          <w:rFonts w:ascii="Times New Roman" w:hAnsi="Times New Roman" w:cs="Times New Roman"/>
          <w:sz w:val="24"/>
          <w:szCs w:val="24"/>
        </w:rPr>
        <w:t xml:space="preserve"> </w:t>
      </w:r>
      <w:r w:rsidRPr="00B94058">
        <w:rPr>
          <w:rFonts w:ascii="Times New Roman" w:hAnsi="Times New Roman" w:cs="Times New Roman"/>
          <w:sz w:val="24"/>
          <w:szCs w:val="24"/>
        </w:rPr>
        <w:t>2</w:t>
      </w:r>
      <w:r>
        <w:rPr>
          <w:rFonts w:ascii="Times New Roman" w:hAnsi="Times New Roman" w:cs="Times New Roman"/>
          <w:sz w:val="24"/>
          <w:szCs w:val="24"/>
        </w:rPr>
        <w:t xml:space="preserve">), indicating that adding random factors did not </w:t>
      </w:r>
      <w:bookmarkStart w:id="6" w:name="_Hlk129773640"/>
      <w:r>
        <w:rPr>
          <w:rFonts w:ascii="Times New Roman" w:hAnsi="Times New Roman" w:cs="Times New Roman"/>
          <w:sz w:val="24"/>
          <w:szCs w:val="24"/>
        </w:rPr>
        <w:t>improve the explanatory force of our models</w:t>
      </w:r>
      <w:bookmarkEnd w:id="6"/>
      <w:r>
        <w:rPr>
          <w:rFonts w:ascii="Times New Roman" w:hAnsi="Times New Roman" w:cs="Times New Roman"/>
          <w:sz w:val="24"/>
          <w:szCs w:val="24"/>
        </w:rPr>
        <w:t xml:space="preserve"> and that intraspecific differences</w:t>
      </w:r>
      <w:r w:rsidRPr="0018058C">
        <w:rPr>
          <w:rFonts w:ascii="Times New Roman" w:hAnsi="Times New Roman" w:cs="Times New Roman"/>
          <w:sz w:val="24"/>
          <w:szCs w:val="24"/>
        </w:rPr>
        <w:t xml:space="preserve"> </w:t>
      </w:r>
      <w:r>
        <w:rPr>
          <w:rFonts w:ascii="Times New Roman" w:hAnsi="Times New Roman" w:cs="Times New Roman"/>
          <w:sz w:val="24"/>
          <w:szCs w:val="24"/>
        </w:rPr>
        <w:t xml:space="preserve">and nest </w:t>
      </w:r>
      <w:r w:rsidRPr="00EF7178">
        <w:rPr>
          <w:rFonts w:ascii="Times New Roman" w:hAnsi="Times New Roman" w:cs="Times New Roman"/>
          <w:sz w:val="24"/>
          <w:szCs w:val="24"/>
        </w:rPr>
        <w:t xml:space="preserve">location </w:t>
      </w:r>
      <w:r>
        <w:rPr>
          <w:rFonts w:ascii="Times New Roman" w:hAnsi="Times New Roman" w:cs="Times New Roman"/>
          <w:sz w:val="24"/>
          <w:szCs w:val="24"/>
        </w:rPr>
        <w:t>did not crucially affect model results and could be excluded (Figure S 2 shows an example of similar percentage of foragers for each resource for different colonies of the same species).</w:t>
      </w:r>
    </w:p>
    <w:bookmarkEnd w:id="4"/>
    <w:p w14:paraId="1A5D39D4" w14:textId="325190F4" w:rsidR="00224AE0" w:rsidRDefault="00224AE0" w:rsidP="00DB16AD">
      <w:pPr>
        <w:spacing w:after="0" w:line="360" w:lineRule="auto"/>
        <w:jc w:val="both"/>
        <w:rPr>
          <w:rFonts w:ascii="Times New Roman" w:hAnsi="Times New Roman" w:cs="Times New Roman"/>
          <w:b/>
        </w:rPr>
      </w:pPr>
    </w:p>
    <w:p w14:paraId="69F0A6C0" w14:textId="77777777" w:rsidR="00DB16AD" w:rsidRDefault="00DB16AD" w:rsidP="00DB16AD">
      <w:pPr>
        <w:pStyle w:val="Heading4"/>
        <w:spacing w:before="0" w:line="360" w:lineRule="auto"/>
        <w:jc w:val="both"/>
        <w:rPr>
          <w:rFonts w:ascii="Times New Roman" w:hAnsi="Times New Roman" w:cs="Times New Roman"/>
          <w:b/>
          <w:bCs/>
          <w:i w:val="0"/>
          <w:iCs w:val="0"/>
          <w:color w:val="auto"/>
          <w:sz w:val="24"/>
          <w:szCs w:val="24"/>
        </w:rPr>
      </w:pPr>
      <w:bookmarkStart w:id="7" w:name="_Hlk106875350"/>
      <w:r>
        <w:rPr>
          <w:rFonts w:ascii="Times New Roman" w:hAnsi="Times New Roman" w:cs="Times New Roman"/>
          <w:b/>
          <w:bCs/>
          <w:i w:val="0"/>
          <w:iCs w:val="0"/>
          <w:color w:val="auto"/>
          <w:sz w:val="24"/>
          <w:szCs w:val="24"/>
        </w:rPr>
        <w:t>Bee s</w:t>
      </w:r>
      <w:r w:rsidRPr="00E22834">
        <w:rPr>
          <w:rFonts w:ascii="Times New Roman" w:hAnsi="Times New Roman" w:cs="Times New Roman"/>
          <w:b/>
          <w:bCs/>
          <w:i w:val="0"/>
          <w:iCs w:val="0"/>
          <w:color w:val="auto"/>
          <w:sz w:val="24"/>
          <w:szCs w:val="24"/>
        </w:rPr>
        <w:t>pecies-specific differences in plant species visited and in pollen amino acid profiles</w:t>
      </w:r>
    </w:p>
    <w:bookmarkEnd w:id="7"/>
    <w:p w14:paraId="58610D08" w14:textId="1DFF79DE" w:rsidR="00DB16AD" w:rsidRDefault="00DB16AD" w:rsidP="000749A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We u</w:t>
      </w:r>
      <w:r w:rsidRPr="0097720D">
        <w:rPr>
          <w:rFonts w:ascii="Times New Roman" w:hAnsi="Times New Roman" w:cs="Times New Roman"/>
          <w:sz w:val="24"/>
          <w:szCs w:val="24"/>
        </w:rPr>
        <w:t>s</w:t>
      </w:r>
      <w:r>
        <w:rPr>
          <w:rFonts w:ascii="Times New Roman" w:hAnsi="Times New Roman" w:cs="Times New Roman"/>
          <w:sz w:val="24"/>
          <w:szCs w:val="24"/>
        </w:rPr>
        <w:t>ed</w:t>
      </w:r>
      <w:r w:rsidRPr="0097720D">
        <w:rPr>
          <w:rFonts w:ascii="Times New Roman" w:hAnsi="Times New Roman" w:cs="Times New Roman"/>
          <w:sz w:val="24"/>
          <w:szCs w:val="24"/>
        </w:rPr>
        <w:t xml:space="preserve"> bee</w:t>
      </w:r>
      <w:r>
        <w:rPr>
          <w:rFonts w:ascii="Times New Roman" w:hAnsi="Times New Roman" w:cs="Times New Roman"/>
          <w:sz w:val="24"/>
          <w:szCs w:val="24"/>
        </w:rPr>
        <w:t>-</w:t>
      </w:r>
      <w:r w:rsidRPr="0097720D">
        <w:rPr>
          <w:rFonts w:ascii="Times New Roman" w:hAnsi="Times New Roman" w:cs="Times New Roman"/>
          <w:sz w:val="24"/>
          <w:szCs w:val="24"/>
        </w:rPr>
        <w:t>pollen</w:t>
      </w:r>
      <w:r>
        <w:rPr>
          <w:rFonts w:ascii="Times New Roman" w:hAnsi="Times New Roman" w:cs="Times New Roman"/>
          <w:sz w:val="24"/>
          <w:szCs w:val="24"/>
        </w:rPr>
        <w:t>-</w:t>
      </w:r>
      <w:r w:rsidRPr="0097720D">
        <w:rPr>
          <w:rFonts w:ascii="Times New Roman" w:hAnsi="Times New Roman" w:cs="Times New Roman"/>
          <w:sz w:val="24"/>
          <w:szCs w:val="24"/>
        </w:rPr>
        <w:t xml:space="preserve">based interaction networks </w:t>
      </w:r>
      <w:r>
        <w:rPr>
          <w:rFonts w:ascii="Times New Roman" w:hAnsi="Times New Roman" w:cs="Times New Roman"/>
          <w:sz w:val="24"/>
          <w:szCs w:val="24"/>
        </w:rPr>
        <w:t>to</w:t>
      </w:r>
      <w:r>
        <w:rPr>
          <w:rFonts w:ascii="Times New Roman" w:hAnsi="Times New Roman" w:cs="Times New Roman"/>
          <w:color w:val="7030A0"/>
          <w:sz w:val="24"/>
          <w:szCs w:val="24"/>
        </w:rPr>
        <w:t xml:space="preserve"> </w:t>
      </w:r>
      <w:r w:rsidRPr="00C77636">
        <w:rPr>
          <w:rFonts w:ascii="Times New Roman" w:hAnsi="Times New Roman" w:cs="Times New Roman"/>
          <w:sz w:val="24"/>
          <w:szCs w:val="24"/>
        </w:rPr>
        <w:t xml:space="preserve">depict </w:t>
      </w:r>
      <w:r>
        <w:rPr>
          <w:rFonts w:ascii="Times New Roman" w:hAnsi="Times New Roman" w:cs="Times New Roman"/>
          <w:sz w:val="24"/>
          <w:szCs w:val="24"/>
        </w:rPr>
        <w:t xml:space="preserve">bee </w:t>
      </w:r>
      <w:r w:rsidRPr="00C77636">
        <w:rPr>
          <w:rFonts w:ascii="Times New Roman" w:hAnsi="Times New Roman" w:cs="Times New Roman"/>
          <w:sz w:val="24"/>
          <w:szCs w:val="24"/>
        </w:rPr>
        <w:t xml:space="preserve">species-specific preferences and specialization levels </w:t>
      </w:r>
      <w:r>
        <w:rPr>
          <w:rFonts w:ascii="Times New Roman" w:hAnsi="Times New Roman" w:cs="Times New Roman"/>
          <w:sz w:val="24"/>
          <w:szCs w:val="24"/>
        </w:rPr>
        <w:t>on</w:t>
      </w:r>
      <w:r w:rsidRPr="00C77636">
        <w:rPr>
          <w:rFonts w:ascii="Times New Roman" w:hAnsi="Times New Roman" w:cs="Times New Roman"/>
          <w:sz w:val="24"/>
          <w:szCs w:val="24"/>
        </w:rPr>
        <w:t xml:space="preserve"> pollen source</w:t>
      </w:r>
      <w:r>
        <w:rPr>
          <w:rFonts w:ascii="Times New Roman" w:hAnsi="Times New Roman" w:cs="Times New Roman"/>
          <w:sz w:val="24"/>
          <w:szCs w:val="24"/>
        </w:rPr>
        <w:t>s. In this analysis we</w:t>
      </w:r>
      <w:r w:rsidRPr="00C77636">
        <w:rPr>
          <w:rFonts w:ascii="Times New Roman" w:hAnsi="Times New Roman" w:cs="Times New Roman"/>
          <w:sz w:val="24"/>
          <w:szCs w:val="24"/>
        </w:rPr>
        <w:t xml:space="preserve"> calculated the quantitative network-level specialization index, </w:t>
      </w:r>
      <w:bookmarkStart w:id="8" w:name="_Hlk127869563"/>
      <w:r w:rsidRPr="00B94058">
        <w:rPr>
          <w:rFonts w:ascii="Times New Roman" w:hAnsi="Times New Roman" w:cs="Times New Roman"/>
          <w:sz w:val="24"/>
          <w:szCs w:val="24"/>
        </w:rPr>
        <w:t>H2'</w:t>
      </w:r>
      <w:bookmarkEnd w:id="8"/>
      <w:r w:rsidRPr="00C77636">
        <w:rPr>
          <w:rFonts w:ascii="Times New Roman" w:hAnsi="Times New Roman" w:cs="Times New Roman"/>
          <w:sz w:val="24"/>
          <w:szCs w:val="24"/>
        </w:rPr>
        <w:t xml:space="preserve">, </w:t>
      </w:r>
      <w:bookmarkStart w:id="9" w:name="_Hlk103779035"/>
      <w:r w:rsidRPr="00C77636">
        <w:rPr>
          <w:rFonts w:ascii="Times New Roman" w:hAnsi="Times New Roman" w:cs="Times New Roman"/>
          <w:sz w:val="24"/>
          <w:szCs w:val="24"/>
        </w:rPr>
        <w:t>and the species-level specialization index</w:t>
      </w:r>
      <w:bookmarkEnd w:id="9"/>
      <w:r w:rsidRPr="00C77636">
        <w:rPr>
          <w:rFonts w:ascii="Times New Roman" w:hAnsi="Times New Roman" w:cs="Times New Roman"/>
          <w:sz w:val="24"/>
          <w:szCs w:val="24"/>
        </w:rPr>
        <w:t>, d’</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979C4">
        <w:rPr>
          <w:rFonts w:ascii="Times New Roman" w:hAnsi="Times New Roman" w:cs="Times New Roman"/>
          <w:sz w:val="24"/>
          <w:szCs w:val="24"/>
        </w:rPr>
        <w:instrText xml:space="preserve"> ADDIN ZOTERO_ITEM CSL_CITATION {"citationID":"mpy1dOet","properties":{"formattedCitation":"(Bl\\uc0\\u252{}thgen, Menzel, &amp; Bl\\uc0\\u252{}thgen, 2006)","plainCitation":"(Blüthgen, Menzel, &amp; Blüthgen, 2006)","noteIndex":0},"citationItems":[{"id":268,"uris":["http://zotero.org/users/7628384/items/9KUG2EIZ"],"itemData":{"id":268,"type":"article-journal","abstract":"Network analyses of plant-animal interactions hold valuable biological information. They are often used to quantify the degree of specialization between partners, but usually based on qualitative indices such as 'connectance' or number of links. These measures ignore interaction frequencies or sampling intensity, and strongly depend on network size.","container-title":"BMC Ecology","DOI":"10.1186/1472-6785-6-9","ISSN":"1472-6785","issue":"1","journalAbbreviation":"BMC Ecology","page":"9","source":"BioMed Central","title":"Measuring specialization in species interaction networks","volume":"6","author":[{"family":"Blüthgen","given":"Nico"},{"family":"Menzel","given":"Florian"},{"family":"Blüthgen","given":"Nils"}],"issued":{"date-parts":[["2006",8,14]]}}}],"schema":"https://github.com/citation-style-language/schema/raw/master/csl-citation.json"} </w:instrText>
      </w:r>
      <w:r>
        <w:rPr>
          <w:rFonts w:ascii="Times New Roman" w:hAnsi="Times New Roman" w:cs="Times New Roman"/>
          <w:sz w:val="24"/>
          <w:szCs w:val="24"/>
        </w:rPr>
        <w:fldChar w:fldCharType="separate"/>
      </w:r>
      <w:r w:rsidR="008F30E8" w:rsidRPr="008F30E8">
        <w:rPr>
          <w:rFonts w:ascii="Times New Roman" w:hAnsi="Times New Roman" w:cs="Times New Roman"/>
          <w:sz w:val="24"/>
          <w:szCs w:val="24"/>
        </w:rPr>
        <w:t>(Blüthgen, Menzel, &amp; Blüthgen, 2006)</w:t>
      </w:r>
      <w:r>
        <w:rPr>
          <w:rFonts w:ascii="Times New Roman" w:hAnsi="Times New Roman" w:cs="Times New Roman"/>
          <w:sz w:val="24"/>
          <w:szCs w:val="24"/>
        </w:rPr>
        <w:fldChar w:fldCharType="end"/>
      </w:r>
      <w:r w:rsidRPr="004912F5">
        <w:rPr>
          <w:rFonts w:ascii="Times New Roman" w:hAnsi="Times New Roman" w:cs="Times New Roman"/>
          <w:sz w:val="24"/>
          <w:szCs w:val="24"/>
        </w:rPr>
        <w:t xml:space="preserve"> (bipartite R-package; </w:t>
      </w:r>
      <w:r>
        <w:rPr>
          <w:rFonts w:ascii="Times New Roman" w:hAnsi="Times New Roman" w:cs="Times New Roman"/>
          <w:sz w:val="24"/>
          <w:szCs w:val="24"/>
        </w:rPr>
        <w:fldChar w:fldCharType="begin"/>
      </w:r>
      <w:r w:rsidR="002979C4">
        <w:rPr>
          <w:rFonts w:ascii="Times New Roman" w:hAnsi="Times New Roman" w:cs="Times New Roman"/>
          <w:sz w:val="24"/>
          <w:szCs w:val="24"/>
        </w:rPr>
        <w:instrText xml:space="preserve"> ADDIN ZOTERO_ITEM CSL_CITATION {"citationID":"9oki6AT2","properties":{"formattedCitation":"(Dormann et al., 2008)","plainCitation":"(Dormann et al., 2008)","dontUpdate":true,"noteIndex":0},"citationItems":[{"id":267,"uris":["http://zotero.org/users/7628384/items/D2EFBK5X"],"itemData":{"id":267,"type":"article-journal","container-title":"R news","page":"8-11","title":"Introducing the bipartite Package: Analysing Ecological Networks","volume":"8/2","author":[{"family":"Dormann","given":"C. F."},{"family":"Gruber","given":"B."},{"family":"Fruend","given":"J."}],"issued":{"date-parts":[["2008"]]}}}],"schema":"https://github.com/citation-style-language/schema/raw/master/csl-citation.json"} </w:instrText>
      </w:r>
      <w:r>
        <w:rPr>
          <w:rFonts w:ascii="Times New Roman" w:hAnsi="Times New Roman" w:cs="Times New Roman"/>
          <w:sz w:val="24"/>
          <w:szCs w:val="24"/>
        </w:rPr>
        <w:fldChar w:fldCharType="separate"/>
      </w:r>
      <w:r w:rsidRPr="004912F5">
        <w:rPr>
          <w:rFonts w:ascii="Times New Roman" w:hAnsi="Times New Roman" w:cs="Times New Roman"/>
          <w:sz w:val="24"/>
        </w:rPr>
        <w:t>Dormann et al., 2008)</w:t>
      </w:r>
      <w:r>
        <w:rPr>
          <w:rFonts w:ascii="Times New Roman" w:hAnsi="Times New Roman" w:cs="Times New Roman"/>
          <w:sz w:val="24"/>
          <w:szCs w:val="24"/>
        </w:rPr>
        <w:fldChar w:fldCharType="end"/>
      </w:r>
      <w:r>
        <w:rPr>
          <w:rFonts w:ascii="Times New Roman" w:hAnsi="Times New Roman" w:cs="Times New Roman"/>
          <w:sz w:val="24"/>
          <w:szCs w:val="24"/>
        </w:rPr>
        <w:t>. To obtain d’ values relative data</w:t>
      </w:r>
      <w:r w:rsidRPr="00C77636">
        <w:rPr>
          <w:rFonts w:ascii="Times New Roman" w:hAnsi="Times New Roman" w:cs="Times New Roman"/>
          <w:sz w:val="24"/>
          <w:szCs w:val="24"/>
        </w:rPr>
        <w:t xml:space="preserve"> were multiplied by </w:t>
      </w:r>
      <w:r w:rsidRPr="002C5F15">
        <w:rPr>
          <w:rFonts w:ascii="Times New Roman" w:hAnsi="Times New Roman" w:cs="Times New Roman"/>
          <w:sz w:val="24"/>
          <w:szCs w:val="24"/>
        </w:rPr>
        <w:t>100</w:t>
      </w:r>
      <w:r>
        <w:rPr>
          <w:rFonts w:ascii="Times New Roman" w:hAnsi="Times New Roman" w:cs="Times New Roman"/>
          <w:sz w:val="24"/>
          <w:szCs w:val="24"/>
        </w:rPr>
        <w:t>,</w:t>
      </w:r>
      <w:r w:rsidRPr="002C5F15">
        <w:rPr>
          <w:rFonts w:ascii="Times New Roman" w:hAnsi="Times New Roman" w:cs="Times New Roman"/>
          <w:sz w:val="24"/>
          <w:szCs w:val="24"/>
        </w:rPr>
        <w:t>000</w:t>
      </w:r>
      <w:r>
        <w:rPr>
          <w:rFonts w:ascii="Times New Roman" w:hAnsi="Times New Roman" w:cs="Times New Roman"/>
          <w:sz w:val="24"/>
          <w:szCs w:val="24"/>
        </w:rPr>
        <w:t>,</w:t>
      </w:r>
      <w:r w:rsidRPr="002C5F15">
        <w:rPr>
          <w:rFonts w:ascii="Times New Roman" w:hAnsi="Times New Roman" w:cs="Times New Roman"/>
          <w:sz w:val="24"/>
          <w:szCs w:val="24"/>
        </w:rPr>
        <w:t>000</w:t>
      </w:r>
      <w:r>
        <w:rPr>
          <w:rFonts w:ascii="Times New Roman" w:hAnsi="Times New Roman" w:cs="Times New Roman"/>
          <w:sz w:val="24"/>
          <w:szCs w:val="24"/>
        </w:rPr>
        <w:t xml:space="preserve"> </w:t>
      </w:r>
      <w:r w:rsidRPr="00C77636">
        <w:rPr>
          <w:rFonts w:ascii="Times New Roman" w:hAnsi="Times New Roman" w:cs="Times New Roman"/>
          <w:sz w:val="24"/>
          <w:szCs w:val="24"/>
        </w:rPr>
        <w:t>and rounded to obtain integers</w:t>
      </w:r>
      <w:r>
        <w:rPr>
          <w:rFonts w:ascii="Times New Roman" w:hAnsi="Times New Roman" w:cs="Times New Roman"/>
          <w:sz w:val="24"/>
          <w:szCs w:val="24"/>
        </w:rPr>
        <w:t>. U</w:t>
      </w:r>
      <w:r w:rsidRPr="00FF3345">
        <w:rPr>
          <w:rFonts w:ascii="Times New Roman" w:hAnsi="Times New Roman" w:cs="Times New Roman"/>
          <w:sz w:val="24"/>
          <w:szCs w:val="24"/>
        </w:rPr>
        <w:t xml:space="preserve">sing </w:t>
      </w:r>
      <w:r>
        <w:rPr>
          <w:rFonts w:ascii="Times New Roman" w:hAnsi="Times New Roman" w:cs="Times New Roman"/>
          <w:sz w:val="24"/>
          <w:szCs w:val="24"/>
        </w:rPr>
        <w:t>these</w:t>
      </w:r>
      <w:r w:rsidRPr="00FF3345">
        <w:rPr>
          <w:rFonts w:ascii="Times New Roman" w:hAnsi="Times New Roman" w:cs="Times New Roman"/>
          <w:sz w:val="24"/>
          <w:szCs w:val="24"/>
        </w:rPr>
        <w:t xml:space="preserve"> integers values </w:t>
      </w:r>
      <w:r>
        <w:rPr>
          <w:rFonts w:ascii="Times New Roman" w:hAnsi="Times New Roman" w:cs="Times New Roman"/>
          <w:sz w:val="24"/>
          <w:szCs w:val="24"/>
        </w:rPr>
        <w:t xml:space="preserve">we used the null-model </w:t>
      </w:r>
      <w:r w:rsidRPr="00FF3345">
        <w:rPr>
          <w:rFonts w:ascii="Times New Roman" w:hAnsi="Times New Roman" w:cs="Times New Roman"/>
          <w:sz w:val="24"/>
          <w:szCs w:val="24"/>
        </w:rPr>
        <w:t xml:space="preserve">approach </w:t>
      </w:r>
      <w:r>
        <w:rPr>
          <w:rFonts w:ascii="Times New Roman" w:hAnsi="Times New Roman" w:cs="Times New Roman"/>
          <w:sz w:val="24"/>
          <w:szCs w:val="24"/>
        </w:rPr>
        <w:t>(</w:t>
      </w:r>
      <w:r w:rsidRPr="00FF3345">
        <w:rPr>
          <w:rFonts w:ascii="Times New Roman" w:hAnsi="Times New Roman" w:cs="Times New Roman"/>
          <w:sz w:val="24"/>
          <w:szCs w:val="24"/>
        </w:rPr>
        <w:t>number of random models = 1000, and the method "r2dtable"</w:t>
      </w:r>
      <w:r>
        <w:rPr>
          <w:rFonts w:ascii="Times New Roman" w:hAnsi="Times New Roman" w:cs="Times New Roman"/>
          <w:sz w:val="24"/>
          <w:szCs w:val="24"/>
        </w:rPr>
        <w:t xml:space="preserve">, which generates random networks keeping </w:t>
      </w:r>
      <w:r w:rsidRPr="004C3FF0">
        <w:rPr>
          <w:rFonts w:ascii="Times New Roman" w:hAnsi="Times New Roman" w:cs="Times New Roman"/>
          <w:sz w:val="24"/>
          <w:szCs w:val="24"/>
        </w:rPr>
        <w:t>row</w:t>
      </w:r>
      <w:r>
        <w:rPr>
          <w:rFonts w:ascii="Times New Roman" w:hAnsi="Times New Roman" w:cs="Times New Roman"/>
          <w:sz w:val="24"/>
          <w:szCs w:val="24"/>
        </w:rPr>
        <w:t xml:space="preserve"> and </w:t>
      </w:r>
      <w:r w:rsidRPr="004C3FF0">
        <w:rPr>
          <w:rFonts w:ascii="Times New Roman" w:hAnsi="Times New Roman" w:cs="Times New Roman"/>
          <w:sz w:val="24"/>
          <w:szCs w:val="24"/>
        </w:rPr>
        <w:t>column sums constant</w:t>
      </w:r>
      <w:r w:rsidRPr="00FF3345">
        <w:rPr>
          <w:rFonts w:ascii="Times New Roman" w:hAnsi="Times New Roman" w:cs="Times New Roman"/>
          <w:sz w:val="24"/>
          <w:szCs w:val="24"/>
        </w:rPr>
        <w:t xml:space="preserve">) to </w:t>
      </w:r>
      <w:r>
        <w:rPr>
          <w:rFonts w:ascii="Times New Roman" w:hAnsi="Times New Roman" w:cs="Times New Roman"/>
          <w:sz w:val="24"/>
          <w:szCs w:val="24"/>
        </w:rPr>
        <w:t xml:space="preserve">see if our obtained </w:t>
      </w:r>
      <w:r w:rsidRPr="00B94058">
        <w:rPr>
          <w:rFonts w:ascii="Times New Roman" w:hAnsi="Times New Roman" w:cs="Times New Roman"/>
          <w:sz w:val="24"/>
          <w:szCs w:val="24"/>
        </w:rPr>
        <w:t>H2'</w:t>
      </w:r>
      <w:r w:rsidRPr="00C77636">
        <w:rPr>
          <w:rFonts w:ascii="Times New Roman" w:hAnsi="Times New Roman" w:cs="Times New Roman"/>
          <w:sz w:val="24"/>
          <w:szCs w:val="24"/>
        </w:rPr>
        <w:t xml:space="preserve"> </w:t>
      </w:r>
      <w:proofErr w:type="spellStart"/>
      <w:r>
        <w:rPr>
          <w:rFonts w:ascii="Times New Roman" w:hAnsi="Times New Roman" w:cs="Times New Roman"/>
          <w:sz w:val="24"/>
          <w:szCs w:val="24"/>
        </w:rPr>
        <w:t>indeces</w:t>
      </w:r>
      <w:proofErr w:type="spellEnd"/>
      <w:r>
        <w:rPr>
          <w:rFonts w:ascii="Times New Roman" w:hAnsi="Times New Roman" w:cs="Times New Roman"/>
          <w:sz w:val="24"/>
          <w:szCs w:val="24"/>
        </w:rPr>
        <w:t xml:space="preserve"> were significantly different from random networks</w:t>
      </w:r>
      <w:r w:rsidRPr="004C3FF0">
        <w:rPr>
          <w:rFonts w:ascii="Times New Roman" w:hAnsi="Times New Roman" w:cs="Times New Roman"/>
          <w:sz w:val="24"/>
          <w:szCs w:val="24"/>
        </w:rPr>
        <w:t xml:space="preserve">. </w:t>
      </w:r>
      <w:r w:rsidRPr="004C3FF0">
        <w:rPr>
          <w:rFonts w:ascii="Times New Roman" w:hAnsi="Times New Roman" w:cs="Times New Roman"/>
          <w:i/>
          <w:iCs/>
          <w:sz w:val="24"/>
          <w:szCs w:val="24"/>
        </w:rPr>
        <w:t>P</w:t>
      </w:r>
      <w:r w:rsidRPr="004C3FF0">
        <w:rPr>
          <w:rFonts w:ascii="Times New Roman" w:hAnsi="Times New Roman" w:cs="Times New Roman"/>
          <w:sz w:val="24"/>
          <w:szCs w:val="24"/>
        </w:rPr>
        <w:t xml:space="preserve">-values were obtained by counting the proportion of the H2’ from null-modeled H2’ that exceeded the value of the observed H2’ following </w:t>
      </w:r>
      <w:r w:rsidRPr="00915E1D">
        <w:rPr>
          <w:rFonts w:ascii="Times New Roman" w:hAnsi="Times New Roman" w:cs="Times New Roman"/>
          <w:sz w:val="24"/>
          <w:szCs w:val="24"/>
        </w:rPr>
        <w:fldChar w:fldCharType="begin"/>
      </w:r>
      <w:r w:rsidR="00915E1D" w:rsidRPr="00915E1D">
        <w:rPr>
          <w:rFonts w:ascii="Times New Roman" w:hAnsi="Times New Roman" w:cs="Times New Roman"/>
          <w:sz w:val="24"/>
          <w:szCs w:val="24"/>
        </w:rPr>
        <w:instrText xml:space="preserve"> ADDIN ZOTERO_ITEM CSL_CITATION {"citationID":"1dPyABVT","properties":{"formattedCitation":"(Dormann, 2022)","plainCitation":"(Dormann, 2022)","noteIndex":0},"citationItems":[{"id":16831,"uris":["http://zotero.org/users/7628384/items/467QND4E"],"itemData":{"id":16831,"type":"document","publisher":"R package version","title":"Using bipartite to describe and plot two-mode networks in R","URL":"https://cloud.r-project.org/web/packages/bipartite/vignettes/Intro2bipartite.pdf","author":[{"family":"Dormann","given":"C. F."}],"issued":{"date-parts":[["2022"]]}}}],"schema":"https://github.com/citation-style-language/schema/raw/master/csl-citation.json"} </w:instrText>
      </w:r>
      <w:r w:rsidRPr="00915E1D">
        <w:rPr>
          <w:rFonts w:ascii="Times New Roman" w:hAnsi="Times New Roman" w:cs="Times New Roman"/>
          <w:sz w:val="24"/>
          <w:szCs w:val="24"/>
        </w:rPr>
        <w:fldChar w:fldCharType="separate"/>
      </w:r>
      <w:r w:rsidR="00915E1D" w:rsidRPr="00915E1D">
        <w:rPr>
          <w:rFonts w:ascii="Times New Roman" w:hAnsi="Times New Roman" w:cs="Times New Roman"/>
          <w:sz w:val="24"/>
        </w:rPr>
        <w:t xml:space="preserve">Dormann, </w:t>
      </w:r>
      <w:r w:rsidR="00915E1D">
        <w:rPr>
          <w:rFonts w:ascii="Times New Roman" w:hAnsi="Times New Roman" w:cs="Times New Roman"/>
          <w:sz w:val="24"/>
        </w:rPr>
        <w:t>(</w:t>
      </w:r>
      <w:r w:rsidR="00915E1D" w:rsidRPr="00915E1D">
        <w:rPr>
          <w:rFonts w:ascii="Times New Roman" w:hAnsi="Times New Roman" w:cs="Times New Roman"/>
          <w:sz w:val="24"/>
        </w:rPr>
        <w:t>2022)</w:t>
      </w:r>
      <w:r w:rsidRPr="00915E1D">
        <w:rPr>
          <w:rFonts w:ascii="Times New Roman" w:hAnsi="Times New Roman" w:cs="Times New Roman"/>
          <w:sz w:val="24"/>
          <w:szCs w:val="24"/>
        </w:rPr>
        <w:fldChar w:fldCharType="end"/>
      </w:r>
      <w:r w:rsidRPr="00915E1D">
        <w:rPr>
          <w:rFonts w:ascii="Times New Roman" w:hAnsi="Times New Roman" w:cs="Times New Roman"/>
          <w:sz w:val="24"/>
          <w:szCs w:val="24"/>
        </w:rPr>
        <w:t>.</w:t>
      </w:r>
    </w:p>
    <w:p w14:paraId="432CDE3E" w14:textId="77777777" w:rsidR="001111FC" w:rsidRPr="001111FC" w:rsidRDefault="001111FC" w:rsidP="001111FC">
      <w:pPr>
        <w:spacing w:after="0" w:line="360" w:lineRule="auto"/>
        <w:jc w:val="both"/>
        <w:rPr>
          <w:rFonts w:ascii="Times New Roman" w:hAnsi="Times New Roman" w:cs="Times New Roman"/>
          <w:sz w:val="24"/>
          <w:szCs w:val="24"/>
        </w:rPr>
      </w:pPr>
    </w:p>
    <w:p w14:paraId="2B56CF89" w14:textId="7F10F909" w:rsidR="001111FC" w:rsidRPr="001111FC" w:rsidRDefault="001111FC" w:rsidP="001111FC">
      <w:pPr>
        <w:pStyle w:val="Heading3"/>
        <w:spacing w:before="0" w:line="360" w:lineRule="auto"/>
        <w:jc w:val="both"/>
        <w:rPr>
          <w:rFonts w:ascii="Times New Roman" w:hAnsi="Times New Roman" w:cs="Times New Roman"/>
          <w:b/>
          <w:bCs/>
          <w:color w:val="auto"/>
        </w:rPr>
      </w:pPr>
      <w:r w:rsidRPr="001111FC">
        <w:rPr>
          <w:rFonts w:ascii="Times New Roman" w:hAnsi="Times New Roman" w:cs="Times New Roman"/>
          <w:b/>
          <w:bCs/>
          <w:color w:val="auto"/>
        </w:rPr>
        <w:t>Effect of resin collection</w:t>
      </w:r>
    </w:p>
    <w:p w14:paraId="79EF6C6A" w14:textId="77777777" w:rsidR="001111FC" w:rsidRPr="001111FC" w:rsidRDefault="001111FC" w:rsidP="001111FC">
      <w:pPr>
        <w:pStyle w:val="Heading4"/>
        <w:spacing w:before="0" w:line="360" w:lineRule="auto"/>
        <w:ind w:left="862" w:hanging="862"/>
        <w:jc w:val="both"/>
        <w:rPr>
          <w:rFonts w:ascii="Times New Roman" w:hAnsi="Times New Roman" w:cs="Times New Roman"/>
          <w:b/>
          <w:bCs/>
          <w:i w:val="0"/>
          <w:iCs w:val="0"/>
          <w:color w:val="auto"/>
          <w:sz w:val="24"/>
          <w:szCs w:val="24"/>
        </w:rPr>
      </w:pPr>
      <w:bookmarkStart w:id="10" w:name="_Hlk110870175"/>
      <w:r w:rsidRPr="001111FC">
        <w:rPr>
          <w:rFonts w:ascii="Times New Roman" w:hAnsi="Times New Roman" w:cs="Times New Roman"/>
          <w:b/>
          <w:bCs/>
          <w:i w:val="0"/>
          <w:iCs w:val="0"/>
          <w:color w:val="auto"/>
          <w:sz w:val="24"/>
          <w:szCs w:val="24"/>
        </w:rPr>
        <w:t>Effect of resin collection on visited plant species and pollen amino acid profiles</w:t>
      </w:r>
    </w:p>
    <w:bookmarkEnd w:id="10"/>
    <w:p w14:paraId="7306C19D" w14:textId="3F0FCE0F" w:rsidR="00224AE0" w:rsidRPr="000749A2" w:rsidRDefault="000F608D" w:rsidP="000749A2">
      <w:pPr>
        <w:spacing w:after="0" w:line="360" w:lineRule="auto"/>
        <w:ind w:firstLine="432"/>
        <w:jc w:val="both"/>
        <w:rPr>
          <w:rFonts w:ascii="Times New Roman" w:hAnsi="Times New Roman" w:cs="Times New Roman"/>
          <w:sz w:val="24"/>
          <w:szCs w:val="24"/>
        </w:rPr>
      </w:pPr>
      <w:r w:rsidRPr="000F608D">
        <w:rPr>
          <w:rFonts w:ascii="Times New Roman" w:hAnsi="Times New Roman" w:cs="Times New Roman"/>
          <w:sz w:val="24"/>
          <w:szCs w:val="24"/>
        </w:rPr>
        <w:t xml:space="preserve">To test for compositional differences between high and low resin collectors in proportional pollen amino acid profiles, we conducted an additional classification analysis based on </w:t>
      </w:r>
      <w:proofErr w:type="spellStart"/>
      <w:r w:rsidRPr="000F608D">
        <w:rPr>
          <w:rFonts w:ascii="Times New Roman" w:hAnsi="Times New Roman" w:cs="Times New Roman"/>
          <w:sz w:val="24"/>
          <w:szCs w:val="24"/>
        </w:rPr>
        <w:t>Breiman's</w:t>
      </w:r>
      <w:proofErr w:type="spellEnd"/>
      <w:r w:rsidRPr="000F608D">
        <w:rPr>
          <w:rFonts w:ascii="Times New Roman" w:hAnsi="Times New Roman" w:cs="Times New Roman"/>
          <w:sz w:val="24"/>
          <w:szCs w:val="24"/>
        </w:rPr>
        <w:t xml:space="preserve"> random forest algorithm (function </w:t>
      </w:r>
      <w:proofErr w:type="spellStart"/>
      <w:r w:rsidRPr="000F608D">
        <w:rPr>
          <w:rFonts w:ascii="Times New Roman" w:hAnsi="Times New Roman" w:cs="Times New Roman"/>
          <w:sz w:val="24"/>
          <w:szCs w:val="24"/>
        </w:rPr>
        <w:t>randomForest</w:t>
      </w:r>
      <w:proofErr w:type="spellEnd"/>
      <w:r w:rsidRPr="000F608D">
        <w:rPr>
          <w:rFonts w:ascii="Times New Roman" w:hAnsi="Times New Roman" w:cs="Times New Roman"/>
          <w:sz w:val="24"/>
          <w:szCs w:val="24"/>
        </w:rPr>
        <w:t xml:space="preserve">, 100,000 trees) using resin collection as the classification predictor. We obtained the out-of-bag (OOB) estimate of error rate and the class errors for each group. Additionally, to </w:t>
      </w:r>
      <w:r w:rsidRPr="000F608D">
        <w:rPr>
          <w:rFonts w:ascii="Times New Roman" w:hAnsi="Times New Roman" w:cs="Times New Roman"/>
          <w:sz w:val="24"/>
          <w:szCs w:val="24"/>
        </w:rPr>
        <w:lastRenderedPageBreak/>
        <w:t>test which amino acids were more important for the classification, we calculated Mean Decrease Accuracy Indexes for all of them. This index indicates how much the model accuracy decreases when a specific amino acid is dropped, the higher the value the more important was this amino acid to differentiate between high and low resin collectors.</w:t>
      </w:r>
    </w:p>
    <w:p w14:paraId="126D3195" w14:textId="73E7941A" w:rsidR="00224AE0" w:rsidRDefault="00224AE0" w:rsidP="00224AE0">
      <w:pPr>
        <w:pStyle w:val="NormalWeb"/>
        <w:spacing w:before="0" w:beforeAutospacing="0" w:after="0" w:afterAutospacing="0" w:line="360" w:lineRule="auto"/>
        <w:ind w:firstLine="720"/>
        <w:jc w:val="both"/>
      </w:pPr>
      <w:r>
        <w:br w:type="page"/>
      </w:r>
    </w:p>
    <w:p w14:paraId="04636851" w14:textId="77777777" w:rsidR="00224AE0" w:rsidRPr="00365383" w:rsidRDefault="00224AE0" w:rsidP="00365383">
      <w:pPr>
        <w:rPr>
          <w:lang w:val="en-GB"/>
        </w:rPr>
        <w:sectPr w:rsidR="00224AE0" w:rsidRPr="00365383" w:rsidSect="0072343A">
          <w:footerReference w:type="default" r:id="rId9"/>
          <w:pgSz w:w="12240" w:h="15840"/>
          <w:pgMar w:top="1440" w:right="1080" w:bottom="1440" w:left="1080" w:header="720" w:footer="720" w:gutter="0"/>
          <w:lnNumType w:countBy="1" w:restart="continuous"/>
          <w:cols w:space="720"/>
          <w:docGrid w:linePitch="360"/>
        </w:sectPr>
      </w:pPr>
    </w:p>
    <w:p w14:paraId="29E46093" w14:textId="618955A7" w:rsidR="00F639D9" w:rsidRPr="00C90863" w:rsidRDefault="00F639D9" w:rsidP="0072343A">
      <w:pPr>
        <w:pStyle w:val="Heading1"/>
      </w:pPr>
      <w:r w:rsidRPr="00C90863">
        <w:lastRenderedPageBreak/>
        <w:t>Tables</w:t>
      </w:r>
    </w:p>
    <w:p w14:paraId="5D566F87" w14:textId="51D2F427" w:rsidR="00F639D9" w:rsidRPr="00F639D9" w:rsidRDefault="00503D94" w:rsidP="0072343A">
      <w:pPr>
        <w:pStyle w:val="Heading2"/>
        <w:ind w:left="540"/>
        <w:jc w:val="both"/>
      </w:pPr>
      <w:r w:rsidRPr="00F639D9">
        <w:t>Plant</w:t>
      </w:r>
      <w:r w:rsidR="00F639D9">
        <w:t>’s</w:t>
      </w:r>
      <w:r w:rsidRPr="00F639D9">
        <w:t xml:space="preserve"> life forms and resin production</w:t>
      </w:r>
    </w:p>
    <w:p w14:paraId="77075650" w14:textId="00C3468D" w:rsidR="00503D94" w:rsidRPr="00503D94" w:rsidRDefault="00503D94" w:rsidP="0072343A">
      <w:pPr>
        <w:pStyle w:val="Caption"/>
        <w:spacing w:after="0" w:line="360" w:lineRule="auto"/>
        <w:jc w:val="both"/>
        <w:rPr>
          <w:rFonts w:ascii="Times New Roman" w:hAnsi="Times New Roman" w:cs="Times New Roman"/>
          <w:color w:val="auto"/>
          <w:sz w:val="24"/>
          <w:szCs w:val="24"/>
        </w:rPr>
      </w:pPr>
      <w:r w:rsidRPr="00503D94">
        <w:rPr>
          <w:rFonts w:ascii="Times New Roman" w:hAnsi="Times New Roman" w:cs="Times New Roman"/>
          <w:b/>
          <w:bCs/>
          <w:color w:val="auto"/>
          <w:sz w:val="24"/>
          <w:szCs w:val="24"/>
        </w:rPr>
        <w:t xml:space="preserve">Table S </w:t>
      </w:r>
      <w:r w:rsidRPr="00503D94">
        <w:rPr>
          <w:rFonts w:ascii="Times New Roman" w:hAnsi="Times New Roman" w:cs="Times New Roman"/>
          <w:b/>
          <w:bCs/>
          <w:color w:val="auto"/>
          <w:sz w:val="24"/>
          <w:szCs w:val="24"/>
        </w:rPr>
        <w:fldChar w:fldCharType="begin"/>
      </w:r>
      <w:r w:rsidRPr="00503D94">
        <w:rPr>
          <w:rFonts w:ascii="Times New Roman" w:hAnsi="Times New Roman" w:cs="Times New Roman"/>
          <w:b/>
          <w:bCs/>
          <w:color w:val="auto"/>
          <w:sz w:val="24"/>
          <w:szCs w:val="24"/>
        </w:rPr>
        <w:instrText xml:space="preserve"> SEQ Table_S \* ARABIC </w:instrText>
      </w:r>
      <w:r w:rsidRPr="00503D94">
        <w:rPr>
          <w:rFonts w:ascii="Times New Roman" w:hAnsi="Times New Roman" w:cs="Times New Roman"/>
          <w:b/>
          <w:bCs/>
          <w:color w:val="auto"/>
          <w:sz w:val="24"/>
          <w:szCs w:val="24"/>
        </w:rPr>
        <w:fldChar w:fldCharType="separate"/>
      </w:r>
      <w:r w:rsidR="00BB4AD7">
        <w:rPr>
          <w:rFonts w:ascii="Times New Roman" w:hAnsi="Times New Roman" w:cs="Times New Roman"/>
          <w:b/>
          <w:bCs/>
          <w:noProof/>
          <w:color w:val="auto"/>
          <w:sz w:val="24"/>
          <w:szCs w:val="24"/>
        </w:rPr>
        <w:t>1</w:t>
      </w:r>
      <w:r w:rsidRPr="00503D94">
        <w:rPr>
          <w:rFonts w:ascii="Times New Roman" w:hAnsi="Times New Roman" w:cs="Times New Roman"/>
          <w:b/>
          <w:bCs/>
          <w:color w:val="auto"/>
          <w:sz w:val="24"/>
          <w:szCs w:val="24"/>
        </w:rPr>
        <w:fldChar w:fldCharType="end"/>
      </w:r>
      <w:r>
        <w:rPr>
          <w:rFonts w:ascii="Times New Roman" w:hAnsi="Times New Roman" w:cs="Times New Roman"/>
          <w:color w:val="auto"/>
          <w:sz w:val="24"/>
          <w:szCs w:val="24"/>
        </w:rPr>
        <w:t>.</w:t>
      </w:r>
      <w:r w:rsidRPr="00503D94">
        <w:rPr>
          <w:rFonts w:ascii="Times New Roman" w:hAnsi="Times New Roman" w:cs="Times New Roman"/>
          <w:color w:val="auto"/>
          <w:sz w:val="24"/>
          <w:szCs w:val="24"/>
        </w:rPr>
        <w:t xml:space="preserve"> List of the life forms (i.e., epiphyte, tree, shrub, herb, liana, tree or shrub)</w:t>
      </w:r>
      <w:r>
        <w:rPr>
          <w:rFonts w:ascii="Times New Roman" w:hAnsi="Times New Roman" w:cs="Times New Roman"/>
          <w:color w:val="auto"/>
          <w:sz w:val="24"/>
          <w:szCs w:val="24"/>
        </w:rPr>
        <w:t>, and resin production</w:t>
      </w:r>
      <w:r w:rsidRPr="00503D94">
        <w:rPr>
          <w:rFonts w:ascii="Times New Roman" w:hAnsi="Times New Roman" w:cs="Times New Roman"/>
          <w:color w:val="auto"/>
          <w:sz w:val="24"/>
          <w:szCs w:val="24"/>
        </w:rPr>
        <w:t xml:space="preserve"> of the taxa accounting for more than 10% of reads per sample</w:t>
      </w:r>
      <w:r>
        <w:rPr>
          <w:rFonts w:ascii="Times New Roman" w:hAnsi="Times New Roman" w:cs="Times New Roman"/>
          <w:color w:val="auto"/>
          <w:sz w:val="24"/>
          <w:szCs w:val="24"/>
        </w:rPr>
        <w:t>. The reference from where it was seen if the plants produce resin is given.</w:t>
      </w:r>
    </w:p>
    <w:tbl>
      <w:tblPr>
        <w:tblStyle w:val="PlainTable2"/>
        <w:tblW w:w="13837" w:type="dxa"/>
        <w:tblLook w:val="04A0" w:firstRow="1" w:lastRow="0" w:firstColumn="1" w:lastColumn="0" w:noHBand="0" w:noVBand="1"/>
      </w:tblPr>
      <w:tblGrid>
        <w:gridCol w:w="1582"/>
        <w:gridCol w:w="2011"/>
        <w:gridCol w:w="2034"/>
        <w:gridCol w:w="2541"/>
        <w:gridCol w:w="1732"/>
        <w:gridCol w:w="1443"/>
        <w:gridCol w:w="2494"/>
      </w:tblGrid>
      <w:tr w:rsidR="001415A2" w:rsidRPr="0072343A" w14:paraId="19851D0A" w14:textId="77777777" w:rsidTr="0072343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0711E648" w14:textId="447DC71B" w:rsidR="00B6779D" w:rsidRPr="0072343A" w:rsidRDefault="001415A2" w:rsidP="0072343A">
            <w:pPr>
              <w:rPr>
                <w:rFonts w:ascii="Times New Roman" w:hAnsi="Times New Roman" w:cs="Times New Roman"/>
              </w:rPr>
            </w:pPr>
            <w:r w:rsidRPr="0072343A">
              <w:rPr>
                <w:rFonts w:ascii="Times New Roman" w:hAnsi="Times New Roman" w:cs="Times New Roman"/>
              </w:rPr>
              <w:t>O</w:t>
            </w:r>
            <w:r w:rsidR="00B6779D" w:rsidRPr="0072343A">
              <w:rPr>
                <w:rFonts w:ascii="Times New Roman" w:hAnsi="Times New Roman" w:cs="Times New Roman"/>
              </w:rPr>
              <w:t>rder</w:t>
            </w:r>
          </w:p>
        </w:tc>
        <w:tc>
          <w:tcPr>
            <w:tcW w:w="2011" w:type="dxa"/>
            <w:noWrap/>
            <w:vAlign w:val="center"/>
            <w:hideMark/>
          </w:tcPr>
          <w:p w14:paraId="54BC04E3" w14:textId="0EC4F88A" w:rsidR="00B6779D" w:rsidRPr="0072343A" w:rsidRDefault="001415A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F</w:t>
            </w:r>
            <w:r w:rsidR="00B6779D" w:rsidRPr="0072343A">
              <w:rPr>
                <w:rFonts w:ascii="Times New Roman" w:hAnsi="Times New Roman" w:cs="Times New Roman"/>
              </w:rPr>
              <w:t>amily</w:t>
            </w:r>
          </w:p>
        </w:tc>
        <w:tc>
          <w:tcPr>
            <w:tcW w:w="2034" w:type="dxa"/>
            <w:noWrap/>
            <w:vAlign w:val="center"/>
            <w:hideMark/>
          </w:tcPr>
          <w:p w14:paraId="4C14632A" w14:textId="7B9BFADA" w:rsidR="00B6779D" w:rsidRPr="0072343A" w:rsidRDefault="001415A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G</w:t>
            </w:r>
            <w:r w:rsidR="00B6779D" w:rsidRPr="0072343A">
              <w:rPr>
                <w:rFonts w:ascii="Times New Roman" w:hAnsi="Times New Roman" w:cs="Times New Roman"/>
              </w:rPr>
              <w:t>enus</w:t>
            </w:r>
          </w:p>
        </w:tc>
        <w:tc>
          <w:tcPr>
            <w:tcW w:w="2541" w:type="dxa"/>
            <w:noWrap/>
            <w:vAlign w:val="center"/>
            <w:hideMark/>
          </w:tcPr>
          <w:p w14:paraId="452D0EE9" w14:textId="70A16483" w:rsidR="00B6779D" w:rsidRPr="0072343A" w:rsidRDefault="001415A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species</w:t>
            </w:r>
          </w:p>
        </w:tc>
        <w:tc>
          <w:tcPr>
            <w:tcW w:w="1732" w:type="dxa"/>
            <w:noWrap/>
            <w:vAlign w:val="center"/>
            <w:hideMark/>
          </w:tcPr>
          <w:p w14:paraId="6CA1D383" w14:textId="3D155AB3" w:rsidR="00B6779D" w:rsidRPr="0072343A" w:rsidRDefault="001415A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L</w:t>
            </w:r>
            <w:r w:rsidR="00B6779D" w:rsidRPr="0072343A">
              <w:rPr>
                <w:rFonts w:ascii="Times New Roman" w:hAnsi="Times New Roman" w:cs="Times New Roman"/>
              </w:rPr>
              <w:t>if</w:t>
            </w:r>
            <w:r w:rsidRPr="0072343A">
              <w:rPr>
                <w:rFonts w:ascii="Times New Roman" w:hAnsi="Times New Roman" w:cs="Times New Roman"/>
              </w:rPr>
              <w:t>e f</w:t>
            </w:r>
            <w:r w:rsidR="00B6779D" w:rsidRPr="0072343A">
              <w:rPr>
                <w:rFonts w:ascii="Times New Roman" w:hAnsi="Times New Roman" w:cs="Times New Roman"/>
              </w:rPr>
              <w:t>orm</w:t>
            </w:r>
          </w:p>
        </w:tc>
        <w:tc>
          <w:tcPr>
            <w:tcW w:w="1443" w:type="dxa"/>
            <w:noWrap/>
            <w:vAlign w:val="center"/>
            <w:hideMark/>
          </w:tcPr>
          <w:p w14:paraId="173C44C0" w14:textId="783F8D24" w:rsidR="00B6779D" w:rsidRPr="0072343A" w:rsidRDefault="001415A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R</w:t>
            </w:r>
            <w:r w:rsidR="00B6779D" w:rsidRPr="0072343A">
              <w:rPr>
                <w:rFonts w:ascii="Times New Roman" w:hAnsi="Times New Roman" w:cs="Times New Roman"/>
              </w:rPr>
              <w:t>esin</w:t>
            </w:r>
            <w:r w:rsidRPr="0072343A">
              <w:rPr>
                <w:rFonts w:ascii="Times New Roman" w:hAnsi="Times New Roman" w:cs="Times New Roman"/>
              </w:rPr>
              <w:t xml:space="preserve"> </w:t>
            </w:r>
            <w:r w:rsidR="00B6779D" w:rsidRPr="0072343A">
              <w:rPr>
                <w:rFonts w:ascii="Times New Roman" w:hAnsi="Times New Roman" w:cs="Times New Roman"/>
              </w:rPr>
              <w:t>production</w:t>
            </w:r>
          </w:p>
        </w:tc>
        <w:tc>
          <w:tcPr>
            <w:tcW w:w="2494" w:type="dxa"/>
            <w:noWrap/>
            <w:vAlign w:val="center"/>
            <w:hideMark/>
          </w:tcPr>
          <w:p w14:paraId="7E262C79" w14:textId="2AA8A197" w:rsidR="00B6779D" w:rsidRPr="0072343A" w:rsidRDefault="001415A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R</w:t>
            </w:r>
            <w:r w:rsidR="00B6779D" w:rsidRPr="0072343A">
              <w:rPr>
                <w:rFonts w:ascii="Times New Roman" w:hAnsi="Times New Roman" w:cs="Times New Roman"/>
              </w:rPr>
              <w:t>esin</w:t>
            </w:r>
            <w:r w:rsidRPr="0072343A">
              <w:rPr>
                <w:rFonts w:ascii="Times New Roman" w:hAnsi="Times New Roman" w:cs="Times New Roman"/>
              </w:rPr>
              <w:t xml:space="preserve"> production reference</w:t>
            </w:r>
          </w:p>
        </w:tc>
      </w:tr>
      <w:tr w:rsidR="001415A2" w:rsidRPr="0072343A" w14:paraId="5BF204D0"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22B7BE82" w14:textId="77777777" w:rsidR="00B6779D" w:rsidRPr="0072343A" w:rsidRDefault="00B6779D" w:rsidP="0072343A">
            <w:pPr>
              <w:rPr>
                <w:rFonts w:ascii="Times New Roman" w:hAnsi="Times New Roman" w:cs="Times New Roman"/>
                <w:b w:val="0"/>
                <w:bCs w:val="0"/>
              </w:rPr>
            </w:pPr>
            <w:r w:rsidRPr="0072343A">
              <w:rPr>
                <w:rFonts w:ascii="Times New Roman" w:hAnsi="Times New Roman" w:cs="Times New Roman"/>
                <w:b w:val="0"/>
                <w:bCs w:val="0"/>
              </w:rPr>
              <w:t>Asterales</w:t>
            </w:r>
          </w:p>
        </w:tc>
        <w:tc>
          <w:tcPr>
            <w:tcW w:w="2011" w:type="dxa"/>
            <w:noWrap/>
            <w:vAlign w:val="center"/>
            <w:hideMark/>
          </w:tcPr>
          <w:p w14:paraId="7E144BB4"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Asteraceae</w:t>
            </w:r>
          </w:p>
        </w:tc>
        <w:tc>
          <w:tcPr>
            <w:tcW w:w="2034" w:type="dxa"/>
            <w:noWrap/>
            <w:vAlign w:val="center"/>
            <w:hideMark/>
          </w:tcPr>
          <w:p w14:paraId="6BA9275B" w14:textId="605A7C98" w:rsidR="00B6779D" w:rsidRPr="003C4FA7"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4FA7">
              <w:rPr>
                <w:rFonts w:ascii="Times New Roman" w:hAnsi="Times New Roman" w:cs="Times New Roman"/>
              </w:rPr>
              <w:t xml:space="preserve">Asteraceae </w:t>
            </w:r>
            <w:r w:rsidR="003C4FA7" w:rsidRPr="003C4FA7">
              <w:rPr>
                <w:rFonts w:ascii="Times New Roman" w:hAnsi="Times New Roman" w:cs="Times New Roman"/>
              </w:rPr>
              <w:t>sp.</w:t>
            </w:r>
          </w:p>
        </w:tc>
        <w:tc>
          <w:tcPr>
            <w:tcW w:w="2541" w:type="dxa"/>
            <w:noWrap/>
            <w:vAlign w:val="center"/>
            <w:hideMark/>
          </w:tcPr>
          <w:p w14:paraId="5357CEB6" w14:textId="558B7D7C" w:rsidR="00B6779D" w:rsidRPr="003C4FA7"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4FA7">
              <w:rPr>
                <w:rFonts w:ascii="Times New Roman" w:hAnsi="Times New Roman" w:cs="Times New Roman"/>
              </w:rPr>
              <w:t xml:space="preserve">Asteraceae </w:t>
            </w:r>
            <w:r w:rsidR="003C4FA7" w:rsidRPr="003C4FA7">
              <w:rPr>
                <w:rFonts w:ascii="Times New Roman" w:hAnsi="Times New Roman" w:cs="Times New Roman"/>
              </w:rPr>
              <w:t>sp.</w:t>
            </w:r>
          </w:p>
        </w:tc>
        <w:tc>
          <w:tcPr>
            <w:tcW w:w="1732" w:type="dxa"/>
            <w:noWrap/>
            <w:vAlign w:val="center"/>
            <w:hideMark/>
          </w:tcPr>
          <w:p w14:paraId="6AA1F14F"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indeterminate</w:t>
            </w:r>
          </w:p>
        </w:tc>
        <w:tc>
          <w:tcPr>
            <w:tcW w:w="1443" w:type="dxa"/>
            <w:noWrap/>
            <w:vAlign w:val="center"/>
            <w:hideMark/>
          </w:tcPr>
          <w:p w14:paraId="61B351B1"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3751E604" w14:textId="482E9DB3" w:rsidR="00B6779D"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{"citationID":"pacCABHo","properties":{"formattedCitation":"(Villagra, Meza, &amp; Urz\\uc0\\u250{}a, 2014)","plainCitation":"(Villagra, Meza, &amp; Urzúa, 2014)","noteIndex":0},"citationItems":[{"id":5610,"uris":["http://zotero.org/users/7628384/items/S94WA44C"],"itemData":{"id":5610,"type":"article-journal","abstract":"Plants produce secondary metabolites related to ecologically relevant processes. These compounds include surface secretions such as latex, mucilage and resins that help plants face abiotic and biotic environmental threats such as drought, nutrient deficiency, extreme temperatures and UV radiation, as well as herbivory, pathogenic microorganisms and other natural enemies. We studied the resinous coating found on involucral bracts of Haplopappus platylepis Phil. (Asteraceae). This plant belongs to a speciose genus widely distributed in South America (Lane and Hartman in Am J Bot 83:356, 1996). H.platylepis is characterized by resinous fragrant leaves. In this species, resins cover the involucral bracts as well as young leaves and are also secreted on reproductive stalks in smaller amounts. We carried out chemical analysis and natural history observations in order to identify whether arthropods caught in inflorescence resin differed from the ones freely visiting floral disks. Regarding bracteal adhesive’s chemistry, we identified a mixture of diterpenoids and flavonoids; these compounds form a dense surface resin layer, especially over inflorescence’s bracts. In relation to associated arthropods, we found a marked difference in the main organisms captured by bracteal resin compared to insects we observed foraging on disk florets; Arthrobracus (Coleoptera: Melyridae) and Linepithema (Hymenoptera: Formicidae) were the predominant insects “trapped in resin”, while Diadasia (Hymenoptera: Apidae) was the most frequent “floral visitor”. We propose that bracteal resin of H. platylepis may function as a selective trap for non-mutualistic insects reaching reproductive structures of this plant and discuss other multiple possible roles for this secretion, including protocarnivory.","container-title":"Arthropod-Plant Interactions","DOI":"10.1007/s11829-014-9328-x","ISSN":"1872-8847","issue":"5","journalAbbreviation":"Arthropod-Plant Interactions","language":"en","page":"411-419","source":"Springer Link","title":"Differences in arthropods found in flowers versus trapped in plant resins on Haplopappus platylepis Phil. (Asteraceae): Can the plant discriminate between pollinators and herbivores?","title-short":"Differences in arthropods found in flowers versus trapped in plant resins on Haplopappus platylepis Phil. (Asteraceae)","volume":"8","author":[{"family":"Villagra","given":"Cristian A."},{"family":"Meza","given":"Alvaro Astudillo"},{"family":"Urzúa","given":"Alejandro"}],"issued":{"date-parts":[["2014",10,1]]}}}],"schema":"https://github.com/citation-style-language/schema/raw/master/csl-citation.json"}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szCs w:val="24"/>
              </w:rPr>
              <w:t>(Villagra, Meza, &amp; Urzúa, 2014)</w:t>
            </w:r>
            <w:r w:rsidRPr="0072343A">
              <w:rPr>
                <w:rFonts w:ascii="Times New Roman" w:hAnsi="Times New Roman" w:cs="Times New Roman"/>
              </w:rPr>
              <w:fldChar w:fldCharType="end"/>
            </w:r>
          </w:p>
        </w:tc>
      </w:tr>
      <w:tr w:rsidR="001415A2" w:rsidRPr="0072343A" w14:paraId="73760D16"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6EAF85D6" w14:textId="77777777" w:rsidR="00B6779D" w:rsidRPr="0072343A" w:rsidRDefault="00B6779D" w:rsidP="0072343A">
            <w:pPr>
              <w:rPr>
                <w:rFonts w:ascii="Times New Roman" w:hAnsi="Times New Roman" w:cs="Times New Roman"/>
                <w:b w:val="0"/>
                <w:bCs w:val="0"/>
              </w:rPr>
            </w:pPr>
            <w:r w:rsidRPr="0072343A">
              <w:rPr>
                <w:rFonts w:ascii="Times New Roman" w:hAnsi="Times New Roman" w:cs="Times New Roman"/>
                <w:b w:val="0"/>
                <w:bCs w:val="0"/>
              </w:rPr>
              <w:t>Asterales</w:t>
            </w:r>
          </w:p>
        </w:tc>
        <w:tc>
          <w:tcPr>
            <w:tcW w:w="2011" w:type="dxa"/>
            <w:noWrap/>
            <w:vAlign w:val="center"/>
            <w:hideMark/>
          </w:tcPr>
          <w:p w14:paraId="5EAE609F"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Asteraceae</w:t>
            </w:r>
          </w:p>
        </w:tc>
        <w:tc>
          <w:tcPr>
            <w:tcW w:w="2034" w:type="dxa"/>
            <w:noWrap/>
            <w:vAlign w:val="center"/>
            <w:hideMark/>
          </w:tcPr>
          <w:p w14:paraId="62BD9398"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Baccharis</w:t>
            </w:r>
          </w:p>
        </w:tc>
        <w:tc>
          <w:tcPr>
            <w:tcW w:w="2541" w:type="dxa"/>
            <w:noWrap/>
            <w:vAlign w:val="center"/>
            <w:hideMark/>
          </w:tcPr>
          <w:p w14:paraId="1DD41446"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Baccharis </w:t>
            </w:r>
            <w:proofErr w:type="spellStart"/>
            <w:r w:rsidRPr="0072343A">
              <w:rPr>
                <w:rFonts w:ascii="Times New Roman" w:hAnsi="Times New Roman" w:cs="Times New Roman"/>
                <w:i/>
                <w:iCs/>
              </w:rPr>
              <w:t>dracunculifolia</w:t>
            </w:r>
            <w:proofErr w:type="spellEnd"/>
          </w:p>
        </w:tc>
        <w:tc>
          <w:tcPr>
            <w:tcW w:w="1732" w:type="dxa"/>
            <w:noWrap/>
            <w:vAlign w:val="center"/>
            <w:hideMark/>
          </w:tcPr>
          <w:p w14:paraId="6C1A840A"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43" w:type="dxa"/>
            <w:noWrap/>
            <w:vAlign w:val="center"/>
            <w:hideMark/>
          </w:tcPr>
          <w:p w14:paraId="50485FD4"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03912CF3" w14:textId="20E6B832" w:rsidR="00B6779D"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{"citationID":"tL3ZNi0O","properties":{"formattedCitation":"(Fernandes et al., 2018)","plainCitation":"(Fernandes et al., 2018)","noteIndex":0},"citationItems":[{"id":5614,"uris":["http://zotero.org/users/7628384/items/W6SVDXRK"],"itemData":{"id":5614,"type":"article-journal","abstract":"The tropics are known for their high diversity of plants, animals, and biotic interactions, but the role of the speciose endophytic fungi in these interactions has been mostly neglected. We report a unique interaction among plant sex, bees, and endophytes on the dioecious shrub, Baccharis dracunculifolia (Asteraceae). We assessed whether there was an association between resin collection by bees and fungal endophytes considering the host plant sex. We hypothesized that resin collection by the Africanized honey bee, Apis mellifera L. (Apidae) could favor the entry of endophytes in B. dracunculifolia. Specifically, we tested the hypotheses that (1) bees damage the leaf buds of female and male plant at different proportions; (2) damage on leaf buds increases the richness of endophytic fungi; (3) endophyte richness differs between female and male plants; and (4) in vitro growth of endophytes depends on the sex of the plant individual from which the resin was extracted. Endophyte richness and proportion of leaf bud damage did not vary between the plant sexes. However, species similarity of endophytes between female and male plants was 0.33. Undamaged leaf buds did not show culturable endophytes, with all fungi exclusively found in damaged leaf buds. Endophyte composition changed with the plant sex. The endophytes exclusively found in female plants did not develop in the presence of male resin extract. These findings highlight that resin collection by A. mellifera for propolis production favors the entry of endophytic fungi in B. dracunculifolia. Additionally, endophyte composition and growth are influenced by plant sex.","container-title":"Arthropod-Plant Interactions","DOI":"10.1007/s11829-018-9597-x","ISSN":"1872-8847","issue":"3","journalAbbreviation":"Arthropod-Plant Interactions","language":"en","page":"329-337","source":"Springer Link","title":"Multitrophic interactions among fungal endophytes, bees, and Baccharis dracunculifolia: resin tapering for propolis production leads to endophyte infection","title-short":"Multitrophic interactions among fungal endophytes, bees, and Baccharis dracunculifolia","volume":"12","author":[{"family":"Fernandes","given":"G. Wilson"},{"family":"Oki","given":"Yumi"},{"family":"Belmiro","given":"Michel Stórquio"},{"family":"Resende","given":"Fernando M."},{"family":"Corrêa Junior","given":"Ary"},{"family":"Azevedo","given":"João Lucio","non-dropping-particle":"de"}],"issued":{"date-parts":[["2018",6,1]]}}}],"schema":"https://github.com/citation-style-language/schema/raw/master/csl-citation.json"}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(Fernandes et al., 2018)</w:t>
            </w:r>
            <w:r w:rsidRPr="0072343A">
              <w:rPr>
                <w:rFonts w:ascii="Times New Roman" w:hAnsi="Times New Roman" w:cs="Times New Roman"/>
              </w:rPr>
              <w:fldChar w:fldCharType="end"/>
            </w:r>
          </w:p>
        </w:tc>
      </w:tr>
      <w:tr w:rsidR="001415A2" w:rsidRPr="0072343A" w14:paraId="6D322B53"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12E108A5" w14:textId="77777777" w:rsidR="00B6779D" w:rsidRPr="0072343A" w:rsidRDefault="00B6779D" w:rsidP="0072343A">
            <w:pPr>
              <w:rPr>
                <w:rFonts w:ascii="Times New Roman" w:hAnsi="Times New Roman" w:cs="Times New Roman"/>
                <w:b w:val="0"/>
                <w:bCs w:val="0"/>
              </w:rPr>
            </w:pPr>
            <w:proofErr w:type="spellStart"/>
            <w:r w:rsidRPr="0072343A">
              <w:rPr>
                <w:rFonts w:ascii="Times New Roman" w:hAnsi="Times New Roman" w:cs="Times New Roman"/>
                <w:b w:val="0"/>
                <w:bCs w:val="0"/>
              </w:rPr>
              <w:t>Cucurbitales</w:t>
            </w:r>
            <w:proofErr w:type="spellEnd"/>
          </w:p>
        </w:tc>
        <w:tc>
          <w:tcPr>
            <w:tcW w:w="2011" w:type="dxa"/>
            <w:noWrap/>
            <w:vAlign w:val="center"/>
            <w:hideMark/>
          </w:tcPr>
          <w:p w14:paraId="5E155AF6"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Begoniaceae</w:t>
            </w:r>
          </w:p>
        </w:tc>
        <w:tc>
          <w:tcPr>
            <w:tcW w:w="2034" w:type="dxa"/>
            <w:noWrap/>
            <w:vAlign w:val="center"/>
            <w:hideMark/>
          </w:tcPr>
          <w:p w14:paraId="744F71F8"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Begonia</w:t>
            </w:r>
          </w:p>
        </w:tc>
        <w:tc>
          <w:tcPr>
            <w:tcW w:w="2541" w:type="dxa"/>
            <w:noWrap/>
            <w:vAlign w:val="center"/>
            <w:hideMark/>
          </w:tcPr>
          <w:p w14:paraId="26D438CC"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Begonia glabra</w:t>
            </w:r>
          </w:p>
        </w:tc>
        <w:tc>
          <w:tcPr>
            <w:tcW w:w="1732" w:type="dxa"/>
            <w:noWrap/>
            <w:vAlign w:val="center"/>
            <w:hideMark/>
          </w:tcPr>
          <w:p w14:paraId="3693ADC5"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liana</w:t>
            </w:r>
          </w:p>
        </w:tc>
        <w:tc>
          <w:tcPr>
            <w:tcW w:w="1443" w:type="dxa"/>
            <w:noWrap/>
            <w:vAlign w:val="center"/>
            <w:hideMark/>
          </w:tcPr>
          <w:p w14:paraId="5A7E393A"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37665E08"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415A2" w:rsidRPr="0072343A" w14:paraId="49FCB8B7"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38B507DD" w14:textId="77777777" w:rsidR="00B6779D" w:rsidRPr="0072343A" w:rsidRDefault="00B6779D" w:rsidP="0072343A">
            <w:pPr>
              <w:rPr>
                <w:rFonts w:ascii="Times New Roman" w:hAnsi="Times New Roman" w:cs="Times New Roman"/>
                <w:b w:val="0"/>
                <w:bCs w:val="0"/>
              </w:rPr>
            </w:pPr>
            <w:proofErr w:type="spellStart"/>
            <w:r w:rsidRPr="0072343A">
              <w:rPr>
                <w:rFonts w:ascii="Times New Roman" w:hAnsi="Times New Roman" w:cs="Times New Roman"/>
                <w:b w:val="0"/>
                <w:bCs w:val="0"/>
              </w:rPr>
              <w:t>Brassicales</w:t>
            </w:r>
            <w:proofErr w:type="spellEnd"/>
          </w:p>
        </w:tc>
        <w:tc>
          <w:tcPr>
            <w:tcW w:w="2011" w:type="dxa"/>
            <w:noWrap/>
            <w:vAlign w:val="center"/>
            <w:hideMark/>
          </w:tcPr>
          <w:p w14:paraId="13FB74BE"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Brassicaceae</w:t>
            </w:r>
          </w:p>
        </w:tc>
        <w:tc>
          <w:tcPr>
            <w:tcW w:w="2034" w:type="dxa"/>
            <w:noWrap/>
            <w:vAlign w:val="center"/>
            <w:hideMark/>
          </w:tcPr>
          <w:p w14:paraId="30BA4D21"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Brassica</w:t>
            </w:r>
          </w:p>
        </w:tc>
        <w:tc>
          <w:tcPr>
            <w:tcW w:w="2541" w:type="dxa"/>
            <w:noWrap/>
            <w:vAlign w:val="center"/>
            <w:hideMark/>
          </w:tcPr>
          <w:p w14:paraId="762DB5FD"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Brassica oleracea</w:t>
            </w:r>
          </w:p>
        </w:tc>
        <w:tc>
          <w:tcPr>
            <w:tcW w:w="1732" w:type="dxa"/>
            <w:noWrap/>
            <w:vAlign w:val="center"/>
            <w:hideMark/>
          </w:tcPr>
          <w:p w14:paraId="52ABA44B"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herb</w:t>
            </w:r>
          </w:p>
        </w:tc>
        <w:tc>
          <w:tcPr>
            <w:tcW w:w="1443" w:type="dxa"/>
            <w:noWrap/>
            <w:vAlign w:val="center"/>
            <w:hideMark/>
          </w:tcPr>
          <w:p w14:paraId="1DCAB4FA"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048DAB99"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415A2" w:rsidRPr="0072343A" w14:paraId="49B220FB"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7F471DCB" w14:textId="77777777" w:rsidR="00B6779D" w:rsidRPr="0072343A" w:rsidRDefault="00B6779D" w:rsidP="0072343A">
            <w:pPr>
              <w:rPr>
                <w:rFonts w:ascii="Times New Roman" w:hAnsi="Times New Roman" w:cs="Times New Roman"/>
                <w:b w:val="0"/>
                <w:bCs w:val="0"/>
              </w:rPr>
            </w:pPr>
            <w:proofErr w:type="spellStart"/>
            <w:r w:rsidRPr="0072343A">
              <w:rPr>
                <w:rFonts w:ascii="Times New Roman" w:hAnsi="Times New Roman" w:cs="Times New Roman"/>
                <w:b w:val="0"/>
                <w:bCs w:val="0"/>
              </w:rPr>
              <w:t>Brassicales</w:t>
            </w:r>
            <w:proofErr w:type="spellEnd"/>
          </w:p>
        </w:tc>
        <w:tc>
          <w:tcPr>
            <w:tcW w:w="2011" w:type="dxa"/>
            <w:noWrap/>
            <w:vAlign w:val="center"/>
            <w:hideMark/>
          </w:tcPr>
          <w:p w14:paraId="664EE25D"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Brassicaceae</w:t>
            </w:r>
          </w:p>
        </w:tc>
        <w:tc>
          <w:tcPr>
            <w:tcW w:w="2034" w:type="dxa"/>
            <w:noWrap/>
            <w:vAlign w:val="center"/>
            <w:hideMark/>
          </w:tcPr>
          <w:p w14:paraId="7B4F0018" w14:textId="0683D31C" w:rsidR="00B6779D" w:rsidRPr="003C4FA7"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4FA7">
              <w:rPr>
                <w:rFonts w:ascii="Times New Roman" w:hAnsi="Times New Roman" w:cs="Times New Roman"/>
              </w:rPr>
              <w:t xml:space="preserve">Brassicaceae </w:t>
            </w:r>
            <w:r w:rsidR="003C4FA7" w:rsidRPr="003C4FA7">
              <w:rPr>
                <w:rFonts w:ascii="Times New Roman" w:hAnsi="Times New Roman" w:cs="Times New Roman"/>
              </w:rPr>
              <w:t>sp.</w:t>
            </w:r>
          </w:p>
        </w:tc>
        <w:tc>
          <w:tcPr>
            <w:tcW w:w="2541" w:type="dxa"/>
            <w:noWrap/>
            <w:vAlign w:val="center"/>
            <w:hideMark/>
          </w:tcPr>
          <w:p w14:paraId="20C391A8" w14:textId="6D343B19" w:rsidR="00B6779D" w:rsidRPr="003C4FA7"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4FA7">
              <w:rPr>
                <w:rFonts w:ascii="Times New Roman" w:hAnsi="Times New Roman" w:cs="Times New Roman"/>
              </w:rPr>
              <w:t xml:space="preserve">Brassicaceae </w:t>
            </w:r>
            <w:r w:rsidR="003C4FA7" w:rsidRPr="003C4FA7">
              <w:rPr>
                <w:rFonts w:ascii="Times New Roman" w:hAnsi="Times New Roman" w:cs="Times New Roman"/>
              </w:rPr>
              <w:t>sp.</w:t>
            </w:r>
          </w:p>
        </w:tc>
        <w:tc>
          <w:tcPr>
            <w:tcW w:w="1732" w:type="dxa"/>
            <w:noWrap/>
            <w:vAlign w:val="center"/>
            <w:hideMark/>
          </w:tcPr>
          <w:p w14:paraId="09B7941B"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herb</w:t>
            </w:r>
          </w:p>
        </w:tc>
        <w:tc>
          <w:tcPr>
            <w:tcW w:w="1443" w:type="dxa"/>
            <w:noWrap/>
            <w:vAlign w:val="center"/>
            <w:hideMark/>
          </w:tcPr>
          <w:p w14:paraId="62B97A84"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009E0854"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415A2" w:rsidRPr="0072343A" w14:paraId="399F98B1"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51A82C4D" w14:textId="77777777" w:rsidR="00B6779D" w:rsidRPr="0072343A" w:rsidRDefault="00B6779D" w:rsidP="0072343A">
            <w:pPr>
              <w:rPr>
                <w:rFonts w:ascii="Times New Roman" w:hAnsi="Times New Roman" w:cs="Times New Roman"/>
                <w:b w:val="0"/>
                <w:bCs w:val="0"/>
              </w:rPr>
            </w:pPr>
            <w:proofErr w:type="spellStart"/>
            <w:r w:rsidRPr="0072343A">
              <w:rPr>
                <w:rFonts w:ascii="Times New Roman" w:hAnsi="Times New Roman" w:cs="Times New Roman"/>
                <w:b w:val="0"/>
                <w:bCs w:val="0"/>
              </w:rPr>
              <w:t>Lamiales</w:t>
            </w:r>
            <w:proofErr w:type="spellEnd"/>
          </w:p>
        </w:tc>
        <w:tc>
          <w:tcPr>
            <w:tcW w:w="2011" w:type="dxa"/>
            <w:noWrap/>
            <w:vAlign w:val="center"/>
            <w:hideMark/>
          </w:tcPr>
          <w:p w14:paraId="3BB87996"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Bignoniaceae</w:t>
            </w:r>
          </w:p>
        </w:tc>
        <w:tc>
          <w:tcPr>
            <w:tcW w:w="2034" w:type="dxa"/>
            <w:noWrap/>
            <w:vAlign w:val="center"/>
            <w:hideMark/>
          </w:tcPr>
          <w:p w14:paraId="2F1D53BF"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Campsis</w:t>
            </w:r>
          </w:p>
        </w:tc>
        <w:tc>
          <w:tcPr>
            <w:tcW w:w="2541" w:type="dxa"/>
            <w:noWrap/>
            <w:vAlign w:val="center"/>
            <w:hideMark/>
          </w:tcPr>
          <w:p w14:paraId="1322A194"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Campsis radicans</w:t>
            </w:r>
          </w:p>
        </w:tc>
        <w:tc>
          <w:tcPr>
            <w:tcW w:w="1732" w:type="dxa"/>
            <w:noWrap/>
            <w:vAlign w:val="center"/>
            <w:hideMark/>
          </w:tcPr>
          <w:p w14:paraId="329D606A"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liana</w:t>
            </w:r>
          </w:p>
        </w:tc>
        <w:tc>
          <w:tcPr>
            <w:tcW w:w="1443" w:type="dxa"/>
            <w:noWrap/>
            <w:vAlign w:val="center"/>
            <w:hideMark/>
          </w:tcPr>
          <w:p w14:paraId="5A889E72"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46335062"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415A2" w:rsidRPr="0072343A" w14:paraId="6889A2A9"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3AB19704" w14:textId="77777777" w:rsidR="00B6779D" w:rsidRPr="0072343A" w:rsidRDefault="00B6779D"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2011" w:type="dxa"/>
            <w:noWrap/>
            <w:vAlign w:val="center"/>
            <w:hideMark/>
          </w:tcPr>
          <w:p w14:paraId="49FB50B1"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Rhizophoraceae</w:t>
            </w:r>
          </w:p>
        </w:tc>
        <w:tc>
          <w:tcPr>
            <w:tcW w:w="2034" w:type="dxa"/>
            <w:noWrap/>
            <w:vAlign w:val="center"/>
            <w:hideMark/>
          </w:tcPr>
          <w:p w14:paraId="495360C7"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Cassipourea</w:t>
            </w:r>
            <w:proofErr w:type="spellEnd"/>
          </w:p>
        </w:tc>
        <w:tc>
          <w:tcPr>
            <w:tcW w:w="2541" w:type="dxa"/>
            <w:noWrap/>
            <w:vAlign w:val="center"/>
            <w:hideMark/>
          </w:tcPr>
          <w:p w14:paraId="1EB4A144" w14:textId="16FA1E9D"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Cassipourea</w:t>
            </w:r>
            <w:proofErr w:type="spellEnd"/>
            <w:r w:rsidRPr="0072343A">
              <w:rPr>
                <w:rFonts w:ascii="Times New Roman" w:hAnsi="Times New Roman" w:cs="Times New Roman"/>
                <w:i/>
                <w:iCs/>
              </w:rPr>
              <w:t xml:space="preserve"> </w:t>
            </w:r>
            <w:r w:rsidR="003C4FA7" w:rsidRPr="003C4FA7">
              <w:rPr>
                <w:rFonts w:ascii="Times New Roman" w:hAnsi="Times New Roman" w:cs="Times New Roman"/>
              </w:rPr>
              <w:t>sp.</w:t>
            </w:r>
          </w:p>
        </w:tc>
        <w:tc>
          <w:tcPr>
            <w:tcW w:w="1732" w:type="dxa"/>
            <w:noWrap/>
            <w:vAlign w:val="center"/>
            <w:hideMark/>
          </w:tcPr>
          <w:p w14:paraId="129B618E"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43" w:type="dxa"/>
            <w:noWrap/>
            <w:vAlign w:val="center"/>
            <w:hideMark/>
          </w:tcPr>
          <w:p w14:paraId="6DFA52BC"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3744E172" w14:textId="71B0D2BF" w:rsidR="00B6779D"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{"citationID":"8HlAD8sP","properties":{"formattedCitation":"(Burkill, 1985)","plainCitation":"(Burkill, 1985)","noteIndex":0},"citationItems":[{"id":5616,"uris":["http://zotero.org/users/7628384/items/MW4W7EYU"],"itemData":{"id":5616,"type":"book","publisher":"Royal Botanic Gardens, Kew","title":"The useful plants of west tropical Africa","volume":"4","author":[{"family":"Burkill","given":"H. M."}],"issued":{"date-parts":[["1985"]]}}}],"schema":"https://github.com/citation-style-language/schema/raw/master/csl-citation.json"}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(Burkill, 1985)</w:t>
            </w:r>
            <w:r w:rsidRPr="0072343A">
              <w:rPr>
                <w:rFonts w:ascii="Times New Roman" w:hAnsi="Times New Roman" w:cs="Times New Roman"/>
              </w:rPr>
              <w:fldChar w:fldCharType="end"/>
            </w:r>
          </w:p>
        </w:tc>
      </w:tr>
      <w:tr w:rsidR="001415A2" w:rsidRPr="0072343A" w14:paraId="5BFF5176"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03321BD8" w14:textId="77777777" w:rsidR="00B6779D" w:rsidRPr="0072343A" w:rsidRDefault="00B6779D" w:rsidP="0072343A">
            <w:pPr>
              <w:rPr>
                <w:rFonts w:ascii="Times New Roman" w:hAnsi="Times New Roman" w:cs="Times New Roman"/>
                <w:b w:val="0"/>
                <w:bCs w:val="0"/>
              </w:rPr>
            </w:pPr>
            <w:r w:rsidRPr="0072343A">
              <w:rPr>
                <w:rFonts w:ascii="Times New Roman" w:hAnsi="Times New Roman" w:cs="Times New Roman"/>
                <w:b w:val="0"/>
                <w:bCs w:val="0"/>
              </w:rPr>
              <w:t>Asterales</w:t>
            </w:r>
          </w:p>
        </w:tc>
        <w:tc>
          <w:tcPr>
            <w:tcW w:w="2011" w:type="dxa"/>
            <w:noWrap/>
            <w:vAlign w:val="center"/>
            <w:hideMark/>
          </w:tcPr>
          <w:p w14:paraId="3462D6E8"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Asteraceae</w:t>
            </w:r>
          </w:p>
        </w:tc>
        <w:tc>
          <w:tcPr>
            <w:tcW w:w="2034" w:type="dxa"/>
            <w:noWrap/>
            <w:vAlign w:val="center"/>
            <w:hideMark/>
          </w:tcPr>
          <w:p w14:paraId="4EDB46EB"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Clibadium</w:t>
            </w:r>
            <w:proofErr w:type="spellEnd"/>
          </w:p>
        </w:tc>
        <w:tc>
          <w:tcPr>
            <w:tcW w:w="2541" w:type="dxa"/>
            <w:noWrap/>
            <w:vAlign w:val="center"/>
            <w:hideMark/>
          </w:tcPr>
          <w:p w14:paraId="4D3C7E89"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Clibadium</w:t>
            </w:r>
            <w:proofErr w:type="spellEnd"/>
            <w:r w:rsidRPr="0072343A">
              <w:rPr>
                <w:rFonts w:ascii="Times New Roman" w:hAnsi="Times New Roman" w:cs="Times New Roman"/>
                <w:i/>
                <w:iCs/>
              </w:rPr>
              <w:t xml:space="preserve"> </w:t>
            </w:r>
            <w:proofErr w:type="spellStart"/>
            <w:r w:rsidRPr="0072343A">
              <w:rPr>
                <w:rFonts w:ascii="Times New Roman" w:hAnsi="Times New Roman" w:cs="Times New Roman"/>
                <w:i/>
                <w:iCs/>
              </w:rPr>
              <w:t>alatum</w:t>
            </w:r>
            <w:proofErr w:type="spellEnd"/>
          </w:p>
        </w:tc>
        <w:tc>
          <w:tcPr>
            <w:tcW w:w="1732" w:type="dxa"/>
            <w:noWrap/>
            <w:vAlign w:val="center"/>
            <w:hideMark/>
          </w:tcPr>
          <w:p w14:paraId="24CF2D74"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herb</w:t>
            </w:r>
          </w:p>
        </w:tc>
        <w:tc>
          <w:tcPr>
            <w:tcW w:w="1443" w:type="dxa"/>
            <w:noWrap/>
            <w:vAlign w:val="center"/>
            <w:hideMark/>
          </w:tcPr>
          <w:p w14:paraId="3B0F9342"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5F9115D4" w14:textId="77777777" w:rsidR="00B6779D" w:rsidRPr="0072343A" w:rsidRDefault="00B6779D"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415A2" w:rsidRPr="0072343A" w14:paraId="31BE91D0"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6CE507D6" w14:textId="77777777" w:rsidR="00B6779D" w:rsidRPr="0072343A" w:rsidRDefault="00B6779D"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2011" w:type="dxa"/>
            <w:noWrap/>
            <w:vAlign w:val="center"/>
            <w:hideMark/>
          </w:tcPr>
          <w:p w14:paraId="296A9321"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Clusiaceae</w:t>
            </w:r>
            <w:proofErr w:type="spellEnd"/>
          </w:p>
        </w:tc>
        <w:tc>
          <w:tcPr>
            <w:tcW w:w="2034" w:type="dxa"/>
            <w:noWrap/>
            <w:vAlign w:val="center"/>
            <w:hideMark/>
          </w:tcPr>
          <w:p w14:paraId="789B3286"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Clusia</w:t>
            </w:r>
          </w:p>
        </w:tc>
        <w:tc>
          <w:tcPr>
            <w:tcW w:w="2541" w:type="dxa"/>
            <w:noWrap/>
            <w:vAlign w:val="center"/>
            <w:hideMark/>
          </w:tcPr>
          <w:p w14:paraId="74EE4134"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Clusia </w:t>
            </w:r>
            <w:proofErr w:type="spellStart"/>
            <w:r w:rsidRPr="0072343A">
              <w:rPr>
                <w:rFonts w:ascii="Times New Roman" w:hAnsi="Times New Roman" w:cs="Times New Roman"/>
                <w:i/>
                <w:iCs/>
              </w:rPr>
              <w:t>flavida</w:t>
            </w:r>
            <w:proofErr w:type="spellEnd"/>
          </w:p>
        </w:tc>
        <w:tc>
          <w:tcPr>
            <w:tcW w:w="1732" w:type="dxa"/>
            <w:noWrap/>
            <w:vAlign w:val="center"/>
            <w:hideMark/>
          </w:tcPr>
          <w:p w14:paraId="734851E9" w14:textId="31EAB3DF" w:rsidR="00B6779D" w:rsidRPr="0072343A" w:rsidRDefault="001415A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w:t>
            </w:r>
            <w:r w:rsidR="00B6779D" w:rsidRPr="0072343A">
              <w:rPr>
                <w:rFonts w:ascii="Times New Roman" w:hAnsi="Times New Roman" w:cs="Times New Roman"/>
              </w:rPr>
              <w:t>ree</w:t>
            </w:r>
            <w:r w:rsidRPr="0072343A">
              <w:rPr>
                <w:rFonts w:ascii="Times New Roman" w:hAnsi="Times New Roman" w:cs="Times New Roman"/>
              </w:rPr>
              <w:t xml:space="preserve"> </w:t>
            </w:r>
            <w:r w:rsidR="00B6779D" w:rsidRPr="0072343A">
              <w:rPr>
                <w:rFonts w:ascii="Times New Roman" w:hAnsi="Times New Roman" w:cs="Times New Roman"/>
              </w:rPr>
              <w:t>or</w:t>
            </w:r>
            <w:r w:rsidRPr="0072343A">
              <w:rPr>
                <w:rFonts w:ascii="Times New Roman" w:hAnsi="Times New Roman" w:cs="Times New Roman"/>
              </w:rPr>
              <w:t xml:space="preserve"> </w:t>
            </w:r>
            <w:r w:rsidR="00B6779D" w:rsidRPr="0072343A">
              <w:rPr>
                <w:rFonts w:ascii="Times New Roman" w:hAnsi="Times New Roman" w:cs="Times New Roman"/>
              </w:rPr>
              <w:t>shrub</w:t>
            </w:r>
          </w:p>
        </w:tc>
        <w:tc>
          <w:tcPr>
            <w:tcW w:w="1443" w:type="dxa"/>
            <w:noWrap/>
            <w:vAlign w:val="center"/>
            <w:hideMark/>
          </w:tcPr>
          <w:p w14:paraId="387B58BF" w14:textId="77777777" w:rsidR="00B6779D" w:rsidRPr="0072343A" w:rsidRDefault="00B6779D"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6F087006" w14:textId="368EED13" w:rsidR="00B6779D"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{"citationID":"5ZkRQOpW","properties":{"formattedCitation":"(Alencar, T\\uc0\\u246{}lke, &amp; Mayer, 2020)","plainCitation":"(Alencar, Tölke, &amp; Mayer, 2020)","noteIndex":0},"citationItems":[{"id":5617,"uris":["http://zotero.org/users/7628384/items/8GGPLHIC"],"itemData":{"id":5617,"type":"article-journal","abstract":"The Clusioid clade is quite diverse, encompassing the five families Clusiaceae, Bonnetiaceae, Calophyllaceae, Hypericaceae, and Podostemaceae. However, its members have important synapomorphies, such as the presence of xanthones, polyisoprenylated benzophenones, and quinones, as well as schizogenous secretory ducts and cavities, and tenuinucellate ovules. Owing to the milky appearance of the exudate present in ducts of these families (except Bonnetiaceae), many authors have referred to this secretion as latex, while others have preferred to use the term resin. Faced with this confusion about the description of the exudate present in Clusiaceae, the aim of this study was to identify which classes of substances are being produced by those structures in the genus Clusia, compared with other members of Clusiaceae and the Clusioid clade in general. Furthermore, we describe the structure and distribution of the secretory ducts in species of Clusia, as well as a detailed histochemical study. These secretory ducts secrete an exudate of variable composition, but predominantly terpenic. We conclude that Clusia, as well as some representatives of the Clusioid clade, do not have latex but resiniferous secretory ducts.","container-title":"Botany","DOI":"10.1139/cjb-2019-0103","ISSN":"1916-2790","issue":"3","note":"publisher: NRC Research Press","page":"161-172","source":"cdnsciencepub.com (Atypon)","title":"New perspectives on secretory structures in Clusia (Clusiaceae – Clusiod clade): production of latex or resins?","title-short":"New perspectives on secretory structures in Clusia (Clusiaceae – Clusiod clade)","volume":"98","author":[{"family":"Alencar","given":"Ana Cláudia"},{"family":"Tölke","given":"Elisabeth Dantas"},{"family":"Mayer","given":"Juliana Lischka Sampaio"}],"issued":{"date-parts":[["2020",3]]}}}],"schema":"https://github.com/citation-style-language/schema/raw/master/csl-citation.json"}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szCs w:val="24"/>
              </w:rPr>
              <w:t>(Alencar, Tölke, &amp; Mayer, 2020)</w:t>
            </w:r>
            <w:r w:rsidRPr="0072343A">
              <w:rPr>
                <w:rFonts w:ascii="Times New Roman" w:hAnsi="Times New Roman" w:cs="Times New Roman"/>
              </w:rPr>
              <w:fldChar w:fldCharType="end"/>
            </w:r>
          </w:p>
        </w:tc>
      </w:tr>
      <w:tr w:rsidR="00D34543" w:rsidRPr="0072343A" w14:paraId="0B45FD6C"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76ECA74F" w14:textId="77777777" w:rsidR="00D34543" w:rsidRPr="0072343A" w:rsidRDefault="00D34543"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2011" w:type="dxa"/>
            <w:noWrap/>
            <w:vAlign w:val="center"/>
            <w:hideMark/>
          </w:tcPr>
          <w:p w14:paraId="6FDB7E3A"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Clusiaceae</w:t>
            </w:r>
            <w:proofErr w:type="spellEnd"/>
          </w:p>
        </w:tc>
        <w:tc>
          <w:tcPr>
            <w:tcW w:w="2034" w:type="dxa"/>
            <w:noWrap/>
            <w:vAlign w:val="center"/>
            <w:hideMark/>
          </w:tcPr>
          <w:p w14:paraId="52867313"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Clusia</w:t>
            </w:r>
          </w:p>
        </w:tc>
        <w:tc>
          <w:tcPr>
            <w:tcW w:w="2541" w:type="dxa"/>
            <w:noWrap/>
            <w:vAlign w:val="center"/>
            <w:hideMark/>
          </w:tcPr>
          <w:p w14:paraId="0AF9916C"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Clusia </w:t>
            </w:r>
            <w:proofErr w:type="spellStart"/>
            <w:r w:rsidRPr="0072343A">
              <w:rPr>
                <w:rFonts w:ascii="Times New Roman" w:hAnsi="Times New Roman" w:cs="Times New Roman"/>
                <w:i/>
                <w:iCs/>
              </w:rPr>
              <w:t>fructiangusta</w:t>
            </w:r>
            <w:proofErr w:type="spellEnd"/>
          </w:p>
        </w:tc>
        <w:tc>
          <w:tcPr>
            <w:tcW w:w="1732" w:type="dxa"/>
            <w:noWrap/>
            <w:vAlign w:val="center"/>
            <w:hideMark/>
          </w:tcPr>
          <w:p w14:paraId="234C96D5" w14:textId="419F2266"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 or shrub</w:t>
            </w:r>
          </w:p>
        </w:tc>
        <w:tc>
          <w:tcPr>
            <w:tcW w:w="1443" w:type="dxa"/>
            <w:noWrap/>
            <w:vAlign w:val="center"/>
            <w:hideMark/>
          </w:tcPr>
          <w:p w14:paraId="4C431E81"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45F60C63" w14:textId="3DCB195A" w:rsidR="00D34543" w:rsidRPr="0072343A" w:rsidRDefault="000F4F2B"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{"citationID":"hQbleCGQ","properties":{"formattedCitation":"(Alencar et al., 2020)","plainCitation":"(Alencar et al., 2020)","noteIndex":0},"citationItems":[{"id":5617,"uris":["http://zotero.org/users/7628384/items/8GGPLHIC"],"itemData":{"id":5617,"type":"article-journal","abstract":"The Clusioid clade is quite diverse, encompassing the five families Clusiaceae, Bonnetiaceae, Calophyllaceae, Hypericaceae, and Podostemaceae. However, its members have important synapomorphies, such as the presence of xanthones, polyisoprenylated benzophenones, and quinones, as well as schizogenous secretory ducts and cavities, and tenuinucellate ovules. Owing to the milky appearance of the exudate present in ducts of these families (except Bonnetiaceae), many authors have referred to this secretion as latex, while others have preferred to use the term resin. Faced with this confusion about the description of the exudate present in Clusiaceae, the aim of this study was to identify which classes of substances are being produced by those structures in the genus Clusia, compared with other members of Clusiaceae and the Clusioid clade in general. Furthermore, we describe the structure and distribution of the secretory ducts in species of Clusia, as well as a detailed histochemical study. These secretory ducts secrete an exudate of variable composition, but predominantly terpenic. We conclude that Clusia, as well as some representatives of the Clusioid clade, do not have latex but resiniferous secretory ducts.","container-title":"Botany","DOI":"10.1139/cjb-2019-0103","ISSN":"1916-2790","issue":"3","note":"publisher: NRC Research Press","page":"161-172","source":"cdnsciencepub.com (Atypon)","title":"New perspectives on secretory structures in Clusia (Clusiaceae – Clusiod clade): production of latex or resins?","title-short":"New perspectives on secretory structures in Clusia (Clusiaceae – Clusiod clade)","volume":"98","author":[{"family":"Alencar","given":"Ana Cláudia"},{"family":"Tölke","given":"Elisabeth Dantas"},{"family":"Mayer","given":"Juliana Lischka Sampaio"}],"issued":{"date-parts":[["2020",3]]}}}],"schema":"https://github.com/citation-style-language/schema/raw/master/csl-citation.json"}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(Alencar et al., 2020)</w:t>
            </w:r>
            <w:r w:rsidRPr="0072343A">
              <w:rPr>
                <w:rFonts w:ascii="Times New Roman" w:hAnsi="Times New Roman" w:cs="Times New Roman"/>
              </w:rPr>
              <w:fldChar w:fldCharType="end"/>
            </w:r>
          </w:p>
        </w:tc>
      </w:tr>
      <w:tr w:rsidR="00D34543" w:rsidRPr="0072343A" w14:paraId="65FFA7CB"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1717C857" w14:textId="77777777" w:rsidR="00D34543" w:rsidRPr="0072343A" w:rsidRDefault="00D34543"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2011" w:type="dxa"/>
            <w:noWrap/>
            <w:vAlign w:val="center"/>
            <w:hideMark/>
          </w:tcPr>
          <w:p w14:paraId="066D7C9D"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Clusiaceae</w:t>
            </w:r>
            <w:proofErr w:type="spellEnd"/>
          </w:p>
        </w:tc>
        <w:tc>
          <w:tcPr>
            <w:tcW w:w="2034" w:type="dxa"/>
            <w:noWrap/>
            <w:vAlign w:val="center"/>
            <w:hideMark/>
          </w:tcPr>
          <w:p w14:paraId="31523FB2"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Clusia</w:t>
            </w:r>
          </w:p>
        </w:tc>
        <w:tc>
          <w:tcPr>
            <w:tcW w:w="2541" w:type="dxa"/>
            <w:noWrap/>
            <w:vAlign w:val="center"/>
            <w:hideMark/>
          </w:tcPr>
          <w:p w14:paraId="3B624D08"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Clusia </w:t>
            </w:r>
            <w:proofErr w:type="spellStart"/>
            <w:r w:rsidRPr="0072343A">
              <w:rPr>
                <w:rFonts w:ascii="Times New Roman" w:hAnsi="Times New Roman" w:cs="Times New Roman"/>
                <w:i/>
                <w:iCs/>
              </w:rPr>
              <w:t>lineata</w:t>
            </w:r>
            <w:proofErr w:type="spellEnd"/>
          </w:p>
        </w:tc>
        <w:tc>
          <w:tcPr>
            <w:tcW w:w="1732" w:type="dxa"/>
            <w:noWrap/>
            <w:vAlign w:val="center"/>
            <w:hideMark/>
          </w:tcPr>
          <w:p w14:paraId="4531FCAE" w14:textId="7F7F85E1"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 or shrub</w:t>
            </w:r>
          </w:p>
        </w:tc>
        <w:tc>
          <w:tcPr>
            <w:tcW w:w="1443" w:type="dxa"/>
            <w:noWrap/>
            <w:vAlign w:val="center"/>
            <w:hideMark/>
          </w:tcPr>
          <w:p w14:paraId="29B771B5"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7D920611" w14:textId="3E1C114E" w:rsidR="00D34543" w:rsidRPr="0072343A" w:rsidRDefault="000F4F2B"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{"citationID":"w3BdPqcn","properties":{"formattedCitation":"(Alencar et al., 2020)","plainCitation":"(Alencar et al., 2020)","noteIndex":0},"citationItems":[{"id":5617,"uris":["http://zotero.org/users/7628384/items/8GGPLHIC"],"itemData":{"id":5617,"type":"article-journal","abstract":"The Clusioid clade is quite diverse, encompassing the five families Clusiaceae, Bonnetiaceae, Calophyllaceae, Hypericaceae, and Podostemaceae. However, its members have important synapomorphies, such as the presence of xanthones, polyisoprenylated benzophenones, and quinones, as well as schizogenous secretory ducts and cavities, and tenuinucellate ovules. Owing to the milky appearance of the exudate present in ducts of these families (except Bonnetiaceae), many authors have referred to this secretion as latex, while others have preferred to use the term resin. Faced with this confusion about the description of the exudate present in Clusiaceae, the aim of this study was to identify which classes of substances are being produced by those structures in the genus Clusia, compared with other members of Clusiaceae and the Clusioid clade in general. Furthermore, we describe the structure and distribution of the secretory ducts in species of Clusia, as well as a detailed histochemical study. These secretory ducts secrete an exudate of variable composition, but predominantly terpenic. We conclude that Clusia, as well as some representatives of the Clusioid clade, do not have latex but resiniferous secretory ducts.","container-title":"Botany","DOI":"10.1139/cjb-2019-0103","ISSN":"1916-2790","issue":"3","note":"publisher: NRC Research Press","page":"161-172","source":"cdnsciencepub.com (Atypon)","title":"New perspectives on secretory structures in Clusia (Clusiaceae – Clusiod clade): production of latex or resins?","title-short":"New perspectives on secretory structures in Clusia (Clusiaceae – Clusiod clade)","volume":"98","author":[{"family":"Alencar","given":"Ana Cláudia"},{"family":"Tölke","given":"Elisabeth Dantas"},{"family":"Mayer","given":"Juliana Lischka Sampaio"}],"issued":{"date-parts":[["2020",3]]}}}],"schema":"https://github.com/citation-style-language/schema/raw/master/csl-citation.json"}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(Alencar et al., 2020)</w:t>
            </w:r>
            <w:r w:rsidRPr="0072343A">
              <w:rPr>
                <w:rFonts w:ascii="Times New Roman" w:hAnsi="Times New Roman" w:cs="Times New Roman"/>
              </w:rPr>
              <w:fldChar w:fldCharType="end"/>
            </w:r>
          </w:p>
        </w:tc>
      </w:tr>
      <w:tr w:rsidR="00D34543" w:rsidRPr="0072343A" w14:paraId="03314C62"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1BD50D0F" w14:textId="77777777" w:rsidR="00D34543" w:rsidRPr="0072343A" w:rsidRDefault="00D34543" w:rsidP="0072343A">
            <w:pPr>
              <w:rPr>
                <w:rFonts w:ascii="Times New Roman" w:hAnsi="Times New Roman" w:cs="Times New Roman"/>
                <w:b w:val="0"/>
                <w:bCs w:val="0"/>
              </w:rPr>
            </w:pPr>
            <w:proofErr w:type="spellStart"/>
            <w:r w:rsidRPr="0072343A">
              <w:rPr>
                <w:rFonts w:ascii="Times New Roman" w:hAnsi="Times New Roman" w:cs="Times New Roman"/>
                <w:b w:val="0"/>
                <w:bCs w:val="0"/>
              </w:rPr>
              <w:t>Boraginales</w:t>
            </w:r>
            <w:proofErr w:type="spellEnd"/>
          </w:p>
        </w:tc>
        <w:tc>
          <w:tcPr>
            <w:tcW w:w="2011" w:type="dxa"/>
            <w:noWrap/>
            <w:vAlign w:val="center"/>
            <w:hideMark/>
          </w:tcPr>
          <w:p w14:paraId="5762CB05"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Cordiaceae</w:t>
            </w:r>
            <w:proofErr w:type="spellEnd"/>
          </w:p>
        </w:tc>
        <w:tc>
          <w:tcPr>
            <w:tcW w:w="2034" w:type="dxa"/>
            <w:noWrap/>
            <w:vAlign w:val="center"/>
            <w:hideMark/>
          </w:tcPr>
          <w:p w14:paraId="04135F1A"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Cordia</w:t>
            </w:r>
          </w:p>
        </w:tc>
        <w:tc>
          <w:tcPr>
            <w:tcW w:w="2541" w:type="dxa"/>
            <w:noWrap/>
            <w:vAlign w:val="center"/>
            <w:hideMark/>
          </w:tcPr>
          <w:p w14:paraId="76342B94" w14:textId="0FD0F303"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Cordia </w:t>
            </w:r>
            <w:r w:rsidR="003C4FA7" w:rsidRPr="003C4FA7">
              <w:rPr>
                <w:rFonts w:ascii="Times New Roman" w:hAnsi="Times New Roman" w:cs="Times New Roman"/>
              </w:rPr>
              <w:t>sp.</w:t>
            </w:r>
          </w:p>
        </w:tc>
        <w:tc>
          <w:tcPr>
            <w:tcW w:w="1732" w:type="dxa"/>
            <w:noWrap/>
            <w:vAlign w:val="center"/>
            <w:hideMark/>
          </w:tcPr>
          <w:p w14:paraId="4A78C360"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43" w:type="dxa"/>
            <w:noWrap/>
            <w:vAlign w:val="center"/>
            <w:hideMark/>
          </w:tcPr>
          <w:p w14:paraId="15EC2866"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1FD68176" w14:textId="28D568FE"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{"citationID":"c54qGw5n","properties":{"formattedCitation":"(Paniagua-Zambrana, Bussmann, &amp; Romero, 2020)","plainCitation":"(Paniagua-Zambrana, Bussmann, &amp; Romero, 2020)","noteIndex":0},"citationItems":[{"id":5618,"uris":["http://zotero.org/users/7628384/items/2RSXPYKY"],"itemData":{"id":5618,"type":"chapter","abstract":"Cordia alliodora (Ruiz &amp; Pav.) Oken: Cerdana alliodora Ruiz. &amp; Pav.; Cordia alliodora (Ruiz &amp; Pav.) Cham.; Cordia alliodora (Ruiz &amp; Pav.) Cham. ex A. DC.; Cordia alliodora fo. albotomentosa Chodat &amp; Hassl.; Cordia alliodora var. boliviana Chodat &amp; Vischer; Cordia alliodora var. glabra A. DC.; Cordia alliodora var. tomentosa A. DC.; Cordia andina Chodat; Cordia cerdana Roem. &amp; Schult.; Cordia chamissoana var. complicata Chodat; Cordia cujabensis Silva Manso &amp; Lhotsky; Cordia gerascanthus fo. martinicensis Chodat; Cordia gerascanthus Jacq.; Cordia gerascanthus var. subcanescens A. DC.; Cordia goudotii Chodat; Cordia rusbyi Britton ex Rusby; Cordia velutina Mart.; Cerascanthus alliodorus (Ruiz &amp; Pav.) Borhidi; Cerascanthus cujabensis (Silva Manso &amp; Lhotsky) Borhidi; Lithocardium alliodorum (Ruiz &amp; Pav.) Kuntze; Lithocardium cujabense (Silva Manso &amp; Lhotsky) Kuntze; Varronia tuberosa Sessé &amp; Moc.","collection-title":"Ethnobotany of Mountain Regions","container-title":"Ethnobotany of the Andes","event-place":"Cham","ISBN":"978-3-319-77093-2","language":"en","note":"DOI: 10.1007/978-3-319-77093-2_78-1","page":"1-6","publisher":"Springer International Publishing","publisher-place":"Cham","source":"Springer Link","title":"Cordia alliodora (Ruiz &amp; Pav.) Oken Cordia lutea Lam. Boraginaceae","URL":"https://doi.org/10.1007/978-3-319-77093-2_78-1","author":[{"family":"Paniagua-Zambrana","given":"Narel Y."},{"family":"Bussmann","given":"Rainer W."},{"family":"Romero","given":"Carolina"}],"editor":[{"family":"Paniagua-Zambrana","given":"Narel Y."},{"family":"Bussmann","given":"Rainer W."}],"accessed":{"date-parts":[["2023",1,25]]},"issued":{"date-parts":[["2020"]]}}}],"schema":"https://github.com/citation-style-language/schema/raw/master/csl-citation.json"}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(Paniagua-Zambrana, Bussmann, &amp; Romero, 2020)</w:t>
            </w:r>
            <w:r w:rsidRPr="0072343A">
              <w:rPr>
                <w:rFonts w:ascii="Times New Roman" w:hAnsi="Times New Roman" w:cs="Times New Roman"/>
              </w:rPr>
              <w:fldChar w:fldCharType="end"/>
            </w:r>
          </w:p>
        </w:tc>
      </w:tr>
      <w:tr w:rsidR="00D34543" w:rsidRPr="0072343A" w14:paraId="0CD447DF"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154C0E24" w14:textId="77777777" w:rsidR="00D34543" w:rsidRPr="0072343A" w:rsidRDefault="00D34543" w:rsidP="0072343A">
            <w:pPr>
              <w:rPr>
                <w:rFonts w:ascii="Times New Roman" w:hAnsi="Times New Roman" w:cs="Times New Roman"/>
                <w:b w:val="0"/>
                <w:bCs w:val="0"/>
              </w:rPr>
            </w:pPr>
            <w:r w:rsidRPr="0072343A">
              <w:rPr>
                <w:rFonts w:ascii="Times New Roman" w:hAnsi="Times New Roman" w:cs="Times New Roman"/>
                <w:b w:val="0"/>
                <w:bCs w:val="0"/>
              </w:rPr>
              <w:t>Sapindales</w:t>
            </w:r>
          </w:p>
        </w:tc>
        <w:tc>
          <w:tcPr>
            <w:tcW w:w="2011" w:type="dxa"/>
            <w:noWrap/>
            <w:vAlign w:val="center"/>
            <w:hideMark/>
          </w:tcPr>
          <w:p w14:paraId="21C739F3"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Sapindaceae</w:t>
            </w:r>
            <w:proofErr w:type="spellEnd"/>
          </w:p>
        </w:tc>
        <w:tc>
          <w:tcPr>
            <w:tcW w:w="2034" w:type="dxa"/>
            <w:noWrap/>
            <w:vAlign w:val="center"/>
            <w:hideMark/>
          </w:tcPr>
          <w:p w14:paraId="7306D29A"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Cupania</w:t>
            </w:r>
            <w:proofErr w:type="spellEnd"/>
          </w:p>
        </w:tc>
        <w:tc>
          <w:tcPr>
            <w:tcW w:w="2541" w:type="dxa"/>
            <w:noWrap/>
            <w:vAlign w:val="center"/>
            <w:hideMark/>
          </w:tcPr>
          <w:p w14:paraId="67CA480B"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Cupania</w:t>
            </w:r>
            <w:proofErr w:type="spellEnd"/>
            <w:r w:rsidRPr="0072343A">
              <w:rPr>
                <w:rFonts w:ascii="Times New Roman" w:hAnsi="Times New Roman" w:cs="Times New Roman"/>
                <w:i/>
                <w:iCs/>
              </w:rPr>
              <w:t xml:space="preserve"> cinerea</w:t>
            </w:r>
          </w:p>
        </w:tc>
        <w:tc>
          <w:tcPr>
            <w:tcW w:w="1732" w:type="dxa"/>
            <w:noWrap/>
            <w:vAlign w:val="center"/>
            <w:hideMark/>
          </w:tcPr>
          <w:p w14:paraId="563AAFA0"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43" w:type="dxa"/>
            <w:noWrap/>
            <w:vAlign w:val="center"/>
            <w:hideMark/>
          </w:tcPr>
          <w:p w14:paraId="247080F7"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0B105688"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34543" w:rsidRPr="0072343A" w14:paraId="56BBA046"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46D5ECC9" w14:textId="77777777" w:rsidR="00D34543" w:rsidRPr="0072343A" w:rsidRDefault="00D34543" w:rsidP="0072343A">
            <w:pPr>
              <w:rPr>
                <w:rFonts w:ascii="Times New Roman" w:hAnsi="Times New Roman" w:cs="Times New Roman"/>
                <w:b w:val="0"/>
                <w:bCs w:val="0"/>
              </w:rPr>
            </w:pPr>
            <w:proofErr w:type="spellStart"/>
            <w:r w:rsidRPr="0072343A">
              <w:rPr>
                <w:rFonts w:ascii="Times New Roman" w:hAnsi="Times New Roman" w:cs="Times New Roman"/>
                <w:b w:val="0"/>
                <w:bCs w:val="0"/>
              </w:rPr>
              <w:t>Boraginales</w:t>
            </w:r>
            <w:proofErr w:type="spellEnd"/>
          </w:p>
        </w:tc>
        <w:tc>
          <w:tcPr>
            <w:tcW w:w="2011" w:type="dxa"/>
            <w:noWrap/>
            <w:vAlign w:val="center"/>
            <w:hideMark/>
          </w:tcPr>
          <w:p w14:paraId="17E9AC65"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Boraginaceae</w:t>
            </w:r>
          </w:p>
        </w:tc>
        <w:tc>
          <w:tcPr>
            <w:tcW w:w="2034" w:type="dxa"/>
            <w:noWrap/>
            <w:vAlign w:val="center"/>
            <w:hideMark/>
          </w:tcPr>
          <w:p w14:paraId="7A875C34"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Echium</w:t>
            </w:r>
          </w:p>
        </w:tc>
        <w:tc>
          <w:tcPr>
            <w:tcW w:w="2541" w:type="dxa"/>
            <w:noWrap/>
            <w:vAlign w:val="center"/>
            <w:hideMark/>
          </w:tcPr>
          <w:p w14:paraId="35E93BF7" w14:textId="0C95973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Echium </w:t>
            </w:r>
            <w:r w:rsidR="003C4FA7" w:rsidRPr="003C4FA7">
              <w:rPr>
                <w:rFonts w:ascii="Times New Roman" w:hAnsi="Times New Roman" w:cs="Times New Roman"/>
              </w:rPr>
              <w:t>sp.</w:t>
            </w:r>
          </w:p>
        </w:tc>
        <w:tc>
          <w:tcPr>
            <w:tcW w:w="1732" w:type="dxa"/>
            <w:noWrap/>
            <w:vAlign w:val="center"/>
            <w:hideMark/>
          </w:tcPr>
          <w:p w14:paraId="4FAE3CFC"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herb</w:t>
            </w:r>
          </w:p>
        </w:tc>
        <w:tc>
          <w:tcPr>
            <w:tcW w:w="1443" w:type="dxa"/>
            <w:noWrap/>
            <w:vAlign w:val="center"/>
            <w:hideMark/>
          </w:tcPr>
          <w:p w14:paraId="6A66699C"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75EE6C3F" w14:textId="082703DA"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{"citationID":"aWL5dR6u","properties":{"formattedCitation":"(Carlquist, 1970)","plainCitation":"(Carlquist, 1970)","noteIndex":0},"citationItems":[{"id":5619,"uris":["http://zotero.org/users/7628384/items/E65GC6Q6"],"itemData":{"id":5619,"type":"article-journal","container-title":"Aliso: A Journal of Systematic and Floristic Botany","DOI":"10.5642/aliso.19700702.07","ISSN":"0065-6275 PRINT&lt;/p&gt;&lt;p&gt;ISSN: 2327-2929 ONLINE","issue":"2","page":"183-199","title":"Wood Anatomy of Echium (Boraginaceae)","volume":"7","author":[{"family":"Carlquist","given":"Sherwin"}],"issued":{"date-parts":[["1970",1,1]]}}}],"schema":"https://github.com/citation-style-language/schema/raw/master/csl-citation.json"}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(Carlquist, 1970)</w:t>
            </w:r>
            <w:r w:rsidRPr="0072343A">
              <w:rPr>
                <w:rFonts w:ascii="Times New Roman" w:hAnsi="Times New Roman" w:cs="Times New Roman"/>
              </w:rPr>
              <w:fldChar w:fldCharType="end"/>
            </w:r>
          </w:p>
        </w:tc>
      </w:tr>
      <w:tr w:rsidR="00D34543" w:rsidRPr="0072343A" w14:paraId="1B7FC584"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77009324" w14:textId="77777777" w:rsidR="00D34543" w:rsidRPr="0072343A" w:rsidRDefault="00D34543"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2011" w:type="dxa"/>
            <w:noWrap/>
            <w:vAlign w:val="center"/>
            <w:hideMark/>
          </w:tcPr>
          <w:p w14:paraId="6C19B3A0"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Clusiaceae</w:t>
            </w:r>
            <w:proofErr w:type="spellEnd"/>
          </w:p>
        </w:tc>
        <w:tc>
          <w:tcPr>
            <w:tcW w:w="2034" w:type="dxa"/>
            <w:noWrap/>
            <w:vAlign w:val="center"/>
            <w:hideMark/>
          </w:tcPr>
          <w:p w14:paraId="310D0287"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Garcinia</w:t>
            </w:r>
          </w:p>
        </w:tc>
        <w:tc>
          <w:tcPr>
            <w:tcW w:w="2541" w:type="dxa"/>
            <w:noWrap/>
            <w:vAlign w:val="center"/>
            <w:hideMark/>
          </w:tcPr>
          <w:p w14:paraId="5B26C331"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Garcinia </w:t>
            </w:r>
            <w:proofErr w:type="spellStart"/>
            <w:r w:rsidRPr="0072343A">
              <w:rPr>
                <w:rFonts w:ascii="Times New Roman" w:hAnsi="Times New Roman" w:cs="Times New Roman"/>
                <w:i/>
                <w:iCs/>
              </w:rPr>
              <w:t>madruno</w:t>
            </w:r>
            <w:proofErr w:type="spellEnd"/>
          </w:p>
        </w:tc>
        <w:tc>
          <w:tcPr>
            <w:tcW w:w="1732" w:type="dxa"/>
            <w:noWrap/>
            <w:vAlign w:val="center"/>
            <w:hideMark/>
          </w:tcPr>
          <w:p w14:paraId="791B19F2"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43" w:type="dxa"/>
            <w:noWrap/>
            <w:vAlign w:val="center"/>
            <w:hideMark/>
          </w:tcPr>
          <w:p w14:paraId="1FBF4F61"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0954F676" w14:textId="7CAA9013"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{"citationID":"K2o2q6Uj","properties":{"unsorted":true,"formattedCitation":"(Hammel, 1989; Alencar et al., 2020)","plainCitation":"(Hammel, 1989; Alencar et al., 2020)","noteIndex":0},"citationItems":[{"id":5622,"uris":["http://zotero.org/users/7628384/items/76ETTM8N"],"itemData":{"id":5622,"type":"article-journal","container-title":"Annals of the Missouri Botanical Garden","DOI":"10.2307/2399657","ISSN":"0026-6493","issue":"3","note":"publisher: Missouri Botanical Garden Press","page":"927-929","source":"JSTOR","title":"New Combinations and Taxonomies in Clusiaceae","volume":"76","author":[{"family":"Hammel","given":"Barry"}],"issued":{"date-parts":[["1989"]]}}},{"id":5617,"uris":["http://zotero.org/users/7628384/items/8GGPLHIC"],"itemData":{"id":5617,"type":"article-journal","abstract":"The Clusioid clade is quite diverse, encompassing the five families Clusiaceae, Bonnetiaceae, Calophyllaceae, Hypericaceae, and Podostemaceae. However, its members have important synapomorphies, such as the presence of xanthones, polyisoprenylated benzophenones, and quinones, as well as schizogenous secretory ducts and cavities, and tenuinucellate ovules. Owing to the milky appearance of the exudate present in ducts of these families (except Bonnetiaceae), many authors have referred to this secretion as latex, while others have preferred to use the term resin. Faced with this confusion about the description of the exudate present in Clusiaceae, the aim of this study was to identify which classes of substances are being produced by those structures in the genus Clusia, compared with other members of Clusiaceae and the Clusioid clade in general. Furthermore, we describe the structure and distribution of the secretory ducts in species of Clusia, as well as a detailed histochemical study. These secretory ducts secrete an exudate of variable composition, but predominantly terpenic. We conclude that Clusia, as well as some representatives of the Clusioid clade, do not have latex but resiniferous secretory ducts.","container-title":"Botany","DOI":"10.1139/cjb-2019-0103","ISSN":"1916-2790","issue":"3","note":"publisher: NRC Research Press","page":"161-172","source":"cdnsciencepub.com (Atypon)","title":"New perspectives on secretory structures in Clusia (Clusiaceae – Clusiod clade): production of latex or resins?","title-short":"New perspectives on secretory structures in Clusia (Clusiaceae – Clusiod clade)","volume":"98","author":[{"family":"Alencar","given":"Ana Cláudia"},{"family":"Tölke","given":"Elisabeth Dantas"},{"family":"Mayer","given":"Juliana Lischka Sampaio"}],"issued":{"date-parts":[["2020",3]]}}}],"schema":"https://github.com/citation-style-language/schema/raw/master/csl-citation.json"}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(Hammel, 1989; Alencar et al., 2020)</w:t>
            </w:r>
            <w:r w:rsidRPr="0072343A">
              <w:rPr>
                <w:rFonts w:ascii="Times New Roman" w:hAnsi="Times New Roman" w:cs="Times New Roman"/>
              </w:rPr>
              <w:fldChar w:fldCharType="end"/>
            </w:r>
          </w:p>
        </w:tc>
      </w:tr>
      <w:tr w:rsidR="00D34543" w:rsidRPr="0072343A" w14:paraId="1B4EEBD2"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0FC918B8" w14:textId="77777777" w:rsidR="00D34543" w:rsidRPr="0072343A" w:rsidRDefault="00D34543" w:rsidP="0072343A">
            <w:pPr>
              <w:rPr>
                <w:rFonts w:ascii="Times New Roman" w:hAnsi="Times New Roman" w:cs="Times New Roman"/>
                <w:b w:val="0"/>
                <w:bCs w:val="0"/>
              </w:rPr>
            </w:pPr>
            <w:r w:rsidRPr="0072343A">
              <w:rPr>
                <w:rFonts w:ascii="Times New Roman" w:hAnsi="Times New Roman" w:cs="Times New Roman"/>
                <w:b w:val="0"/>
                <w:bCs w:val="0"/>
              </w:rPr>
              <w:t>Rosales</w:t>
            </w:r>
          </w:p>
        </w:tc>
        <w:tc>
          <w:tcPr>
            <w:tcW w:w="2011" w:type="dxa"/>
            <w:noWrap/>
            <w:vAlign w:val="center"/>
            <w:hideMark/>
          </w:tcPr>
          <w:p w14:paraId="30C6146D"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Rhamnaceae</w:t>
            </w:r>
            <w:proofErr w:type="spellEnd"/>
          </w:p>
        </w:tc>
        <w:tc>
          <w:tcPr>
            <w:tcW w:w="2034" w:type="dxa"/>
            <w:noWrap/>
            <w:vAlign w:val="center"/>
            <w:hideMark/>
          </w:tcPr>
          <w:p w14:paraId="3A0A5B4F"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Gouania</w:t>
            </w:r>
            <w:proofErr w:type="spellEnd"/>
          </w:p>
        </w:tc>
        <w:tc>
          <w:tcPr>
            <w:tcW w:w="2541" w:type="dxa"/>
            <w:noWrap/>
            <w:vAlign w:val="center"/>
            <w:hideMark/>
          </w:tcPr>
          <w:p w14:paraId="3A5DCB01"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Gouania</w:t>
            </w:r>
            <w:proofErr w:type="spellEnd"/>
            <w:r w:rsidRPr="0072343A">
              <w:rPr>
                <w:rFonts w:ascii="Times New Roman" w:hAnsi="Times New Roman" w:cs="Times New Roman"/>
                <w:i/>
                <w:iCs/>
              </w:rPr>
              <w:t xml:space="preserve"> </w:t>
            </w:r>
            <w:proofErr w:type="spellStart"/>
            <w:r w:rsidRPr="0072343A">
              <w:rPr>
                <w:rFonts w:ascii="Times New Roman" w:hAnsi="Times New Roman" w:cs="Times New Roman"/>
                <w:i/>
                <w:iCs/>
              </w:rPr>
              <w:t>lupuloides</w:t>
            </w:r>
            <w:proofErr w:type="spellEnd"/>
          </w:p>
        </w:tc>
        <w:tc>
          <w:tcPr>
            <w:tcW w:w="1732" w:type="dxa"/>
            <w:noWrap/>
            <w:vAlign w:val="center"/>
            <w:hideMark/>
          </w:tcPr>
          <w:p w14:paraId="3B41AF05"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liana</w:t>
            </w:r>
          </w:p>
        </w:tc>
        <w:tc>
          <w:tcPr>
            <w:tcW w:w="1443" w:type="dxa"/>
            <w:noWrap/>
            <w:vAlign w:val="center"/>
            <w:hideMark/>
          </w:tcPr>
          <w:p w14:paraId="61E41B7F"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06FFB853"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34543" w:rsidRPr="0072343A" w14:paraId="246E7557" w14:textId="77777777" w:rsidTr="007234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3DB99C73" w14:textId="77777777" w:rsidR="00D34543" w:rsidRPr="0072343A" w:rsidRDefault="00D34543"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2011" w:type="dxa"/>
            <w:noWrap/>
            <w:vAlign w:val="center"/>
            <w:hideMark/>
          </w:tcPr>
          <w:p w14:paraId="14B3B45B"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Phyllanthaceae</w:t>
            </w:r>
            <w:proofErr w:type="spellEnd"/>
          </w:p>
        </w:tc>
        <w:tc>
          <w:tcPr>
            <w:tcW w:w="2034" w:type="dxa"/>
            <w:noWrap/>
            <w:vAlign w:val="center"/>
            <w:hideMark/>
          </w:tcPr>
          <w:p w14:paraId="4D1AD2F6"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Hieronyma</w:t>
            </w:r>
          </w:p>
        </w:tc>
        <w:tc>
          <w:tcPr>
            <w:tcW w:w="2541" w:type="dxa"/>
            <w:noWrap/>
            <w:vAlign w:val="center"/>
            <w:hideMark/>
          </w:tcPr>
          <w:p w14:paraId="191C0149"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Hieronyma </w:t>
            </w:r>
            <w:proofErr w:type="spellStart"/>
            <w:r w:rsidRPr="0072343A">
              <w:rPr>
                <w:rFonts w:ascii="Times New Roman" w:hAnsi="Times New Roman" w:cs="Times New Roman"/>
                <w:i/>
                <w:iCs/>
              </w:rPr>
              <w:t>alchorneoides</w:t>
            </w:r>
            <w:proofErr w:type="spellEnd"/>
          </w:p>
        </w:tc>
        <w:tc>
          <w:tcPr>
            <w:tcW w:w="1732" w:type="dxa"/>
            <w:noWrap/>
            <w:vAlign w:val="center"/>
            <w:hideMark/>
          </w:tcPr>
          <w:p w14:paraId="6269FFCB"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43" w:type="dxa"/>
            <w:noWrap/>
            <w:vAlign w:val="center"/>
            <w:hideMark/>
          </w:tcPr>
          <w:p w14:paraId="17870A61" w14:textId="77777777"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94" w:type="dxa"/>
            <w:noWrap/>
            <w:vAlign w:val="center"/>
            <w:hideMark/>
          </w:tcPr>
          <w:p w14:paraId="32A5F9D7" w14:textId="1D630616" w:rsidR="00D34543" w:rsidRPr="0072343A" w:rsidRDefault="00D34543"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{"citationID":"13rjJn00","properties":{"formattedCitation":"(Vignote Pe\\uc0\\u241{}a, 2014)","plainCitation":"(Vignote Peña, 2014)","noteIndex":0},"citationItems":[{"id":5624,"uris":["http://zotero.org/users/7628384/items/WVVG484V"],"itemData":{"id":5624,"type":"book","abstract":"Se describen las características de las principales maderas tropicales con uso en España.\n\nLa descripción incluye el nombre científico, sinonimias, nombres vulgares, su distribución en el mundo y en España, la descripción del fuste y de las trozas, con sus defectos más característicos, la descripción de la madera, sus características físicas, mecánicas, resistentes y durables.\n\nTambién se incluye sus aspectos tecnológicos, en el sentido de indicar que aspectos deben considerarse a la hora de trabajar estas maderas.\n\nPor último se indican los usos más comunes de las distintas maderas, las ventajas e inconvenientes frente a otras maderas\n\nLas especies principales que se describen son las siguientes:\nAlgarrobo blanco, Prosopis alba, Grisebach\nAndiroba, Carapa guianensis, Aubl.\nBalsamo, Myroxylon balsamun, Harms. Sandwith.\nBarba jolote, Pithecolobium arboreum (L), Urban.\nBubinga, Guibourtia tessmanii  \nCaoba, Swietenia  macrophylla, King.\nCedro, Cedrela odorata, L.\nCenizaro, Pithecellobium saman, (Jacq.) Benth\nChinchon, Guarea grandiflora, A. DC.\nCocobolo, Dalbergia retusa, Hemsl\nCristobal, Platysmicium polystachyum\nElondo o tali, Erythrophleum ivorensis\nEspavé, Anacardium excelsum, Skeels\nGonzalo Alves, Astronium graveolens, Jacquin.\nGuayabillo, Terminalia lucida, Hoff.\nGuapaque, Dialium guianense, (Aubl.) Sandwith.\nGuayacán, Guaiacum sanctum, L.\nHuesito Homalium racemosum, Jacq.\nIpe, Tabebuia guayacan, Hemsl. \nIroko, Milicia excelsa  Sim\nJatoba, Hymenaea courbaril L.\nMachiche, Lonchocarpus castilloi, Standley.\nManil, Symphonia globulifera, L.\nMarupa, Simarouba glauca, DC.\nMelina, Gmelina arborea, Roxb.\nMongoy, Guibourtia ehie J. Léonard\nNance, Byrsonima crassifolia (L.), H.B.K.\nNazareno, Peltogyne purpurea\nNispero, Manilkara zapota, (L.) Van royen.\nPalo blanco,  Cybitax donnell- smith , Seibert.\nPino amarillo, Erblichia odorata\nPiojo, Tapirira guianensis, Aubl.\nQuaruba, Vochysia guatemalensis, Donnell Smith\nQuira, Platysmicium pinnatum.\nRedondo, Magnolia yoroconte, Dandy.\nRosul, Dalbergia tucurensis, Donn-Smith.\nSande, Brossimiun ssp\nSan juan areno, Ilex ssp. \nSaqui-saqui, Bombacopsis quinatum, (Jacq.) Dugand \nSanta maría, Calophyllum brasílíense Camb.\nSapelly, Entandrophragma cylindricum  Sprague\nTamboril, Enterolobium cyclocarpum, Gris\nTeca, Tectona grandis, L.F..\nUkola, Tieghemella africana\nUrurucana, Hieronyma alchorneoides, Allem","event-place":"UPM","language":"spa","license":"https://creativecommons.org/licenses/by-nc/3.0/es/","number-of-pages":"149","publisher":"E.T.S.I. Montes, Forestal y del Medio Natural (UPM)","publisher-place":"UPM","source":"oa.upm.es","title":"Principales maderas tropicales utilizadas en España: Características, tecnología y aplicaciones","title-short":"Principales maderas tropicales utilizadas en España","URL":"https://oa.upm.es/32468/","author":[{"family":"Vignote Peña","given":"Santiago"}],"accessed":{"date-parts":[["2023",1,25]]},"issued":{"date-parts":[["2014",10,23]]}}}],"schema":"https://github.com/citation-style-language/schema/raw/master/csl-citation.json"}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szCs w:val="24"/>
              </w:rPr>
              <w:t>(Vignote Peña, 2014)</w:t>
            </w:r>
            <w:r w:rsidRPr="0072343A">
              <w:rPr>
                <w:rFonts w:ascii="Times New Roman" w:hAnsi="Times New Roman" w:cs="Times New Roman"/>
              </w:rPr>
              <w:fldChar w:fldCharType="end"/>
            </w:r>
          </w:p>
        </w:tc>
      </w:tr>
      <w:tr w:rsidR="00D34543" w:rsidRPr="0072343A" w14:paraId="744A9FF1" w14:textId="77777777" w:rsidTr="0072343A">
        <w:trPr>
          <w:trHeight w:val="315"/>
        </w:trPr>
        <w:tc>
          <w:tcPr>
            <w:cnfStyle w:val="001000000000" w:firstRow="0" w:lastRow="0" w:firstColumn="1" w:lastColumn="0" w:oddVBand="0" w:evenVBand="0" w:oddHBand="0" w:evenHBand="0" w:firstRowFirstColumn="0" w:firstRowLastColumn="0" w:lastRowFirstColumn="0" w:lastRowLastColumn="0"/>
            <w:tcW w:w="1582" w:type="dxa"/>
            <w:noWrap/>
            <w:vAlign w:val="center"/>
            <w:hideMark/>
          </w:tcPr>
          <w:p w14:paraId="3C9841FA" w14:textId="77777777" w:rsidR="00D34543" w:rsidRPr="0072343A" w:rsidRDefault="00D34543" w:rsidP="0072343A">
            <w:pPr>
              <w:rPr>
                <w:rFonts w:ascii="Times New Roman" w:hAnsi="Times New Roman" w:cs="Times New Roman"/>
                <w:b w:val="0"/>
                <w:bCs w:val="0"/>
              </w:rPr>
            </w:pPr>
            <w:proofErr w:type="spellStart"/>
            <w:r w:rsidRPr="0072343A">
              <w:rPr>
                <w:rFonts w:ascii="Times New Roman" w:hAnsi="Times New Roman" w:cs="Times New Roman"/>
                <w:b w:val="0"/>
                <w:bCs w:val="0"/>
              </w:rPr>
              <w:t>Brassicales</w:t>
            </w:r>
            <w:proofErr w:type="spellEnd"/>
          </w:p>
        </w:tc>
        <w:tc>
          <w:tcPr>
            <w:tcW w:w="2011" w:type="dxa"/>
            <w:noWrap/>
            <w:vAlign w:val="center"/>
            <w:hideMark/>
          </w:tcPr>
          <w:p w14:paraId="3827F694"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Caricaceae</w:t>
            </w:r>
            <w:proofErr w:type="spellEnd"/>
          </w:p>
        </w:tc>
        <w:tc>
          <w:tcPr>
            <w:tcW w:w="2034" w:type="dxa"/>
            <w:noWrap/>
            <w:vAlign w:val="center"/>
            <w:hideMark/>
          </w:tcPr>
          <w:p w14:paraId="702B4EAD"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Jacaratia</w:t>
            </w:r>
            <w:proofErr w:type="spellEnd"/>
          </w:p>
        </w:tc>
        <w:tc>
          <w:tcPr>
            <w:tcW w:w="2541" w:type="dxa"/>
            <w:noWrap/>
            <w:vAlign w:val="center"/>
            <w:hideMark/>
          </w:tcPr>
          <w:p w14:paraId="4876248E"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Jacaratia</w:t>
            </w:r>
            <w:proofErr w:type="spellEnd"/>
            <w:r w:rsidRPr="0072343A">
              <w:rPr>
                <w:rFonts w:ascii="Times New Roman" w:hAnsi="Times New Roman" w:cs="Times New Roman"/>
                <w:i/>
                <w:iCs/>
              </w:rPr>
              <w:t xml:space="preserve"> spinosa</w:t>
            </w:r>
          </w:p>
        </w:tc>
        <w:tc>
          <w:tcPr>
            <w:tcW w:w="1732" w:type="dxa"/>
            <w:noWrap/>
            <w:vAlign w:val="center"/>
            <w:hideMark/>
          </w:tcPr>
          <w:p w14:paraId="77653007"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43" w:type="dxa"/>
            <w:noWrap/>
            <w:vAlign w:val="center"/>
            <w:hideMark/>
          </w:tcPr>
          <w:p w14:paraId="7FF07194"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94" w:type="dxa"/>
            <w:noWrap/>
            <w:vAlign w:val="center"/>
            <w:hideMark/>
          </w:tcPr>
          <w:p w14:paraId="4642307A" w14:textId="77777777" w:rsidR="00D34543" w:rsidRPr="0072343A" w:rsidRDefault="00D34543"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1876C97" w14:textId="77777777" w:rsidR="0072343A" w:rsidRDefault="0072343A" w:rsidP="0072343A">
      <w:pPr>
        <w:spacing w:after="0" w:line="360" w:lineRule="auto"/>
        <w:rPr>
          <w:rFonts w:ascii="Times New Roman" w:hAnsi="Times New Roman" w:cs="Times New Roman"/>
          <w:b/>
          <w:bCs/>
          <w:sz w:val="24"/>
          <w:szCs w:val="24"/>
        </w:rPr>
      </w:pPr>
    </w:p>
    <w:p w14:paraId="56228809" w14:textId="7BAAC654" w:rsidR="00C734B2" w:rsidRPr="0072343A" w:rsidRDefault="0072343A" w:rsidP="0072343A">
      <w:pPr>
        <w:spacing w:after="0" w:line="360" w:lineRule="auto"/>
        <w:rPr>
          <w:rFonts w:ascii="Times New Roman" w:hAnsi="Times New Roman" w:cs="Times New Roman"/>
          <w:b/>
          <w:bCs/>
          <w:sz w:val="24"/>
          <w:szCs w:val="24"/>
        </w:rPr>
      </w:pPr>
      <w:r w:rsidRPr="0072343A">
        <w:rPr>
          <w:rFonts w:ascii="Times New Roman" w:hAnsi="Times New Roman" w:cs="Times New Roman"/>
          <w:b/>
          <w:bCs/>
          <w:sz w:val="24"/>
          <w:szCs w:val="24"/>
        </w:rPr>
        <w:lastRenderedPageBreak/>
        <w:t>Table S1 (cont.)</w:t>
      </w:r>
    </w:p>
    <w:tbl>
      <w:tblPr>
        <w:tblStyle w:val="PlainTable2"/>
        <w:tblW w:w="0" w:type="auto"/>
        <w:tblLook w:val="04A0" w:firstRow="1" w:lastRow="0" w:firstColumn="1" w:lastColumn="0" w:noHBand="0" w:noVBand="1"/>
      </w:tblPr>
      <w:tblGrid>
        <w:gridCol w:w="1557"/>
        <w:gridCol w:w="1978"/>
        <w:gridCol w:w="2001"/>
        <w:gridCol w:w="2500"/>
        <w:gridCol w:w="1704"/>
        <w:gridCol w:w="1420"/>
        <w:gridCol w:w="2454"/>
      </w:tblGrid>
      <w:tr w:rsidR="00C734B2" w:rsidRPr="0072343A" w14:paraId="3A019621" w14:textId="77777777" w:rsidTr="0072343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tcPr>
          <w:p w14:paraId="221718E0" w14:textId="5AEE7F82" w:rsidR="00C734B2" w:rsidRPr="0072343A" w:rsidRDefault="00C734B2" w:rsidP="0072343A">
            <w:pPr>
              <w:rPr>
                <w:rFonts w:ascii="Times New Roman" w:hAnsi="Times New Roman" w:cs="Times New Roman"/>
                <w:b w:val="0"/>
                <w:bCs w:val="0"/>
              </w:rPr>
            </w:pPr>
            <w:r w:rsidRPr="0072343A">
              <w:rPr>
                <w:rFonts w:ascii="Times New Roman" w:hAnsi="Times New Roman" w:cs="Times New Roman"/>
              </w:rPr>
              <w:t>Order</w:t>
            </w:r>
          </w:p>
        </w:tc>
        <w:tc>
          <w:tcPr>
            <w:tcW w:w="1978" w:type="dxa"/>
            <w:noWrap/>
            <w:vAlign w:val="center"/>
          </w:tcPr>
          <w:p w14:paraId="6B220EE8" w14:textId="0A9E7D77" w:rsidR="00C734B2" w:rsidRPr="0072343A" w:rsidRDefault="00C734B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2343A">
              <w:rPr>
                <w:rFonts w:ascii="Times New Roman" w:hAnsi="Times New Roman" w:cs="Times New Roman"/>
              </w:rPr>
              <w:t>Family</w:t>
            </w:r>
          </w:p>
        </w:tc>
        <w:tc>
          <w:tcPr>
            <w:tcW w:w="2001" w:type="dxa"/>
            <w:noWrap/>
            <w:vAlign w:val="center"/>
          </w:tcPr>
          <w:p w14:paraId="14A2C9B4" w14:textId="7D3FEC88" w:rsidR="00C734B2" w:rsidRPr="0072343A" w:rsidRDefault="00C734B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rPr>
            </w:pPr>
            <w:r w:rsidRPr="0072343A">
              <w:rPr>
                <w:rFonts w:ascii="Times New Roman" w:hAnsi="Times New Roman" w:cs="Times New Roman"/>
              </w:rPr>
              <w:t>Genus</w:t>
            </w:r>
          </w:p>
        </w:tc>
        <w:tc>
          <w:tcPr>
            <w:tcW w:w="2500" w:type="dxa"/>
            <w:noWrap/>
            <w:vAlign w:val="center"/>
          </w:tcPr>
          <w:p w14:paraId="4420B5C3" w14:textId="1862275A" w:rsidR="00C734B2" w:rsidRPr="0072343A" w:rsidRDefault="00C734B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rPr>
            </w:pPr>
            <w:r w:rsidRPr="0072343A">
              <w:rPr>
                <w:rFonts w:ascii="Times New Roman" w:hAnsi="Times New Roman" w:cs="Times New Roman"/>
              </w:rPr>
              <w:t>species</w:t>
            </w:r>
          </w:p>
        </w:tc>
        <w:tc>
          <w:tcPr>
            <w:tcW w:w="1704" w:type="dxa"/>
            <w:noWrap/>
            <w:vAlign w:val="center"/>
          </w:tcPr>
          <w:p w14:paraId="35E9DC99" w14:textId="088C6A9C" w:rsidR="00C734B2" w:rsidRPr="0072343A" w:rsidRDefault="00C734B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2343A">
              <w:rPr>
                <w:rFonts w:ascii="Times New Roman" w:hAnsi="Times New Roman" w:cs="Times New Roman"/>
              </w:rPr>
              <w:t>Life form</w:t>
            </w:r>
          </w:p>
        </w:tc>
        <w:tc>
          <w:tcPr>
            <w:tcW w:w="1420" w:type="dxa"/>
            <w:noWrap/>
            <w:vAlign w:val="center"/>
          </w:tcPr>
          <w:p w14:paraId="67C09C7E" w14:textId="0DE29E05" w:rsidR="00C734B2" w:rsidRPr="0072343A" w:rsidRDefault="00C734B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2343A">
              <w:rPr>
                <w:rFonts w:ascii="Times New Roman" w:hAnsi="Times New Roman" w:cs="Times New Roman"/>
              </w:rPr>
              <w:t>Resin production</w:t>
            </w:r>
          </w:p>
        </w:tc>
        <w:tc>
          <w:tcPr>
            <w:tcW w:w="2454" w:type="dxa"/>
            <w:noWrap/>
            <w:vAlign w:val="center"/>
          </w:tcPr>
          <w:p w14:paraId="63406F7A" w14:textId="49D4D3E6" w:rsidR="00C734B2" w:rsidRPr="0072343A" w:rsidRDefault="00C734B2" w:rsidP="0072343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2343A">
              <w:rPr>
                <w:rFonts w:ascii="Times New Roman" w:hAnsi="Times New Roman" w:cs="Times New Roman"/>
              </w:rPr>
              <w:t>Resin production reference</w:t>
            </w:r>
          </w:p>
        </w:tc>
      </w:tr>
      <w:tr w:rsidR="00C734B2" w:rsidRPr="0072343A" w14:paraId="04D9363B"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6DE6E8C5"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1978" w:type="dxa"/>
            <w:noWrap/>
            <w:vAlign w:val="center"/>
            <w:hideMark/>
          </w:tcPr>
          <w:p w14:paraId="4E7CB019"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Euphorbiaceae</w:t>
            </w:r>
            <w:proofErr w:type="spellEnd"/>
          </w:p>
        </w:tc>
        <w:tc>
          <w:tcPr>
            <w:tcW w:w="2001" w:type="dxa"/>
            <w:noWrap/>
            <w:vAlign w:val="center"/>
            <w:hideMark/>
          </w:tcPr>
          <w:p w14:paraId="207C8387"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Mabea</w:t>
            </w:r>
          </w:p>
        </w:tc>
        <w:tc>
          <w:tcPr>
            <w:tcW w:w="2500" w:type="dxa"/>
            <w:noWrap/>
            <w:vAlign w:val="center"/>
            <w:hideMark/>
          </w:tcPr>
          <w:p w14:paraId="63CEA0B7" w14:textId="29111592"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Mabea </w:t>
            </w:r>
            <w:r w:rsidR="003C4FA7" w:rsidRPr="003C4FA7">
              <w:rPr>
                <w:rFonts w:ascii="Times New Roman" w:hAnsi="Times New Roman" w:cs="Times New Roman"/>
              </w:rPr>
              <w:t>sp.</w:t>
            </w:r>
          </w:p>
        </w:tc>
        <w:tc>
          <w:tcPr>
            <w:tcW w:w="1704" w:type="dxa"/>
            <w:noWrap/>
            <w:vAlign w:val="center"/>
            <w:hideMark/>
          </w:tcPr>
          <w:p w14:paraId="08F8820C"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20" w:type="dxa"/>
            <w:noWrap/>
            <w:vAlign w:val="center"/>
            <w:hideMark/>
          </w:tcPr>
          <w:p w14:paraId="40A1B99C"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175A78CE"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734B2" w:rsidRPr="0072343A" w14:paraId="3DD49A98"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1C021C2D"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Sapindales</w:t>
            </w:r>
          </w:p>
        </w:tc>
        <w:tc>
          <w:tcPr>
            <w:tcW w:w="1978" w:type="dxa"/>
            <w:noWrap/>
            <w:vAlign w:val="center"/>
            <w:hideMark/>
          </w:tcPr>
          <w:p w14:paraId="17FF9A4E"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Sapindaceae</w:t>
            </w:r>
            <w:proofErr w:type="spellEnd"/>
          </w:p>
        </w:tc>
        <w:tc>
          <w:tcPr>
            <w:tcW w:w="2001" w:type="dxa"/>
            <w:noWrap/>
            <w:vAlign w:val="center"/>
            <w:hideMark/>
          </w:tcPr>
          <w:p w14:paraId="43CF5F67"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Matayba</w:t>
            </w:r>
            <w:proofErr w:type="spellEnd"/>
          </w:p>
        </w:tc>
        <w:tc>
          <w:tcPr>
            <w:tcW w:w="2500" w:type="dxa"/>
            <w:noWrap/>
            <w:vAlign w:val="center"/>
            <w:hideMark/>
          </w:tcPr>
          <w:p w14:paraId="058BCDAF" w14:textId="3CABFFC4"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Matayba</w:t>
            </w:r>
            <w:proofErr w:type="spellEnd"/>
            <w:r w:rsidRPr="0072343A">
              <w:rPr>
                <w:rFonts w:ascii="Times New Roman" w:hAnsi="Times New Roman" w:cs="Times New Roman"/>
                <w:i/>
                <w:iCs/>
              </w:rPr>
              <w:t xml:space="preserve"> </w:t>
            </w:r>
            <w:r w:rsidR="003C4FA7" w:rsidRPr="003C4FA7">
              <w:rPr>
                <w:rFonts w:ascii="Times New Roman" w:hAnsi="Times New Roman" w:cs="Times New Roman"/>
              </w:rPr>
              <w:t>sp.</w:t>
            </w:r>
          </w:p>
        </w:tc>
        <w:tc>
          <w:tcPr>
            <w:tcW w:w="1704" w:type="dxa"/>
            <w:noWrap/>
            <w:vAlign w:val="center"/>
            <w:hideMark/>
          </w:tcPr>
          <w:p w14:paraId="5F5E6F31" w14:textId="6644D00E"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 or shrub</w:t>
            </w:r>
          </w:p>
        </w:tc>
        <w:tc>
          <w:tcPr>
            <w:tcW w:w="1420" w:type="dxa"/>
            <w:noWrap/>
            <w:vAlign w:val="center"/>
            <w:hideMark/>
          </w:tcPr>
          <w:p w14:paraId="44DC829E"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5A8BBCBE"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734B2" w:rsidRPr="0072343A" w14:paraId="47F2FAF0"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203B7D55"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Myrtales</w:t>
            </w:r>
          </w:p>
        </w:tc>
        <w:tc>
          <w:tcPr>
            <w:tcW w:w="1978" w:type="dxa"/>
            <w:noWrap/>
            <w:vAlign w:val="center"/>
            <w:hideMark/>
          </w:tcPr>
          <w:p w14:paraId="2543DDA1"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Melastomataceae</w:t>
            </w:r>
            <w:proofErr w:type="spellEnd"/>
          </w:p>
        </w:tc>
        <w:tc>
          <w:tcPr>
            <w:tcW w:w="2001" w:type="dxa"/>
            <w:noWrap/>
            <w:vAlign w:val="center"/>
            <w:hideMark/>
          </w:tcPr>
          <w:p w14:paraId="379A225C"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Miconia</w:t>
            </w:r>
            <w:proofErr w:type="spellEnd"/>
          </w:p>
        </w:tc>
        <w:tc>
          <w:tcPr>
            <w:tcW w:w="2500" w:type="dxa"/>
            <w:noWrap/>
            <w:vAlign w:val="center"/>
            <w:hideMark/>
          </w:tcPr>
          <w:p w14:paraId="2F24F818"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Miconia</w:t>
            </w:r>
            <w:proofErr w:type="spellEnd"/>
            <w:r w:rsidRPr="0072343A">
              <w:rPr>
                <w:rFonts w:ascii="Times New Roman" w:hAnsi="Times New Roman" w:cs="Times New Roman"/>
                <w:i/>
                <w:iCs/>
              </w:rPr>
              <w:t xml:space="preserve"> </w:t>
            </w:r>
            <w:proofErr w:type="spellStart"/>
            <w:r w:rsidRPr="0072343A">
              <w:rPr>
                <w:rFonts w:ascii="Times New Roman" w:hAnsi="Times New Roman" w:cs="Times New Roman"/>
                <w:i/>
                <w:iCs/>
              </w:rPr>
              <w:t>donaeana</w:t>
            </w:r>
            <w:proofErr w:type="spellEnd"/>
          </w:p>
        </w:tc>
        <w:tc>
          <w:tcPr>
            <w:tcW w:w="1704" w:type="dxa"/>
            <w:noWrap/>
            <w:vAlign w:val="center"/>
            <w:hideMark/>
          </w:tcPr>
          <w:p w14:paraId="384E6DF0"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33DC5306"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2669E7EB"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734B2" w:rsidRPr="00DC2B22" w14:paraId="4D43AFD3"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4F91977D"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Asterales</w:t>
            </w:r>
          </w:p>
        </w:tc>
        <w:tc>
          <w:tcPr>
            <w:tcW w:w="1978" w:type="dxa"/>
            <w:noWrap/>
            <w:vAlign w:val="center"/>
            <w:hideMark/>
          </w:tcPr>
          <w:p w14:paraId="1F6D6922"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Asteraceae</w:t>
            </w:r>
          </w:p>
        </w:tc>
        <w:tc>
          <w:tcPr>
            <w:tcW w:w="2001" w:type="dxa"/>
            <w:noWrap/>
            <w:vAlign w:val="center"/>
            <w:hideMark/>
          </w:tcPr>
          <w:p w14:paraId="43670535"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Mikania</w:t>
            </w:r>
          </w:p>
        </w:tc>
        <w:tc>
          <w:tcPr>
            <w:tcW w:w="2500" w:type="dxa"/>
            <w:noWrap/>
            <w:vAlign w:val="center"/>
            <w:hideMark/>
          </w:tcPr>
          <w:p w14:paraId="623FA382" w14:textId="46765FB2"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Mikania </w:t>
            </w:r>
            <w:r w:rsidR="003C4FA7" w:rsidRPr="003C4FA7">
              <w:rPr>
                <w:rFonts w:ascii="Times New Roman" w:hAnsi="Times New Roman" w:cs="Times New Roman"/>
              </w:rPr>
              <w:t>sp.</w:t>
            </w:r>
          </w:p>
        </w:tc>
        <w:tc>
          <w:tcPr>
            <w:tcW w:w="1704" w:type="dxa"/>
            <w:noWrap/>
            <w:vAlign w:val="center"/>
            <w:hideMark/>
          </w:tcPr>
          <w:p w14:paraId="3E70A996"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0326C6E6"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01A90C26" w14:textId="2C8184D3"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72343A">
              <w:rPr>
                <w:rFonts w:ascii="Times New Roman" w:hAnsi="Times New Roman" w:cs="Times New Roman"/>
              </w:rPr>
              <w:fldChar w:fldCharType="begin"/>
            </w:r>
            <w:r w:rsidR="002979C4" w:rsidRPr="00DC2B22">
              <w:rPr>
                <w:rFonts w:ascii="Times New Roman" w:hAnsi="Times New Roman" w:cs="Times New Roman"/>
                <w:lang w:val="es-MX"/>
              </w:rPr>
              <w:instrText xml:space="preserve"> ADDIN ZOTERO_ITEM CSL_CITATION {"citationID":"D22GhU8g","properties":{"formattedCitation":"(Amorin, de Paula, da Silva, Farago, &amp; Budel, 2014)","plainCitation":"(Amorin, de Paula, da Silva, Farago, &amp; Budel, 2014)","noteIndex":0},"citationItems":[{"id":5627,"uris":["http://zotero.org/users/7628384/items/6GWYEYV4"],"itemData":{"id":5627,"type":"article-journal","abstract":"Mikania lanuginosa DC, Asteraceae, is popularly known as “cipó-cabeludo” in Brazil due to a remarkable number of trichomes on its leaves and stems. It shows antimicrobial activity against Staphylococcus aureus, S. epidermidis and Bacillus cereus. This species can be confused with M. microlepis Baker and M. hirsutissima DC for substitution and tampering purposes. The aim of this study was to investigate the morpho-anatomy of leaf and stem of M. lanuginosa to obtain pharmacobotanical data that may contribute to its identification and taxonomic definition from other species of Mikania. The leaves and stems were investigated using scanning electron microscopy and light microscopy techniques. Mikania lanuginosa sho</w:instrText>
            </w:r>
            <w:r w:rsidR="002979C4">
              <w:rPr>
                <w:rFonts w:ascii="Times New Roman" w:hAnsi="Times New Roman" w:cs="Times New Roman"/>
                <w:lang w:val="es-MX"/>
              </w:rPr>
              <w:instrText xml:space="preserve">ws a uniseriate epidermis covered by a thin and smooth cuticle. The epidermal cells present sinuous anticlinal walls on both sides and anomocytic stomata were observed. A few glandular trichomes and numerous non-glandular trichomes were identified on both surfaces. The mesophyll is dorsiventral, the midrib has a biconvex contour and the petiole shows a circular shape in a cross-section. The stem has a circular shape. These pharmacobotanical features described for M. lanuginosa support data for its identification and taxonomic delimitation from other Mikania species, and are a contribution for the quality control of herbal drugs.","container-title":"Revista Brasileira de Farmacognosia","DOI":"10.1016/j.bjp.2014.10.002","ISSN":"0102-695X","issue":"5","journalAbbreviation":"Revista Brasileira de Farmacognosia","language":"en","page":"531-537","source":"ScienceDirect","title":"Pharmacobotanical study of the leaf and stem of Mikania lanuginosa for its quality control","volume":"24","author":[{"family":"Amorin","given":"Mariana"},{"family":"Paula","given":"Josiane P.","non-dropping-particle":"de"},{"family":"Silva","given":"Rosi Z.","non-dropping-particle":"da"},{"family":"Farago","given":"Paulo V."},{"family":"Budel","given":"Jane M."}],"issued":{"date-parts":[["2014",9,1]]}}}],"schema":"https://github.com/citation-style-language/schema/raw/master/csl-citation.json"}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lang w:val="es-MX"/>
              </w:rPr>
              <w:t>(Amorin, de Paula, da Silva, Farago, &amp; Budel, 2014)</w:t>
            </w:r>
            <w:r w:rsidRPr="0072343A">
              <w:rPr>
                <w:rFonts w:ascii="Times New Roman" w:hAnsi="Times New Roman" w:cs="Times New Roman"/>
              </w:rPr>
              <w:fldChar w:fldCharType="end"/>
            </w:r>
          </w:p>
        </w:tc>
      </w:tr>
      <w:tr w:rsidR="00C734B2" w:rsidRPr="0072343A" w14:paraId="2ED794D0"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38BD0DF5"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Rosales</w:t>
            </w:r>
          </w:p>
        </w:tc>
        <w:tc>
          <w:tcPr>
            <w:tcW w:w="1978" w:type="dxa"/>
            <w:noWrap/>
            <w:vAlign w:val="center"/>
            <w:hideMark/>
          </w:tcPr>
          <w:p w14:paraId="47CD54B5"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Moraceae</w:t>
            </w:r>
            <w:proofErr w:type="spellEnd"/>
          </w:p>
        </w:tc>
        <w:tc>
          <w:tcPr>
            <w:tcW w:w="2001" w:type="dxa"/>
            <w:noWrap/>
            <w:vAlign w:val="center"/>
            <w:hideMark/>
          </w:tcPr>
          <w:p w14:paraId="2B378264" w14:textId="4693EF69" w:rsidR="00C734B2" w:rsidRPr="003C4FA7"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3C4FA7">
              <w:rPr>
                <w:rFonts w:ascii="Times New Roman" w:hAnsi="Times New Roman" w:cs="Times New Roman"/>
              </w:rPr>
              <w:t>Moraceae</w:t>
            </w:r>
            <w:proofErr w:type="spellEnd"/>
            <w:r w:rsidRPr="003C4FA7">
              <w:rPr>
                <w:rFonts w:ascii="Times New Roman" w:hAnsi="Times New Roman" w:cs="Times New Roman"/>
              </w:rPr>
              <w:t xml:space="preserve"> </w:t>
            </w:r>
            <w:r w:rsidR="003C4FA7" w:rsidRPr="003C4FA7">
              <w:rPr>
                <w:rFonts w:ascii="Times New Roman" w:hAnsi="Times New Roman" w:cs="Times New Roman"/>
              </w:rPr>
              <w:t>sp.</w:t>
            </w:r>
          </w:p>
        </w:tc>
        <w:tc>
          <w:tcPr>
            <w:tcW w:w="2500" w:type="dxa"/>
            <w:noWrap/>
            <w:vAlign w:val="center"/>
            <w:hideMark/>
          </w:tcPr>
          <w:p w14:paraId="0B91F99E" w14:textId="367EB8C8" w:rsidR="00C734B2" w:rsidRPr="003C4FA7"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3C4FA7">
              <w:rPr>
                <w:rFonts w:ascii="Times New Roman" w:hAnsi="Times New Roman" w:cs="Times New Roman"/>
              </w:rPr>
              <w:t>Moraceae</w:t>
            </w:r>
            <w:proofErr w:type="spellEnd"/>
            <w:r w:rsidRPr="003C4FA7">
              <w:rPr>
                <w:rFonts w:ascii="Times New Roman" w:hAnsi="Times New Roman" w:cs="Times New Roman"/>
              </w:rPr>
              <w:t xml:space="preserve"> </w:t>
            </w:r>
            <w:r w:rsidR="003C4FA7" w:rsidRPr="003C4FA7">
              <w:rPr>
                <w:rFonts w:ascii="Times New Roman" w:hAnsi="Times New Roman" w:cs="Times New Roman"/>
              </w:rPr>
              <w:t>sp.</w:t>
            </w:r>
          </w:p>
        </w:tc>
        <w:tc>
          <w:tcPr>
            <w:tcW w:w="1704" w:type="dxa"/>
            <w:noWrap/>
            <w:vAlign w:val="center"/>
            <w:hideMark/>
          </w:tcPr>
          <w:p w14:paraId="7A21DA37"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20" w:type="dxa"/>
            <w:noWrap/>
            <w:vAlign w:val="center"/>
            <w:hideMark/>
          </w:tcPr>
          <w:p w14:paraId="7FBD7C8B"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235FD769"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734B2" w:rsidRPr="0072343A" w14:paraId="24302EED"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1F74B5D9"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Myrtales</w:t>
            </w:r>
          </w:p>
        </w:tc>
        <w:tc>
          <w:tcPr>
            <w:tcW w:w="1978" w:type="dxa"/>
            <w:noWrap/>
            <w:vAlign w:val="center"/>
            <w:hideMark/>
          </w:tcPr>
          <w:p w14:paraId="5B7107D8"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Myrtaceae</w:t>
            </w:r>
            <w:proofErr w:type="spellEnd"/>
          </w:p>
        </w:tc>
        <w:tc>
          <w:tcPr>
            <w:tcW w:w="2001" w:type="dxa"/>
            <w:noWrap/>
            <w:vAlign w:val="center"/>
            <w:hideMark/>
          </w:tcPr>
          <w:p w14:paraId="1A46C449" w14:textId="12464E5D" w:rsidR="00C734B2" w:rsidRPr="003C4FA7"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C4FA7">
              <w:rPr>
                <w:rFonts w:ascii="Times New Roman" w:hAnsi="Times New Roman" w:cs="Times New Roman"/>
              </w:rPr>
              <w:t>Myrtaceae</w:t>
            </w:r>
            <w:proofErr w:type="spellEnd"/>
            <w:r w:rsidRPr="003C4FA7">
              <w:rPr>
                <w:rFonts w:ascii="Times New Roman" w:hAnsi="Times New Roman" w:cs="Times New Roman"/>
              </w:rPr>
              <w:t xml:space="preserve"> </w:t>
            </w:r>
            <w:r w:rsidR="003C4FA7" w:rsidRPr="003C4FA7">
              <w:rPr>
                <w:rFonts w:ascii="Times New Roman" w:hAnsi="Times New Roman" w:cs="Times New Roman"/>
              </w:rPr>
              <w:t>sp.</w:t>
            </w:r>
          </w:p>
        </w:tc>
        <w:tc>
          <w:tcPr>
            <w:tcW w:w="2500" w:type="dxa"/>
            <w:noWrap/>
            <w:vAlign w:val="center"/>
            <w:hideMark/>
          </w:tcPr>
          <w:p w14:paraId="27E4DDB1" w14:textId="12894DBE" w:rsidR="00C734B2" w:rsidRPr="003C4FA7"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3C4FA7">
              <w:rPr>
                <w:rFonts w:ascii="Times New Roman" w:hAnsi="Times New Roman" w:cs="Times New Roman"/>
              </w:rPr>
              <w:t>Myrtaceae</w:t>
            </w:r>
            <w:proofErr w:type="spellEnd"/>
            <w:r w:rsidRPr="003C4FA7">
              <w:rPr>
                <w:rFonts w:ascii="Times New Roman" w:hAnsi="Times New Roman" w:cs="Times New Roman"/>
              </w:rPr>
              <w:t xml:space="preserve"> </w:t>
            </w:r>
            <w:r w:rsidR="003C4FA7" w:rsidRPr="003C4FA7">
              <w:rPr>
                <w:rFonts w:ascii="Times New Roman" w:hAnsi="Times New Roman" w:cs="Times New Roman"/>
              </w:rPr>
              <w:t>sp.</w:t>
            </w:r>
          </w:p>
        </w:tc>
        <w:tc>
          <w:tcPr>
            <w:tcW w:w="1704" w:type="dxa"/>
            <w:noWrap/>
            <w:vAlign w:val="center"/>
            <w:hideMark/>
          </w:tcPr>
          <w:p w14:paraId="1219997C"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20" w:type="dxa"/>
            <w:noWrap/>
            <w:vAlign w:val="center"/>
            <w:hideMark/>
          </w:tcPr>
          <w:p w14:paraId="7B21D6C7"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5C397AFD" w14:textId="414AFBDC"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{"citationID":"2zE9pBoD","properties":{"formattedCitation":"(Padovan, Keszei, K\\uc0\\u252{}lheim, &amp; Foley, 2014)","plainCitation":"(Padovan, Keszei, Külheim, &amp; Foley, 2014)","noteIndex":0},"citationItems":[{"id":5630,"uris":["http://zotero.org/users/7628384/items/DM23DDXA"],"itemData":{"id":5630,"type":"article-journal","abstract":"Plant terpenes play many roles in natural systems, from altering plant–animal interactions, to altering the local abiotic environment. Additionally, many industries depend on terpenes. For example, commercially used essential oils, including tea tree oil and lavender oil, are a mixture of terpenes. Many species of the family Myrtaceae form a key resource for these industries due to the high concentration of terpenes found predominately in their leaves. The frequency of chemotypic differences within many species and populations can lead to costly errors in industry. Terpene diversity in Myrtaceae is driven by variation in the terpene synthase enzymes, which catalyse the conversion a few common substrates into thousands of terpene structures. We review terpene diversity within and between species of Myrtaceae and relate this to variation in the terpene synthase enzymes to reconstruct the evolution of foliar terpene diversity in Myrtaceae. We found that (1) high inter- and intra-species variation exists in terpene profile and that α-pinene the most likely ancestral foliar terpene, and (2) that high concentration of 1,8-cineole (a compound which is regarded as the signature compound of Myrtaceae) is limited to just four Myrtaceae sub-families. We suggest that the terpene synthase enzymes do not limit terpene diversity in this family and variation in these enzymes suggests a mode of enzymatic evolution that could lead to high 1,8-cineole production. Our analysis highlights the need to standardise methods for collecting and reporting foliar terpene data, and we discuss some methods and issues here. Although there are many gaps in the published data, our large scale analysis using the results of many studies, shows the value of a family wide analysis for understanding both the evolution and industrial potential of terpene-producing plants.","container-title":"Phytochemistry Reviews","DOI":"10.1007/s11101-013-9331-3","ISSN":"1572-980X","issue":"3","journalAbbreviation":"Phytochem Rev","language":"en","page":"695-716","source":"Springer Link","title":"The evolution of foliar terpene diversity in Myrtaceae","volume":"13","author":[{"family":"Padovan","given":"Amanda"},{"family":"Keszei","given":"András"},{"family":"Külheim","given":"Carsten"},{"family":"Foley","given":"William J."}],"issued":{"date-parts":[["2014",9,1]]}}}],"schema":"https://github.com/citation-style-language/schema/raw/master/csl-citation.json"}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szCs w:val="24"/>
              </w:rPr>
              <w:t>(Padovan, Keszei, Külheim, &amp; Foley, 2014)</w:t>
            </w:r>
            <w:r w:rsidRPr="0072343A">
              <w:rPr>
                <w:rFonts w:ascii="Times New Roman" w:hAnsi="Times New Roman" w:cs="Times New Roman"/>
              </w:rPr>
              <w:fldChar w:fldCharType="end"/>
            </w:r>
          </w:p>
        </w:tc>
      </w:tr>
      <w:tr w:rsidR="00C734B2" w:rsidRPr="0072343A" w14:paraId="0C500E40"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67850CF7"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Santalales</w:t>
            </w:r>
          </w:p>
        </w:tc>
        <w:tc>
          <w:tcPr>
            <w:tcW w:w="1978" w:type="dxa"/>
            <w:noWrap/>
            <w:vAlign w:val="center"/>
            <w:hideMark/>
          </w:tcPr>
          <w:p w14:paraId="764F5BE2"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Loranthaceae</w:t>
            </w:r>
            <w:proofErr w:type="spellEnd"/>
          </w:p>
        </w:tc>
        <w:tc>
          <w:tcPr>
            <w:tcW w:w="2001" w:type="dxa"/>
            <w:noWrap/>
            <w:vAlign w:val="center"/>
            <w:hideMark/>
          </w:tcPr>
          <w:p w14:paraId="5D84EC7A"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Phthirusa</w:t>
            </w:r>
            <w:proofErr w:type="spellEnd"/>
          </w:p>
        </w:tc>
        <w:tc>
          <w:tcPr>
            <w:tcW w:w="2500" w:type="dxa"/>
            <w:noWrap/>
            <w:vAlign w:val="center"/>
            <w:hideMark/>
          </w:tcPr>
          <w:p w14:paraId="4F70FC6E"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Phthirusa</w:t>
            </w:r>
            <w:proofErr w:type="spellEnd"/>
            <w:r w:rsidRPr="0072343A">
              <w:rPr>
                <w:rFonts w:ascii="Times New Roman" w:hAnsi="Times New Roman" w:cs="Times New Roman"/>
                <w:i/>
                <w:iCs/>
              </w:rPr>
              <w:t xml:space="preserve"> </w:t>
            </w:r>
            <w:proofErr w:type="spellStart"/>
            <w:r w:rsidRPr="0072343A">
              <w:rPr>
                <w:rFonts w:ascii="Times New Roman" w:hAnsi="Times New Roman" w:cs="Times New Roman"/>
                <w:i/>
                <w:iCs/>
              </w:rPr>
              <w:t>pyrifolia</w:t>
            </w:r>
            <w:proofErr w:type="spellEnd"/>
          </w:p>
        </w:tc>
        <w:tc>
          <w:tcPr>
            <w:tcW w:w="1704" w:type="dxa"/>
            <w:noWrap/>
            <w:vAlign w:val="center"/>
            <w:hideMark/>
          </w:tcPr>
          <w:p w14:paraId="3C90E852"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epiphyte</w:t>
            </w:r>
          </w:p>
        </w:tc>
        <w:tc>
          <w:tcPr>
            <w:tcW w:w="1420" w:type="dxa"/>
            <w:noWrap/>
            <w:vAlign w:val="center"/>
            <w:hideMark/>
          </w:tcPr>
          <w:p w14:paraId="1E2D5BE5"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4D2B2C51"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734B2" w:rsidRPr="0072343A" w14:paraId="7FEE59DB"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763F5329"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Piperales</w:t>
            </w:r>
            <w:proofErr w:type="spellEnd"/>
          </w:p>
        </w:tc>
        <w:tc>
          <w:tcPr>
            <w:tcW w:w="1978" w:type="dxa"/>
            <w:noWrap/>
            <w:vAlign w:val="center"/>
            <w:hideMark/>
          </w:tcPr>
          <w:p w14:paraId="766648A6"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Piperaceae</w:t>
            </w:r>
            <w:proofErr w:type="spellEnd"/>
          </w:p>
        </w:tc>
        <w:tc>
          <w:tcPr>
            <w:tcW w:w="2001" w:type="dxa"/>
            <w:noWrap/>
            <w:vAlign w:val="center"/>
            <w:hideMark/>
          </w:tcPr>
          <w:p w14:paraId="4CFDF2C7"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Piper</w:t>
            </w:r>
          </w:p>
        </w:tc>
        <w:tc>
          <w:tcPr>
            <w:tcW w:w="2500" w:type="dxa"/>
            <w:noWrap/>
            <w:vAlign w:val="center"/>
            <w:hideMark/>
          </w:tcPr>
          <w:p w14:paraId="45579A7A"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Piper </w:t>
            </w:r>
            <w:proofErr w:type="spellStart"/>
            <w:r w:rsidRPr="0072343A">
              <w:rPr>
                <w:rFonts w:ascii="Times New Roman" w:hAnsi="Times New Roman" w:cs="Times New Roman"/>
                <w:i/>
                <w:iCs/>
              </w:rPr>
              <w:t>aduncum</w:t>
            </w:r>
            <w:proofErr w:type="spellEnd"/>
          </w:p>
        </w:tc>
        <w:tc>
          <w:tcPr>
            <w:tcW w:w="1704" w:type="dxa"/>
            <w:noWrap/>
            <w:vAlign w:val="center"/>
            <w:hideMark/>
          </w:tcPr>
          <w:p w14:paraId="4CCE2086"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1AC2853B"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337DE607" w14:textId="3F701E39"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{"citationID":"j3Zznz6i","properties":{"formattedCitation":"(Hirschhorn, 1981)","plainCitation":"(Hirschhorn, 1981)","noteIndex":0},"citationItems":[{"id":16777,"uris":["http://zotero.org/users/7628384/items/LYWHZPGM"],"itemData":{"id":16777,"type":"article-journal","abstract":"The botanical remedies reported in Santamarí's Diccionario General de Americanismos have been screened out of their philological context, translated into English and summarized as a table of scientific names, local names, places used, and available details of use.","container-title":"Journal of Ethnopharmacology","DOI":"10.1016/0378-8741(81)90032-5","ISSN":"0378-8741","issue":"2","journalAbbreviation":"Journal of Ethnopharmacology","language":"en","page":"129-158","source":"ScienceDirect","title":"Botanical remedies of south and central America, and the Caribbean: An archival analysis. Part I","title-short":"Botanical remedies of south and central America, and the Caribbean","volume":"4","author":[{"family":"Hirschhorn","given":"Howard H."}],"issued":{"date-parts":[["1981",9,1]]}}}],"schema":"https://github.com/citation-style-language/schema/raw/master/csl-citation.json"}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(Hirschhorn, 1981)</w:t>
            </w:r>
            <w:r w:rsidRPr="0072343A">
              <w:rPr>
                <w:rFonts w:ascii="Times New Roman" w:hAnsi="Times New Roman" w:cs="Times New Roman"/>
              </w:rPr>
              <w:fldChar w:fldCharType="end"/>
            </w:r>
          </w:p>
        </w:tc>
      </w:tr>
      <w:tr w:rsidR="00C734B2" w:rsidRPr="0072343A" w14:paraId="01372489"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75FA130D"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Piperales</w:t>
            </w:r>
            <w:proofErr w:type="spellEnd"/>
          </w:p>
        </w:tc>
        <w:tc>
          <w:tcPr>
            <w:tcW w:w="1978" w:type="dxa"/>
            <w:noWrap/>
            <w:vAlign w:val="center"/>
            <w:hideMark/>
          </w:tcPr>
          <w:p w14:paraId="15B9DA87"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Piperaceae</w:t>
            </w:r>
            <w:proofErr w:type="spellEnd"/>
          </w:p>
        </w:tc>
        <w:tc>
          <w:tcPr>
            <w:tcW w:w="2001" w:type="dxa"/>
            <w:noWrap/>
            <w:vAlign w:val="center"/>
            <w:hideMark/>
          </w:tcPr>
          <w:p w14:paraId="160129D0"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Piper</w:t>
            </w:r>
          </w:p>
        </w:tc>
        <w:tc>
          <w:tcPr>
            <w:tcW w:w="2500" w:type="dxa"/>
            <w:noWrap/>
            <w:vAlign w:val="center"/>
            <w:hideMark/>
          </w:tcPr>
          <w:p w14:paraId="45ADCFF4"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Piper </w:t>
            </w:r>
            <w:proofErr w:type="spellStart"/>
            <w:r w:rsidRPr="0072343A">
              <w:rPr>
                <w:rFonts w:ascii="Times New Roman" w:hAnsi="Times New Roman" w:cs="Times New Roman"/>
                <w:i/>
                <w:iCs/>
              </w:rPr>
              <w:t>arcteacuminatum</w:t>
            </w:r>
            <w:proofErr w:type="spellEnd"/>
          </w:p>
        </w:tc>
        <w:tc>
          <w:tcPr>
            <w:tcW w:w="1704" w:type="dxa"/>
            <w:noWrap/>
            <w:vAlign w:val="center"/>
            <w:hideMark/>
          </w:tcPr>
          <w:p w14:paraId="380F90BE"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48309F57"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0C5DB00A" w14:textId="0BAB6B2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{"citationID":"o8xMV925","properties":{"formattedCitation":"(Hirschhorn, 1981)","plainCitation":"(Hirschhorn, 1981)","noteIndex":0},"citationItems":[{"id":16777,"uris":["http://zotero.org/users/7628384/items/LYWHZPGM"],"itemData":{"id":16777,"type":"article-journal","abstract":"The botanical remedies reported in Santamarí's Diccionario General de Americanismos have been screened out of their philological context, translated into English and summarized as a table of scientific names, local names, places used, and available details of use.","container-title":"Journal of Ethnopharmacology","DOI":"10.1016/0378-8741(81)90032-5","ISSN":"0378-8741","issue":"2","journalAbbreviation":"Journal of Ethnopharmacology","language":"en","page":"129-158","source":"ScienceDirect","title":"Botanical remedies of south and central America, and the Caribbean: An archival analysis. Part I","title-short":"Botanical remedies of south and central America, and the Caribbean","volume":"4","author":[{"family":"Hirschhorn","given":"Howard H."}],"issued":{"date-parts":[["1981",9,1]]}}}],"schema":"https://github.com/citation-style-language/schema/raw/master/csl-citation.json"}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(Hirschhorn, 1981)</w:t>
            </w:r>
            <w:r w:rsidRPr="0072343A">
              <w:rPr>
                <w:rFonts w:ascii="Times New Roman" w:hAnsi="Times New Roman" w:cs="Times New Roman"/>
              </w:rPr>
              <w:fldChar w:fldCharType="end"/>
            </w:r>
          </w:p>
        </w:tc>
      </w:tr>
      <w:tr w:rsidR="00C734B2" w:rsidRPr="0072343A" w14:paraId="6762D414"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3B815863"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Piperales</w:t>
            </w:r>
            <w:proofErr w:type="spellEnd"/>
          </w:p>
        </w:tc>
        <w:tc>
          <w:tcPr>
            <w:tcW w:w="1978" w:type="dxa"/>
            <w:noWrap/>
            <w:vAlign w:val="center"/>
            <w:hideMark/>
          </w:tcPr>
          <w:p w14:paraId="6C28A5C8"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Piperaceae</w:t>
            </w:r>
            <w:proofErr w:type="spellEnd"/>
          </w:p>
        </w:tc>
        <w:tc>
          <w:tcPr>
            <w:tcW w:w="2001" w:type="dxa"/>
            <w:noWrap/>
            <w:vAlign w:val="center"/>
            <w:hideMark/>
          </w:tcPr>
          <w:p w14:paraId="6E6CCA76"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Piper</w:t>
            </w:r>
          </w:p>
        </w:tc>
        <w:tc>
          <w:tcPr>
            <w:tcW w:w="2500" w:type="dxa"/>
            <w:noWrap/>
            <w:vAlign w:val="center"/>
            <w:hideMark/>
          </w:tcPr>
          <w:p w14:paraId="5EA004C8"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Piper </w:t>
            </w:r>
            <w:proofErr w:type="spellStart"/>
            <w:r w:rsidRPr="0072343A">
              <w:rPr>
                <w:rFonts w:ascii="Times New Roman" w:hAnsi="Times New Roman" w:cs="Times New Roman"/>
                <w:i/>
                <w:iCs/>
              </w:rPr>
              <w:t>brachypodon</w:t>
            </w:r>
            <w:proofErr w:type="spellEnd"/>
          </w:p>
        </w:tc>
        <w:tc>
          <w:tcPr>
            <w:tcW w:w="1704" w:type="dxa"/>
            <w:noWrap/>
            <w:vAlign w:val="center"/>
            <w:hideMark/>
          </w:tcPr>
          <w:p w14:paraId="3BE4467F"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3F7147CF"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77DCA996" w14:textId="7BF70EB3"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{"citationID":"ZRo16sp4","properties":{"formattedCitation":"(Hirschhorn, 1981)","plainCitation":"(Hirschhorn, 1981)","noteIndex":0},"citationItems":[{"id":16777,"uris":["http://zotero.org/users/7628384/items/LYWHZPGM"],"itemData":{"id":16777,"type":"article-journal","abstract":"The botanical remedies reported in Santamarí's Diccionario General de Americanismos have been screened out of their philological context, translated into English and summarized as a table of scientific names, local names, places used, and available details of use.","container-title":"Journal of Ethnopharmacology","DOI":"10.1016/0378-8741(81)90032-5","ISSN":"0378-8741","issue":"2","journalAbbreviation":"Journal of Ethnopharmacology","language":"en","page":"129-158","source":"ScienceDirect","title":"Botanical remedies of south and central America, and the Caribbean: An archival analysis. Part I","title-short":"Botanical remedies of south and central America, and the Caribbean","volume":"4","author":[{"family":"Hirschhorn","given":"Howard H."}],"issued":{"date-parts":[["1981",9,1]]}}}],"schema":"https://github.com/citation-style-language/schema/raw/master/csl-citation.json"}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(Hirschhorn, 1981)</w:t>
            </w:r>
            <w:r w:rsidRPr="0072343A">
              <w:rPr>
                <w:rFonts w:ascii="Times New Roman" w:hAnsi="Times New Roman" w:cs="Times New Roman"/>
              </w:rPr>
              <w:fldChar w:fldCharType="end"/>
            </w:r>
          </w:p>
        </w:tc>
      </w:tr>
      <w:tr w:rsidR="00C734B2" w:rsidRPr="0072343A" w14:paraId="729A80B4"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556EF561"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Piperales</w:t>
            </w:r>
            <w:proofErr w:type="spellEnd"/>
          </w:p>
        </w:tc>
        <w:tc>
          <w:tcPr>
            <w:tcW w:w="1978" w:type="dxa"/>
            <w:noWrap/>
            <w:vAlign w:val="center"/>
            <w:hideMark/>
          </w:tcPr>
          <w:p w14:paraId="1CC87C95"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Piperaceae</w:t>
            </w:r>
            <w:proofErr w:type="spellEnd"/>
          </w:p>
        </w:tc>
        <w:tc>
          <w:tcPr>
            <w:tcW w:w="2001" w:type="dxa"/>
            <w:noWrap/>
            <w:vAlign w:val="center"/>
            <w:hideMark/>
          </w:tcPr>
          <w:p w14:paraId="52601AA6"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Piper</w:t>
            </w:r>
          </w:p>
        </w:tc>
        <w:tc>
          <w:tcPr>
            <w:tcW w:w="2500" w:type="dxa"/>
            <w:noWrap/>
            <w:vAlign w:val="center"/>
            <w:hideMark/>
          </w:tcPr>
          <w:p w14:paraId="4BEB26D3"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Piper </w:t>
            </w:r>
            <w:proofErr w:type="spellStart"/>
            <w:r w:rsidRPr="0072343A">
              <w:rPr>
                <w:rFonts w:ascii="Times New Roman" w:hAnsi="Times New Roman" w:cs="Times New Roman"/>
                <w:i/>
                <w:iCs/>
              </w:rPr>
              <w:t>flagellicuspe</w:t>
            </w:r>
            <w:proofErr w:type="spellEnd"/>
          </w:p>
        </w:tc>
        <w:tc>
          <w:tcPr>
            <w:tcW w:w="1704" w:type="dxa"/>
            <w:noWrap/>
            <w:vAlign w:val="center"/>
            <w:hideMark/>
          </w:tcPr>
          <w:p w14:paraId="173D424C"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242528B1"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4096C1ED" w14:textId="3EB1AC56"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{"citationID":"alkZKfnx","properties":{"formattedCitation":"(Hirschhorn, 1981)","plainCitation":"(Hirschhorn, 1981)","noteIndex":0},"citationItems":[{"id":16777,"uris":["http://zotero.org/users/7628384/items/LYWHZPGM"],"itemData":{"id":16777,"type":"article-journal","abstract":"The botanical remedies reported in Santamarí's Diccionario General de Americanismos have been screened out of their philological context, translated into English and summarized as a table of scientific names, local names, places used, and available details of use.","container-title":"Journal of Ethnopharmacology","DOI":"10.1016/0378-8741(81)90032-5","ISSN":"0378-8741","issue":"2","journalAbbreviation":"Journal of Ethnopharmacology","language":"en","page":"129-158","source":"ScienceDirect","title":"Botanical remedies of south and central America, and the Caribbean: An archival analysis. Part I","title-short":"Botanical remedies of south and central America, and the Caribbean","volume":"4","author":[{"family":"Hirschhorn","given":"Howard H."}],"issued":{"date-parts":[["1981",9,1]]}}}],"schema":"https://github.com/citation-style-language/schema/raw/master/csl-citation.json"}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(Hirschhorn, 1981)</w:t>
            </w:r>
            <w:r w:rsidRPr="0072343A">
              <w:rPr>
                <w:rFonts w:ascii="Times New Roman" w:hAnsi="Times New Roman" w:cs="Times New Roman"/>
              </w:rPr>
              <w:fldChar w:fldCharType="end"/>
            </w:r>
          </w:p>
        </w:tc>
      </w:tr>
      <w:tr w:rsidR="00C734B2" w:rsidRPr="0072343A" w14:paraId="02A422B1"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2C4870E7"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Piperales</w:t>
            </w:r>
            <w:proofErr w:type="spellEnd"/>
          </w:p>
        </w:tc>
        <w:tc>
          <w:tcPr>
            <w:tcW w:w="1978" w:type="dxa"/>
            <w:noWrap/>
            <w:vAlign w:val="center"/>
            <w:hideMark/>
          </w:tcPr>
          <w:p w14:paraId="72201CF7"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Piperaceae</w:t>
            </w:r>
            <w:proofErr w:type="spellEnd"/>
          </w:p>
        </w:tc>
        <w:tc>
          <w:tcPr>
            <w:tcW w:w="2001" w:type="dxa"/>
            <w:noWrap/>
            <w:vAlign w:val="center"/>
            <w:hideMark/>
          </w:tcPr>
          <w:p w14:paraId="550421C5"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Piper</w:t>
            </w:r>
          </w:p>
        </w:tc>
        <w:tc>
          <w:tcPr>
            <w:tcW w:w="2500" w:type="dxa"/>
            <w:noWrap/>
            <w:vAlign w:val="center"/>
            <w:hideMark/>
          </w:tcPr>
          <w:p w14:paraId="1A906E17"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Piper </w:t>
            </w:r>
            <w:proofErr w:type="spellStart"/>
            <w:r w:rsidRPr="0072343A">
              <w:rPr>
                <w:rFonts w:ascii="Times New Roman" w:hAnsi="Times New Roman" w:cs="Times New Roman"/>
                <w:i/>
                <w:iCs/>
              </w:rPr>
              <w:t>hispidum</w:t>
            </w:r>
            <w:proofErr w:type="spellEnd"/>
          </w:p>
        </w:tc>
        <w:tc>
          <w:tcPr>
            <w:tcW w:w="1704" w:type="dxa"/>
            <w:noWrap/>
            <w:vAlign w:val="center"/>
            <w:hideMark/>
          </w:tcPr>
          <w:p w14:paraId="31DC34EF"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67E780B9"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3742397C" w14:textId="02F3ABB8"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{"citationID":"pBpOfK66","properties":{"formattedCitation":"(Hirschhorn, 1981)","plainCitation":"(Hirschhorn, 1981)","noteIndex":0},"citationItems":[{"id":16777,"uris":["http://zotero.org/users/7628384/items/LYWHZPGM"],"itemData":{"id":16777,"type":"article-journal","abstract":"The botanical remedies reported in Santamarí's Diccionario General de Americanismos have been screened out of their philological context, translated into English and summarized as a table of scientific names, local names, places used, and available details of use.","container-title":"Journal of Ethnopharmacology","DOI":"10.1016/0378-8741(81)90032-5","ISSN":"0378-8741","issue":"2","journalAbbreviation":"Journal of Ethnopharmacology","language":"en","page":"129-158","source":"ScienceDirect","title":"Botanical remedies of south and central America, and the Caribbean: An archival analysis. Part I","title-short":"Botanical remedies of south and central America, and the Caribbean","volume":"4","author":[{"family":"Hirschhorn","given":"Howard H."}],"issued":{"date-parts":[["1981",9,1]]}}}],"schema":"https://github.com/citation-style-language/schema/raw/master/csl-citation.json"}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(Hirschhorn, 1981)</w:t>
            </w:r>
            <w:r w:rsidRPr="0072343A">
              <w:rPr>
                <w:rFonts w:ascii="Times New Roman" w:hAnsi="Times New Roman" w:cs="Times New Roman"/>
              </w:rPr>
              <w:fldChar w:fldCharType="end"/>
            </w:r>
          </w:p>
        </w:tc>
      </w:tr>
      <w:tr w:rsidR="00C734B2" w:rsidRPr="0072343A" w14:paraId="594BBDB2"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6DD38F34"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Piperales</w:t>
            </w:r>
            <w:proofErr w:type="spellEnd"/>
          </w:p>
        </w:tc>
        <w:tc>
          <w:tcPr>
            <w:tcW w:w="1978" w:type="dxa"/>
            <w:noWrap/>
            <w:vAlign w:val="center"/>
            <w:hideMark/>
          </w:tcPr>
          <w:p w14:paraId="6829B2DB"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Piperaceae</w:t>
            </w:r>
            <w:proofErr w:type="spellEnd"/>
          </w:p>
        </w:tc>
        <w:tc>
          <w:tcPr>
            <w:tcW w:w="2001" w:type="dxa"/>
            <w:noWrap/>
            <w:vAlign w:val="center"/>
            <w:hideMark/>
          </w:tcPr>
          <w:p w14:paraId="22BF5ACB"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Piper</w:t>
            </w:r>
          </w:p>
        </w:tc>
        <w:tc>
          <w:tcPr>
            <w:tcW w:w="2500" w:type="dxa"/>
            <w:noWrap/>
            <w:vAlign w:val="center"/>
            <w:hideMark/>
          </w:tcPr>
          <w:p w14:paraId="220AF26B"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Piper </w:t>
            </w:r>
            <w:proofErr w:type="spellStart"/>
            <w:r w:rsidRPr="0072343A">
              <w:rPr>
                <w:rFonts w:ascii="Times New Roman" w:hAnsi="Times New Roman" w:cs="Times New Roman"/>
                <w:i/>
                <w:iCs/>
              </w:rPr>
              <w:t>multiplinervium</w:t>
            </w:r>
            <w:proofErr w:type="spellEnd"/>
          </w:p>
        </w:tc>
        <w:tc>
          <w:tcPr>
            <w:tcW w:w="1704" w:type="dxa"/>
            <w:noWrap/>
            <w:vAlign w:val="center"/>
            <w:hideMark/>
          </w:tcPr>
          <w:p w14:paraId="1902B017"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172A2532"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46E1A38A" w14:textId="23A3FBAC"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{"citationID":"8iPwhIb9","properties":{"formattedCitation":"(Hirschhorn, 1981)","plainCitation":"(Hirschhorn, 1981)","noteIndex":0},"citationItems":[{"id":16777,"uris":["http://zotero.org/users/7628384/items/LYWHZPGM"],"itemData":{"id":16777,"type":"article-journal","abstract":"The botanical remedies reported in Santamarí's Diccionario General de Americanismos have been screened out of their philological context, translated into English and summarized as a table of scientific names, local names, places used, and available details of use.","container-title":"Journal of Ethnopharmacology","DOI":"10.1016/0378-8741(81)90032-5","ISSN":"0378-8741","issue":"2","journalAbbreviation":"Journal of Ethnopharmacology","language":"en","page":"129-158","source":"ScienceDirect","title":"Botanical remedies of south and central America, and the Caribbean: An archival analysis. Part I","title-short":"Botanical remedies of south and central America, and the Caribbean","volume":"4","author":[{"family":"Hirschhorn","given":"Howard H."}],"issued":{"date-parts":[["1981",9,1]]}}}],"schema":"https://github.com/citation-style-language/schema/raw/master/csl-citation.json"}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(Hirschhorn, 1981)</w:t>
            </w:r>
            <w:r w:rsidRPr="0072343A">
              <w:rPr>
                <w:rFonts w:ascii="Times New Roman" w:hAnsi="Times New Roman" w:cs="Times New Roman"/>
              </w:rPr>
              <w:fldChar w:fldCharType="end"/>
            </w:r>
          </w:p>
        </w:tc>
      </w:tr>
      <w:tr w:rsidR="00C734B2" w:rsidRPr="0072343A" w14:paraId="6D35B475"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49B94A54"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Piperales</w:t>
            </w:r>
            <w:proofErr w:type="spellEnd"/>
          </w:p>
        </w:tc>
        <w:tc>
          <w:tcPr>
            <w:tcW w:w="1978" w:type="dxa"/>
            <w:noWrap/>
            <w:vAlign w:val="center"/>
            <w:hideMark/>
          </w:tcPr>
          <w:p w14:paraId="64654B3C"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Piperaceae</w:t>
            </w:r>
            <w:proofErr w:type="spellEnd"/>
          </w:p>
        </w:tc>
        <w:tc>
          <w:tcPr>
            <w:tcW w:w="2001" w:type="dxa"/>
            <w:noWrap/>
            <w:vAlign w:val="center"/>
            <w:hideMark/>
          </w:tcPr>
          <w:p w14:paraId="1D042B05"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Piper</w:t>
            </w:r>
          </w:p>
        </w:tc>
        <w:tc>
          <w:tcPr>
            <w:tcW w:w="2500" w:type="dxa"/>
            <w:noWrap/>
            <w:vAlign w:val="center"/>
            <w:hideMark/>
          </w:tcPr>
          <w:p w14:paraId="43F319B6"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Piper </w:t>
            </w:r>
            <w:proofErr w:type="spellStart"/>
            <w:r w:rsidRPr="0072343A">
              <w:rPr>
                <w:rFonts w:ascii="Times New Roman" w:hAnsi="Times New Roman" w:cs="Times New Roman"/>
                <w:i/>
                <w:iCs/>
              </w:rPr>
              <w:t>xanthostachyum</w:t>
            </w:r>
            <w:proofErr w:type="spellEnd"/>
          </w:p>
        </w:tc>
        <w:tc>
          <w:tcPr>
            <w:tcW w:w="1704" w:type="dxa"/>
            <w:noWrap/>
            <w:vAlign w:val="center"/>
            <w:hideMark/>
          </w:tcPr>
          <w:p w14:paraId="602E2C1D"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665F3BEF"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6E8B3323" w14:textId="77056464"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{"citationID":"xfjTiHaX","properties":{"formattedCitation":"(Hirschhorn, 1981)","plainCitation":"(Hirschhorn, 1981)","noteIndex":0},"citationItems":[{"id":16777,"uris":["http://zotero.org/users/7628384/items/LYWHZPGM"],"itemData":{"id":16777,"type":"article-journal","abstract":"The botanical remedies reported in Santamarí's Diccionario General de Americanismos have been screened out of their philological context, translated into English and summarized as a table of scientific names, local names, places used, and available details of use.","container-title":"Journal of Ethnopharmacology","DOI":"10.1016/0378-8741(81)90032-5","ISSN":"0378-8741","issue":"2","journalAbbreviation":"Journal of Ethnopharmacology","language":"en","page":"129-158","source":"ScienceDirect","title":"Botanical remedies of south and central America, and the Caribbean: An archival analysis. Part I","title-short":"Botanical remedies of south and central America, and the Caribbean","volume":"4","author":[{"family":"Hirschhorn","given":"Howard H."}],"issued":{"date-parts":[["1981",9,1]]}}}],"schema":"https://github.com/citation-style-language/schema/raw/master/csl-citation.json"}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(Hirschhorn, 1981)</w:t>
            </w:r>
            <w:r w:rsidRPr="0072343A">
              <w:rPr>
                <w:rFonts w:ascii="Times New Roman" w:hAnsi="Times New Roman" w:cs="Times New Roman"/>
              </w:rPr>
              <w:fldChar w:fldCharType="end"/>
            </w:r>
          </w:p>
        </w:tc>
      </w:tr>
      <w:tr w:rsidR="00C734B2" w:rsidRPr="0072343A" w14:paraId="2780C887"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4058D853"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Ericales</w:t>
            </w:r>
            <w:proofErr w:type="spellEnd"/>
          </w:p>
        </w:tc>
        <w:tc>
          <w:tcPr>
            <w:tcW w:w="1978" w:type="dxa"/>
            <w:noWrap/>
            <w:vAlign w:val="center"/>
            <w:hideMark/>
          </w:tcPr>
          <w:p w14:paraId="2B6FD0AE"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Sapotaceae</w:t>
            </w:r>
            <w:proofErr w:type="spellEnd"/>
          </w:p>
        </w:tc>
        <w:tc>
          <w:tcPr>
            <w:tcW w:w="2001" w:type="dxa"/>
            <w:noWrap/>
            <w:vAlign w:val="center"/>
            <w:hideMark/>
          </w:tcPr>
          <w:p w14:paraId="7BA56598"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Pouteria</w:t>
            </w:r>
          </w:p>
        </w:tc>
        <w:tc>
          <w:tcPr>
            <w:tcW w:w="2500" w:type="dxa"/>
            <w:noWrap/>
            <w:vAlign w:val="center"/>
            <w:hideMark/>
          </w:tcPr>
          <w:p w14:paraId="133775E0"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Pouteria </w:t>
            </w:r>
            <w:proofErr w:type="spellStart"/>
            <w:r w:rsidRPr="0072343A">
              <w:rPr>
                <w:rFonts w:ascii="Times New Roman" w:hAnsi="Times New Roman" w:cs="Times New Roman"/>
                <w:i/>
                <w:iCs/>
              </w:rPr>
              <w:t>ramiflora</w:t>
            </w:r>
            <w:proofErr w:type="spellEnd"/>
          </w:p>
        </w:tc>
        <w:tc>
          <w:tcPr>
            <w:tcW w:w="1704" w:type="dxa"/>
            <w:noWrap/>
            <w:vAlign w:val="center"/>
            <w:hideMark/>
          </w:tcPr>
          <w:p w14:paraId="51B1DD61"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20" w:type="dxa"/>
            <w:noWrap/>
            <w:vAlign w:val="center"/>
            <w:hideMark/>
          </w:tcPr>
          <w:p w14:paraId="2F86A543"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5B7EB8B4"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734B2" w:rsidRPr="0072343A" w14:paraId="38D6377B"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1299B58B"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Sapindales</w:t>
            </w:r>
          </w:p>
        </w:tc>
        <w:tc>
          <w:tcPr>
            <w:tcW w:w="1978" w:type="dxa"/>
            <w:noWrap/>
            <w:vAlign w:val="center"/>
            <w:hideMark/>
          </w:tcPr>
          <w:p w14:paraId="2DD64873"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Burseraceae</w:t>
            </w:r>
          </w:p>
        </w:tc>
        <w:tc>
          <w:tcPr>
            <w:tcW w:w="2001" w:type="dxa"/>
            <w:noWrap/>
            <w:vAlign w:val="center"/>
            <w:hideMark/>
          </w:tcPr>
          <w:p w14:paraId="10A62B0A"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Protium</w:t>
            </w:r>
          </w:p>
        </w:tc>
        <w:tc>
          <w:tcPr>
            <w:tcW w:w="2500" w:type="dxa"/>
            <w:noWrap/>
            <w:vAlign w:val="center"/>
            <w:hideMark/>
          </w:tcPr>
          <w:p w14:paraId="51CDC824"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Protium </w:t>
            </w:r>
            <w:proofErr w:type="spellStart"/>
            <w:r w:rsidRPr="0072343A">
              <w:rPr>
                <w:rFonts w:ascii="Times New Roman" w:hAnsi="Times New Roman" w:cs="Times New Roman"/>
                <w:i/>
                <w:iCs/>
              </w:rPr>
              <w:t>colombianum</w:t>
            </w:r>
            <w:proofErr w:type="spellEnd"/>
          </w:p>
        </w:tc>
        <w:tc>
          <w:tcPr>
            <w:tcW w:w="1704" w:type="dxa"/>
            <w:noWrap/>
            <w:vAlign w:val="center"/>
            <w:hideMark/>
          </w:tcPr>
          <w:p w14:paraId="5E83FF0B"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420" w:type="dxa"/>
            <w:noWrap/>
            <w:vAlign w:val="center"/>
            <w:hideMark/>
          </w:tcPr>
          <w:p w14:paraId="08DC2D67"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01C68B2F" w14:textId="400DB029"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{"citationID":"5YT2CuZ2","properties":{"unsorted":true,"formattedCitation":"(Deharo et al., 2001; Araujo-Murakami &amp; Zenteno Ruiz, 2006)","plainCitation":"(Deharo et al., 2001; Araujo-Murakami &amp; Zenteno Ruiz, 2006)","noteIndex":0},"citationItems":[{"id":16781,"uris":["http://zotero.org/users/7628384/items/9Q59L6AB"],"itemData":{"id":16781,"type":"article-journal","abstract":"One hundred and twenty-five extracts of 122 different plant species traditionally used by the Tacana, a native community living in lowland forest at the base of the last foothills of the Cordillera Oriental of the Bolivian Andes, were screened for antimalarial activity in vitro on Plasmodium falciparum chloroquine resistant (D2) and sensitive strains (F32), and were evaluated in vivo on rodent malaria Plasmodium berghei. Five ethanolic stembark extracts showed marked activity either in vitro or in vivo, and only one of them, Bowdichia virgilioides being traditionally used against malaria, was active in vitro (IC50=1 μg/ml on both strains) and in vivo (51% at 100 mg/kg). Other active extracts were from Caesalpinia pluviosa bark displaying activity in vitro against chloroquine resistant strain (IC50 8.3 μg/ml), traditionally used against dysentery; two Lauraceae bark extracts, Nectandra aff. hihua and Licaria canella respectively used for construction purposes and against stomach ache, both displaying activity in vitro against P. falciparum sensible and resistant strains (IC50 around 4 μg/ml); finally, the bark of a strongly aromatic Burseraceae, Protium glabrescens exuding an anti-inflammatory and analgesic resin, was active in vivo only (61% at 100 mg/kg). Results are discussed in relation with Tacana traditional medicine.","container-title":"Journal of Ethnopharmacology","DOI":"10.1016/S0378-8741(01)00270-7","ISSN":"0378-8741","issue":"1","journalAbbreviation":"Journal of Ethnopharmacology","language":"en","page":"91-98","source":"ScienceDirect","title":"A search for natural bioactive compounds in Bolivia through a multidisciplinary approach. Part V. Evaluation of the antimalarial activity of plants used by the Tacana Indians","volume":"77","author":[{"family":"Deharo","given":"E"},{"family":"Bourdy","given":"G"},{"family":"Quenevo","given":"C"},{"family":"Muñoz","given":"V"},{"family":"Ruiz","given":"G"},{"family":"Sauvain","given":"M"}],"issued":{"date-parts":[["2001",9,1]]}}},{"id":16780,"uris":["http://zotero.org/users/7628384/items/FMI4K76F"],"itemData":{"id":16780,"type":"chapter","container-title":"Botánica Económica de los Andes Centrales","event-place":"La Paz, Bolivia","page":"146-161","publisher":"Herbario Nacional de Bolivia, Universidad Mayor de San Andrés, Plural Editores","publisher-place":"La Paz, Bolivia","title":"Bosques de los Andes orientales de Bolivia y sus especies útiles","author":[{"family":"Araujo-Murakami","given":"Alejandro"},{"family":"Zenteno Ruiz","given":"Freddy S."}],"editor":[{"family":"Moraes","given":"Mónica"},{"family":"Ollgaard","given":"Benjamin"},{"family":"Kvist","given":"Lars Peter"},{"family":"Borchsenius","given":"Finn"},{"family":"Balslev","given":"Henrik"}],"issued":{"date-parts":[["2006"]]}}}],"schema":"https://github.com/citation-style-language/schema/raw/master/csl-citation.json"}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(Deharo et al., 2001; Araujo-Murakami &amp; Zenteno Ruiz, 2006)</w:t>
            </w:r>
            <w:r w:rsidRPr="0072343A">
              <w:rPr>
                <w:rFonts w:ascii="Times New Roman" w:hAnsi="Times New Roman" w:cs="Times New Roman"/>
              </w:rPr>
              <w:fldChar w:fldCharType="end"/>
            </w:r>
          </w:p>
        </w:tc>
      </w:tr>
      <w:tr w:rsidR="00C734B2" w:rsidRPr="0072343A" w14:paraId="4E3C0BC4"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0D1B4660" w14:textId="77777777" w:rsidR="00C734B2" w:rsidRPr="0072343A" w:rsidRDefault="00C734B2" w:rsidP="0072343A">
            <w:pPr>
              <w:rPr>
                <w:rFonts w:ascii="Times New Roman" w:hAnsi="Times New Roman" w:cs="Times New Roman"/>
                <w:b w:val="0"/>
                <w:bCs w:val="0"/>
              </w:rPr>
            </w:pPr>
            <w:r w:rsidRPr="0072343A">
              <w:rPr>
                <w:rFonts w:ascii="Times New Roman" w:hAnsi="Times New Roman" w:cs="Times New Roman"/>
                <w:b w:val="0"/>
                <w:bCs w:val="0"/>
              </w:rPr>
              <w:t>Rosales</w:t>
            </w:r>
          </w:p>
        </w:tc>
        <w:tc>
          <w:tcPr>
            <w:tcW w:w="1978" w:type="dxa"/>
            <w:noWrap/>
            <w:vAlign w:val="center"/>
            <w:hideMark/>
          </w:tcPr>
          <w:p w14:paraId="6A678F70"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Rosaceae</w:t>
            </w:r>
          </w:p>
        </w:tc>
        <w:tc>
          <w:tcPr>
            <w:tcW w:w="2001" w:type="dxa"/>
            <w:noWrap/>
            <w:vAlign w:val="center"/>
            <w:hideMark/>
          </w:tcPr>
          <w:p w14:paraId="21F6AF3B"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Rubus</w:t>
            </w:r>
          </w:p>
        </w:tc>
        <w:tc>
          <w:tcPr>
            <w:tcW w:w="2500" w:type="dxa"/>
            <w:noWrap/>
            <w:vAlign w:val="center"/>
            <w:hideMark/>
          </w:tcPr>
          <w:p w14:paraId="0FAD215C"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Rubus </w:t>
            </w:r>
            <w:proofErr w:type="spellStart"/>
            <w:r w:rsidRPr="0072343A">
              <w:rPr>
                <w:rFonts w:ascii="Times New Roman" w:hAnsi="Times New Roman" w:cs="Times New Roman"/>
                <w:i/>
                <w:iCs/>
              </w:rPr>
              <w:t>plicatus</w:t>
            </w:r>
            <w:proofErr w:type="spellEnd"/>
          </w:p>
        </w:tc>
        <w:tc>
          <w:tcPr>
            <w:tcW w:w="1704" w:type="dxa"/>
            <w:noWrap/>
            <w:vAlign w:val="center"/>
            <w:hideMark/>
          </w:tcPr>
          <w:p w14:paraId="7FE57F5D"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225414CA"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0EAE428E" w14:textId="098FF7B6"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734B2" w:rsidRPr="0072343A" w14:paraId="3109603B" w14:textId="77777777" w:rsidTr="0072343A">
        <w:trPr>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709C314C"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1978" w:type="dxa"/>
            <w:noWrap/>
            <w:vAlign w:val="center"/>
            <w:hideMark/>
          </w:tcPr>
          <w:p w14:paraId="331C1B4F"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Salicaceae</w:t>
            </w:r>
          </w:p>
        </w:tc>
        <w:tc>
          <w:tcPr>
            <w:tcW w:w="2001" w:type="dxa"/>
            <w:noWrap/>
            <w:vAlign w:val="center"/>
            <w:hideMark/>
          </w:tcPr>
          <w:p w14:paraId="5850725A" w14:textId="615C2175" w:rsidR="00C734B2" w:rsidRPr="003C4FA7"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4FA7">
              <w:rPr>
                <w:rFonts w:ascii="Times New Roman" w:hAnsi="Times New Roman" w:cs="Times New Roman"/>
              </w:rPr>
              <w:t xml:space="preserve">Salicaceae </w:t>
            </w:r>
            <w:r w:rsidR="003C4FA7" w:rsidRPr="003C4FA7">
              <w:rPr>
                <w:rFonts w:ascii="Times New Roman" w:hAnsi="Times New Roman" w:cs="Times New Roman"/>
              </w:rPr>
              <w:t>sp.</w:t>
            </w:r>
          </w:p>
        </w:tc>
        <w:tc>
          <w:tcPr>
            <w:tcW w:w="2500" w:type="dxa"/>
            <w:noWrap/>
            <w:vAlign w:val="center"/>
            <w:hideMark/>
          </w:tcPr>
          <w:p w14:paraId="213FB991" w14:textId="41FDE2F6" w:rsidR="00C734B2" w:rsidRPr="003C4FA7"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4FA7">
              <w:rPr>
                <w:rFonts w:ascii="Times New Roman" w:hAnsi="Times New Roman" w:cs="Times New Roman"/>
              </w:rPr>
              <w:t xml:space="preserve">Salicaceae </w:t>
            </w:r>
            <w:r w:rsidR="003C4FA7" w:rsidRPr="003C4FA7">
              <w:rPr>
                <w:rFonts w:ascii="Times New Roman" w:hAnsi="Times New Roman" w:cs="Times New Roman"/>
              </w:rPr>
              <w:t>sp.</w:t>
            </w:r>
          </w:p>
        </w:tc>
        <w:tc>
          <w:tcPr>
            <w:tcW w:w="1704" w:type="dxa"/>
            <w:noWrap/>
            <w:vAlign w:val="center"/>
            <w:hideMark/>
          </w:tcPr>
          <w:p w14:paraId="24BEC578" w14:textId="7204A58D"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 or shrub</w:t>
            </w:r>
          </w:p>
        </w:tc>
        <w:tc>
          <w:tcPr>
            <w:tcW w:w="1420" w:type="dxa"/>
            <w:noWrap/>
            <w:vAlign w:val="center"/>
            <w:hideMark/>
          </w:tcPr>
          <w:p w14:paraId="45AA659C" w14:textId="77777777"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54" w:type="dxa"/>
            <w:noWrap/>
            <w:vAlign w:val="center"/>
            <w:hideMark/>
          </w:tcPr>
          <w:p w14:paraId="3508E36B" w14:textId="2007A876" w:rsidR="00C734B2" w:rsidRPr="0072343A" w:rsidRDefault="00C734B2"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{"citationID":"CfV852Mu","properties":{"formattedCitation":"(Curtis &amp; Lersten, 1974; Thadeo, Azevedo, &amp; Meira, 2014)","plainCitation":"(Curtis &amp; Lersten, 1974; Thadeo, Azevedo, &amp; Meira, 2014)","noteIndex":0},"citationItems":[{"id":16785,"uris":["http://zotero.org/users/7628384/items/JVRSB58P"],"itemData":{"id":16785,"type":"article-journal","abstract":"When buds form in summer or early fall, modified stipules act as bud scales and their adaxial epidermis secretes a resin that fills the bud. This secretory layer collapses in the dormant bud. Immature leaves, stipules, and leaf primordia occupy the center of the bud; all lack functional resin glands. In spring, stipules of emerging leaves develop an adaxial palisadelike secretory epidermis that becomes more ridged longitudinally in successive stipules. Marginal teeth of the first leaves to emerge are covered with trichomes and lack a secretory epidermis. In successive leaves the teeth become glandular and secrete resin as the lamina unrolls. Later in the season, marginal leaf glands account for much of the resin. Unspecialized hydathodes or extrafloral nectaries occur proximal to each glandular tip. Guttation of water or nectar occurs here through stomata located above a vein ending. On the basis of field observations and a laboratory feeding experiment, the resin seems to function mainly as an insect repellent. It may also reduce water loss from young leaves.","container-title":"American Journal of Botany","DOI":"10.1002/j.1537-2197.1974.tb12309.x","ISSN":"1537-2197","issue":"8","language":"en","license":"© 1974 Botanical Society of America","note":"_eprint: https://onlinelibrary.wiley.com/doi/pdf/10.1002/j.1537-2197.1974.tb12309.x","page":"835-845","source":"Wiley Online Library","title":"Morphology, Seasonal Variation, and Function of Resin Glands on Buds and Leaves of Populus Deltoides (salicaceae)","volume":"61","author":[{"family":"Curtis","given":"John D."},{"family":"Lersten","given":"Nels R."}],"issued":{"date-parts":[["1974"]]}}},{"id":16783,"uris":["http://zotero.org/users/7628384/items/PPG6CP3G"],"itemData":{"id":16783,"type":"article-journal","abstract":"The taxonomy of neotropical Salicaceae, a family that now includes the majority of the former Flacourtiaceae, has been problematic, especially because they display very diverse morphology and have several characteristics in common with many other families. Recent phylogenetic studies have proposed substantial changes at both family and generic levels. Considering the importance of anatomy as an aid for taxonomy, the gathering of anatomical data for the family is fundamental to help clarify the taxonomic problems. Leaves belonging to Abatia americana (four samples), Banara brasiliensis (2), Casearia arborea (4), C. decandra (5), C. gossypiosperma (2), C. obliqua (1), C. sylvestris (3), C. ulmifolia (3), Prockia crucis (3), and Xylosma prockia (4) and the closely related Carpotroche brasiliensis (3) from Achariaceae, were studied by standard microscopy techniques. The leaves were anatomically described, emphasizing their differences and similarities. Similar characters for the neotropical Salicaceae (former Flacourtiaceae) and Salicaceae strictu sensu were recognized, such as the presence of salicoid leaf teeth, brachyparacytic stomata, secondary growth of the petiole, abundance of crystals, collateral and arch-shaped vascular system at the midrib, and sclerenchyma accompanying the bundles. These data demonstrate that leaf anatomy can provide evidence to assist with the taxonomy of Salicaceae, at family, generic, and specific levels.","container-title":"Plant Systematics and Evolution","DOI":"10.1007/s00606-014-1037-5","ISSN":"2199-6881","issue":"9","journalAbbreviation":"Plant Syst Evol","language":"en","page":"2073-2089","source":"Springer Link","title":"Foliar anatomy of neotropical Salicaceae: potentially useful characters for taxonomy","title-short":"Foliar anatomy of neotropical Salicaceae","volume":"300","author":[{"family":"Thadeo","given":"Marcela"},{"family":"Azevedo","given":"Aristéa A."},{"family":"Meira","given":"Renata M. S. A."}],"issued":{"date-parts":[["2014",11,1]]}}}],"schema":"https://github.com/citation-style-language/schema/raw/master/csl-citation.json"}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(Curtis &amp; Lersten, 1974; Thadeo, Azevedo, &amp; Meira, 2014)</w:t>
            </w:r>
            <w:r w:rsidRPr="0072343A">
              <w:rPr>
                <w:rFonts w:ascii="Times New Roman" w:hAnsi="Times New Roman" w:cs="Times New Roman"/>
              </w:rPr>
              <w:fldChar w:fldCharType="end"/>
            </w:r>
          </w:p>
        </w:tc>
      </w:tr>
      <w:tr w:rsidR="00C734B2" w:rsidRPr="0072343A" w14:paraId="2A75D84C" w14:textId="77777777" w:rsidTr="007234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7" w:type="dxa"/>
            <w:noWrap/>
            <w:vAlign w:val="center"/>
            <w:hideMark/>
          </w:tcPr>
          <w:p w14:paraId="4FBD8189" w14:textId="77777777" w:rsidR="00C734B2" w:rsidRPr="0072343A" w:rsidRDefault="00C734B2" w:rsidP="0072343A">
            <w:pPr>
              <w:rPr>
                <w:rFonts w:ascii="Times New Roman" w:hAnsi="Times New Roman" w:cs="Times New Roman"/>
                <w:b w:val="0"/>
                <w:bCs w:val="0"/>
              </w:rPr>
            </w:pPr>
            <w:proofErr w:type="spellStart"/>
            <w:r w:rsidRPr="0072343A">
              <w:rPr>
                <w:rFonts w:ascii="Times New Roman" w:hAnsi="Times New Roman" w:cs="Times New Roman"/>
                <w:b w:val="0"/>
                <w:bCs w:val="0"/>
              </w:rPr>
              <w:t>Malpighiales</w:t>
            </w:r>
            <w:proofErr w:type="spellEnd"/>
          </w:p>
        </w:tc>
        <w:tc>
          <w:tcPr>
            <w:tcW w:w="1978" w:type="dxa"/>
            <w:noWrap/>
            <w:vAlign w:val="center"/>
            <w:hideMark/>
          </w:tcPr>
          <w:p w14:paraId="341F5743"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Euphorbiaceae</w:t>
            </w:r>
            <w:proofErr w:type="spellEnd"/>
          </w:p>
        </w:tc>
        <w:tc>
          <w:tcPr>
            <w:tcW w:w="2001" w:type="dxa"/>
            <w:noWrap/>
            <w:vAlign w:val="center"/>
            <w:hideMark/>
          </w:tcPr>
          <w:p w14:paraId="31636DCC"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Stillingia</w:t>
            </w:r>
            <w:proofErr w:type="spellEnd"/>
          </w:p>
        </w:tc>
        <w:tc>
          <w:tcPr>
            <w:tcW w:w="2500" w:type="dxa"/>
            <w:noWrap/>
            <w:vAlign w:val="center"/>
            <w:hideMark/>
          </w:tcPr>
          <w:p w14:paraId="4E77F763" w14:textId="38F037D3"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Stillingia</w:t>
            </w:r>
            <w:proofErr w:type="spellEnd"/>
            <w:r w:rsidRPr="0072343A">
              <w:rPr>
                <w:rFonts w:ascii="Times New Roman" w:hAnsi="Times New Roman" w:cs="Times New Roman"/>
                <w:i/>
                <w:iCs/>
              </w:rPr>
              <w:t xml:space="preserve"> </w:t>
            </w:r>
            <w:r w:rsidR="003C4FA7" w:rsidRPr="003C4FA7">
              <w:rPr>
                <w:rFonts w:ascii="Times New Roman" w:hAnsi="Times New Roman" w:cs="Times New Roman"/>
              </w:rPr>
              <w:t>sp.</w:t>
            </w:r>
          </w:p>
        </w:tc>
        <w:tc>
          <w:tcPr>
            <w:tcW w:w="1704" w:type="dxa"/>
            <w:noWrap/>
            <w:vAlign w:val="center"/>
            <w:hideMark/>
          </w:tcPr>
          <w:p w14:paraId="6B5A675B"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shrub</w:t>
            </w:r>
          </w:p>
        </w:tc>
        <w:tc>
          <w:tcPr>
            <w:tcW w:w="1420" w:type="dxa"/>
            <w:noWrap/>
            <w:vAlign w:val="center"/>
            <w:hideMark/>
          </w:tcPr>
          <w:p w14:paraId="063BF876"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54" w:type="dxa"/>
            <w:noWrap/>
            <w:vAlign w:val="center"/>
            <w:hideMark/>
          </w:tcPr>
          <w:p w14:paraId="45B777A5" w14:textId="77777777" w:rsidR="00C734B2" w:rsidRPr="0072343A" w:rsidRDefault="00C734B2"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04D1ED3C" w14:textId="4541EDFE" w:rsidR="00C734B2" w:rsidRPr="003550AA" w:rsidRDefault="00C734B2"/>
    <w:p w14:paraId="334728D0" w14:textId="77777777" w:rsidR="0072343A" w:rsidRDefault="0072343A">
      <w:pPr>
        <w:rPr>
          <w:rFonts w:ascii="Times New Roman" w:hAnsi="Times New Roman" w:cs="Times New Roman"/>
          <w:b/>
          <w:bCs/>
          <w:sz w:val="24"/>
          <w:szCs w:val="24"/>
        </w:rPr>
      </w:pPr>
    </w:p>
    <w:p w14:paraId="0D5406B6" w14:textId="24678ADE" w:rsidR="0072343A" w:rsidRPr="003550AA" w:rsidRDefault="0072343A">
      <w:r w:rsidRPr="0072343A">
        <w:rPr>
          <w:rFonts w:ascii="Times New Roman" w:hAnsi="Times New Roman" w:cs="Times New Roman"/>
          <w:b/>
          <w:bCs/>
          <w:sz w:val="24"/>
          <w:szCs w:val="24"/>
        </w:rPr>
        <w:lastRenderedPageBreak/>
        <w:t>Table S1 (cont.)</w:t>
      </w:r>
    </w:p>
    <w:tbl>
      <w:tblPr>
        <w:tblStyle w:val="PlainTable2"/>
        <w:tblW w:w="0" w:type="auto"/>
        <w:tblLook w:val="04A0" w:firstRow="1" w:lastRow="0" w:firstColumn="1" w:lastColumn="0" w:noHBand="0" w:noVBand="1"/>
      </w:tblPr>
      <w:tblGrid>
        <w:gridCol w:w="1527"/>
        <w:gridCol w:w="1941"/>
        <w:gridCol w:w="1963"/>
        <w:gridCol w:w="2452"/>
        <w:gridCol w:w="1672"/>
        <w:gridCol w:w="1393"/>
        <w:gridCol w:w="2407"/>
      </w:tblGrid>
      <w:tr w:rsidR="00C734B2" w:rsidRPr="0072343A" w14:paraId="391C557B" w14:textId="77777777" w:rsidTr="0072343A">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27" w:type="dxa"/>
            <w:noWrap/>
            <w:vAlign w:val="center"/>
          </w:tcPr>
          <w:p w14:paraId="07B87412" w14:textId="53396815" w:rsidR="00C734B2" w:rsidRPr="0072343A" w:rsidRDefault="00C734B2" w:rsidP="00891A15">
            <w:pPr>
              <w:rPr>
                <w:rFonts w:ascii="Times New Roman" w:hAnsi="Times New Roman" w:cs="Times New Roman"/>
                <w:b w:val="0"/>
                <w:bCs w:val="0"/>
              </w:rPr>
            </w:pPr>
            <w:r w:rsidRPr="0072343A">
              <w:rPr>
                <w:rFonts w:ascii="Times New Roman" w:hAnsi="Times New Roman" w:cs="Times New Roman"/>
              </w:rPr>
              <w:t>Order</w:t>
            </w:r>
          </w:p>
        </w:tc>
        <w:tc>
          <w:tcPr>
            <w:tcW w:w="1941" w:type="dxa"/>
            <w:noWrap/>
            <w:vAlign w:val="center"/>
          </w:tcPr>
          <w:p w14:paraId="4A499328" w14:textId="5C5ABF4D" w:rsidR="00C734B2" w:rsidRPr="0072343A" w:rsidRDefault="00C734B2" w:rsidP="00891A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Family</w:t>
            </w:r>
          </w:p>
        </w:tc>
        <w:tc>
          <w:tcPr>
            <w:tcW w:w="1963" w:type="dxa"/>
            <w:noWrap/>
            <w:vAlign w:val="center"/>
          </w:tcPr>
          <w:p w14:paraId="039F3D5A" w14:textId="2069C65D" w:rsidR="00C734B2" w:rsidRPr="0072343A" w:rsidRDefault="00C734B2" w:rsidP="00891A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rPr>
              <w:t>Genus</w:t>
            </w:r>
          </w:p>
        </w:tc>
        <w:tc>
          <w:tcPr>
            <w:tcW w:w="2452" w:type="dxa"/>
            <w:noWrap/>
            <w:vAlign w:val="center"/>
          </w:tcPr>
          <w:p w14:paraId="0F0154AE" w14:textId="14EBAC03" w:rsidR="00C734B2" w:rsidRPr="0072343A" w:rsidRDefault="00C734B2" w:rsidP="00891A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rPr>
              <w:t>species</w:t>
            </w:r>
          </w:p>
        </w:tc>
        <w:tc>
          <w:tcPr>
            <w:tcW w:w="1672" w:type="dxa"/>
            <w:noWrap/>
            <w:vAlign w:val="center"/>
          </w:tcPr>
          <w:p w14:paraId="411A466B" w14:textId="3032BAD8" w:rsidR="00C734B2" w:rsidRPr="0072343A" w:rsidRDefault="00C734B2" w:rsidP="00891A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Life form</w:t>
            </w:r>
          </w:p>
        </w:tc>
        <w:tc>
          <w:tcPr>
            <w:tcW w:w="1393" w:type="dxa"/>
            <w:noWrap/>
            <w:vAlign w:val="center"/>
          </w:tcPr>
          <w:p w14:paraId="280C3AFC" w14:textId="2536BC73" w:rsidR="00C734B2" w:rsidRPr="0072343A" w:rsidRDefault="00C734B2" w:rsidP="00891A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Resin production</w:t>
            </w:r>
          </w:p>
        </w:tc>
        <w:tc>
          <w:tcPr>
            <w:tcW w:w="2407" w:type="dxa"/>
            <w:noWrap/>
            <w:vAlign w:val="center"/>
          </w:tcPr>
          <w:p w14:paraId="783F8D4A" w14:textId="3FE8424C" w:rsidR="00C734B2" w:rsidRPr="0072343A" w:rsidRDefault="00C734B2" w:rsidP="00891A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Resin production reference</w:t>
            </w:r>
          </w:p>
        </w:tc>
      </w:tr>
      <w:tr w:rsidR="0072343A" w:rsidRPr="0072343A" w14:paraId="5E81B83C" w14:textId="77777777" w:rsidTr="0072343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27" w:type="dxa"/>
            <w:noWrap/>
            <w:vAlign w:val="center"/>
          </w:tcPr>
          <w:p w14:paraId="7336AED5" w14:textId="2B7F748F" w:rsidR="0072343A" w:rsidRPr="0072343A" w:rsidRDefault="0072343A" w:rsidP="0072343A">
            <w:pPr>
              <w:rPr>
                <w:rFonts w:ascii="Times New Roman" w:hAnsi="Times New Roman" w:cs="Times New Roman"/>
              </w:rPr>
            </w:pPr>
            <w:r w:rsidRPr="0072343A">
              <w:rPr>
                <w:rFonts w:ascii="Times New Roman" w:hAnsi="Times New Roman" w:cs="Times New Roman"/>
                <w:b w:val="0"/>
                <w:bCs w:val="0"/>
              </w:rPr>
              <w:t>Sapindales</w:t>
            </w:r>
          </w:p>
        </w:tc>
        <w:tc>
          <w:tcPr>
            <w:tcW w:w="1941" w:type="dxa"/>
            <w:noWrap/>
            <w:vAlign w:val="center"/>
          </w:tcPr>
          <w:p w14:paraId="13DE16A5" w14:textId="53A75E60"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Anacardiaceae</w:t>
            </w:r>
            <w:proofErr w:type="spellEnd"/>
          </w:p>
        </w:tc>
        <w:tc>
          <w:tcPr>
            <w:tcW w:w="1963" w:type="dxa"/>
            <w:noWrap/>
            <w:vAlign w:val="center"/>
          </w:tcPr>
          <w:p w14:paraId="4A1775C2" w14:textId="56DC6D34"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Tapirira</w:t>
            </w:r>
            <w:proofErr w:type="spellEnd"/>
          </w:p>
        </w:tc>
        <w:tc>
          <w:tcPr>
            <w:tcW w:w="2452" w:type="dxa"/>
            <w:noWrap/>
            <w:vAlign w:val="center"/>
          </w:tcPr>
          <w:p w14:paraId="010D67B3" w14:textId="6156460C"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Tapirira</w:t>
            </w:r>
            <w:proofErr w:type="spellEnd"/>
            <w:r w:rsidRPr="0072343A">
              <w:rPr>
                <w:rFonts w:ascii="Times New Roman" w:hAnsi="Times New Roman" w:cs="Times New Roman"/>
                <w:i/>
                <w:iCs/>
              </w:rPr>
              <w:t xml:space="preserve"> </w:t>
            </w:r>
            <w:proofErr w:type="spellStart"/>
            <w:r w:rsidRPr="0072343A">
              <w:rPr>
                <w:rFonts w:ascii="Times New Roman" w:hAnsi="Times New Roman" w:cs="Times New Roman"/>
                <w:i/>
                <w:iCs/>
              </w:rPr>
              <w:t>guianensis</w:t>
            </w:r>
            <w:proofErr w:type="spellEnd"/>
          </w:p>
        </w:tc>
        <w:tc>
          <w:tcPr>
            <w:tcW w:w="1672" w:type="dxa"/>
            <w:noWrap/>
            <w:vAlign w:val="center"/>
          </w:tcPr>
          <w:p w14:paraId="7A4FF7CB" w14:textId="45CA1240"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393" w:type="dxa"/>
            <w:noWrap/>
            <w:vAlign w:val="center"/>
          </w:tcPr>
          <w:p w14:paraId="68E228AC" w14:textId="742AFD8F"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07" w:type="dxa"/>
            <w:noWrap/>
            <w:vAlign w:val="center"/>
          </w:tcPr>
          <w:p w14:paraId="473F3283" w14:textId="5DFDB9E5"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{"citationID":"a84xG6oz","properties":{"formattedCitation":"(Dussourd &amp; Denno, 1991)","plainCitation":"(Dussourd &amp; Denno, 1991)","noteIndex":0},"citationItems":[{"id":16787,"uris":["http://zotero.org/users/7628384/items/3US3MRGN"],"itemData":{"id":16787,"type":"article-journal","abstract":"To determine if the arrangement of secretory canals in leaves affects foraging by folivorous insects, we examined the behaviors of 33 species found on diverse canal—bearing plants. Insect behaviors were categorized into three principal classes: vein cutting, trenching, and neither behavior. Canal architectures were ascertained by damaging leaves with standardized tests and measuring the secretory response Our observations document a precise correspondence between herbivore behavior and canal morphology. Vein—cutting insects occur on plants with arborescent canals (resin canals in Anacardiaceae and nonarticulated laticifers in Apocynaceae, Asclepiadaceae, and Moraceae). By severing the secretory canals in leaf veins, insects prevent the flow of secretion to distal branches of the canals. Trenching insects, in contrast, are found on plants with net—like canal systems (anastomosing articulated laticifers in Asteraceae and Caricaceae, and exuding phloem in Cucurbitaceae). To eliminate secretion outflow from these plants, the insects must transect all strands of the network by cutting a trench. The secretory canals of the Convolvulaceae (nonanastomosing articulated laticifers) differ from the preceding categories in being restricted primarily to the major leaf veins. The behavior of herbivores on this family is also distinct: all feed between the major veins without prior vein cutting or trenching. Thus, insects employ the same behavior on similar canal architectures, even when their host plants otherwise differ in taxonomy, secondary chemistry, and canal type. The occurrence of vein—cutting and trenching behaviors in multiple lineages of insects that include caterpillars, beetles, and katydids indicates that the behaviors have evolved repeatedly, apparently through convergence. Our comparative analysis supports the view that these preingestive behaviors function specifically to deactivate defensive canal systems.","container-title":"Ecology","DOI":"10.2307/1941110","ISSN":"1939-9170","issue":"4","language":"en","note":"_eprint: https://onlinelibrary.wiley.com/doi/pdf/10.2307/1941110","page":"1383-1396","source":"Wiley Online Library","title":"Deactivation of Plant Defense: Correspondence Between Insect Behavior and Secretory Canal Architecture","title-short":"Deactivation of Plant Defense","volume":"72","author":[{"family":"Dussourd","given":"David E."},{"family":"Denno","given":"Robert F."}],"issued":{"date-parts":[["1991"]]}}}],"schema":"https://github.com/citation-style-language/schema/raw/master/csl-citation.json"}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(Dussourd &amp; Denno, 1991)</w:t>
            </w:r>
            <w:r w:rsidRPr="0072343A">
              <w:rPr>
                <w:rFonts w:ascii="Times New Roman" w:hAnsi="Times New Roman" w:cs="Times New Roman"/>
              </w:rPr>
              <w:fldChar w:fldCharType="end"/>
            </w:r>
          </w:p>
        </w:tc>
      </w:tr>
      <w:tr w:rsidR="0072343A" w:rsidRPr="000749A2" w14:paraId="0B737B23" w14:textId="77777777" w:rsidTr="0072343A">
        <w:trPr>
          <w:trHeight w:val="307"/>
        </w:trPr>
        <w:tc>
          <w:tcPr>
            <w:cnfStyle w:val="001000000000" w:firstRow="0" w:lastRow="0" w:firstColumn="1" w:lastColumn="0" w:oddVBand="0" w:evenVBand="0" w:oddHBand="0" w:evenHBand="0" w:firstRowFirstColumn="0" w:firstRowLastColumn="0" w:lastRowFirstColumn="0" w:lastRowLastColumn="0"/>
            <w:tcW w:w="1527" w:type="dxa"/>
            <w:noWrap/>
            <w:vAlign w:val="center"/>
          </w:tcPr>
          <w:p w14:paraId="7471F49D" w14:textId="47305366" w:rsidR="0072343A" w:rsidRPr="0072343A" w:rsidRDefault="0072343A" w:rsidP="0072343A">
            <w:pPr>
              <w:rPr>
                <w:rFonts w:ascii="Times New Roman" w:hAnsi="Times New Roman" w:cs="Times New Roman"/>
              </w:rPr>
            </w:pPr>
            <w:r w:rsidRPr="0072343A">
              <w:rPr>
                <w:rFonts w:ascii="Times New Roman" w:hAnsi="Times New Roman" w:cs="Times New Roman"/>
                <w:b w:val="0"/>
                <w:bCs w:val="0"/>
              </w:rPr>
              <w:t>Sapindales</w:t>
            </w:r>
          </w:p>
        </w:tc>
        <w:tc>
          <w:tcPr>
            <w:tcW w:w="1941" w:type="dxa"/>
            <w:noWrap/>
            <w:vAlign w:val="center"/>
          </w:tcPr>
          <w:p w14:paraId="52C20F5D" w14:textId="23FC519D"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Burseraceae</w:t>
            </w:r>
          </w:p>
        </w:tc>
        <w:tc>
          <w:tcPr>
            <w:tcW w:w="1963" w:type="dxa"/>
            <w:noWrap/>
            <w:vAlign w:val="center"/>
          </w:tcPr>
          <w:p w14:paraId="79D44503" w14:textId="21D3BA8B"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Tetragastris</w:t>
            </w:r>
            <w:proofErr w:type="spellEnd"/>
          </w:p>
        </w:tc>
        <w:tc>
          <w:tcPr>
            <w:tcW w:w="2452" w:type="dxa"/>
            <w:noWrap/>
            <w:vAlign w:val="center"/>
          </w:tcPr>
          <w:p w14:paraId="5F688950" w14:textId="52A83D69"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proofErr w:type="spellStart"/>
            <w:r w:rsidRPr="0072343A">
              <w:rPr>
                <w:rFonts w:ascii="Times New Roman" w:hAnsi="Times New Roman" w:cs="Times New Roman"/>
                <w:i/>
                <w:iCs/>
              </w:rPr>
              <w:t>Tetragastris</w:t>
            </w:r>
            <w:proofErr w:type="spellEnd"/>
            <w:r w:rsidRPr="0072343A">
              <w:rPr>
                <w:rFonts w:ascii="Times New Roman" w:hAnsi="Times New Roman" w:cs="Times New Roman"/>
                <w:i/>
                <w:iCs/>
              </w:rPr>
              <w:t xml:space="preserve"> </w:t>
            </w:r>
            <w:proofErr w:type="spellStart"/>
            <w:r w:rsidRPr="0072343A">
              <w:rPr>
                <w:rFonts w:ascii="Times New Roman" w:hAnsi="Times New Roman" w:cs="Times New Roman"/>
                <w:i/>
                <w:iCs/>
              </w:rPr>
              <w:t>varians</w:t>
            </w:r>
            <w:proofErr w:type="spellEnd"/>
          </w:p>
        </w:tc>
        <w:tc>
          <w:tcPr>
            <w:tcW w:w="1672" w:type="dxa"/>
            <w:noWrap/>
            <w:vAlign w:val="center"/>
          </w:tcPr>
          <w:p w14:paraId="48689A67" w14:textId="1B48D9F6"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393" w:type="dxa"/>
            <w:noWrap/>
            <w:vAlign w:val="center"/>
          </w:tcPr>
          <w:p w14:paraId="6FF8412C" w14:textId="54DE6CA9"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07" w:type="dxa"/>
            <w:noWrap/>
            <w:vAlign w:val="center"/>
          </w:tcPr>
          <w:p w14:paraId="21E93A6F" w14:textId="2F14F619"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MX"/>
              </w:rPr>
            </w:pPr>
            <w:r w:rsidRPr="0072343A">
              <w:rPr>
                <w:rFonts w:ascii="Times New Roman" w:hAnsi="Times New Roman" w:cs="Times New Roman"/>
              </w:rPr>
              <w:fldChar w:fldCharType="begin"/>
            </w:r>
            <w:r w:rsidR="002979C4">
              <w:rPr>
                <w:rFonts w:ascii="Times New Roman" w:hAnsi="Times New Roman" w:cs="Times New Roman"/>
                <w:lang w:val="es-MX"/>
              </w:rPr>
              <w:instrText xml:space="preserve"> ADDIN ZOTERO_ITEM CSL_CITATION {"citationID":"betgdGhf","properties":{"formattedCitation":"(Zoghbi, Andrade, Santos, Luz, &amp; Maia, 1998)","plainCitation":"(Zoghbi, Andrade, Santos, Luz, &amp; Maia, 1998)","noteIndex":0},"citationItems":[{"id":16789,"uris":["http://zotero.org/users/7628384/items/IAYVVYE9"],"itemData":{"id":16789,"type":"article-journal","abstract":"The hexane extracts of resins from Protium subserratum and Tetragastris panamensis were analyzed by GC/MS. The main constituents found in the extract obtained from the resin of P. subserratum were β-phellandrene (56.3%) and α-phellandrene (20.8%). The most abundant components identified in the extract obtained from the resin of T. panamensis were β-caryophyllene (27.5%) and α-pinene (6.7%).","container-title":"Journal of Essential Oil Research","DOI":"10.1080/10412905.1998.9700910","ISSN":"1041-2905","issue":"3","note":"publisher: Taylor &amp; Francis\n_eprint: https://doi.org/10.1080/10412905.1998.9700910","page":"325-326","source":"Taylor and Francis+NEJM","title":"Volatile Constituents of the Resins from Protium subserratum (Engl.) Engl. and Tetragastris panamensis (Engl.) Kuntz","volume":"10","author":[{"family":"Zoghbi","given":"M.   G.B."},{"family":"Andrade","given":"E.   H.A."},{"family":"Santos","given":"A. S."},{"family":"Luz","given":"A.   I.R."},{"family":"Maia","given":"J.   G.S."}],"issued":{"date-parts":[["1998",5,1]]}}}],"schema":"https://github.com/citation-style-language/schema/raw/master/csl-citation.json"}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lang w:val="es-MX"/>
              </w:rPr>
              <w:t>(Zoghbi, Andrade, Santos, Luz, &amp; Maia, 1998)</w:t>
            </w:r>
            <w:r w:rsidRPr="0072343A">
              <w:rPr>
                <w:rFonts w:ascii="Times New Roman" w:hAnsi="Times New Roman" w:cs="Times New Roman"/>
              </w:rPr>
              <w:fldChar w:fldCharType="end"/>
            </w:r>
          </w:p>
        </w:tc>
      </w:tr>
      <w:tr w:rsidR="0072343A" w:rsidRPr="0072343A" w14:paraId="7BD4449C" w14:textId="77777777" w:rsidTr="0072343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27" w:type="dxa"/>
            <w:noWrap/>
            <w:vAlign w:val="center"/>
            <w:hideMark/>
          </w:tcPr>
          <w:p w14:paraId="029E4498" w14:textId="77777777" w:rsidR="0072343A" w:rsidRPr="0072343A" w:rsidRDefault="0072343A" w:rsidP="0072343A">
            <w:pPr>
              <w:rPr>
                <w:rFonts w:ascii="Times New Roman" w:hAnsi="Times New Roman" w:cs="Times New Roman"/>
                <w:b w:val="0"/>
                <w:bCs w:val="0"/>
              </w:rPr>
            </w:pPr>
            <w:r w:rsidRPr="0072343A">
              <w:rPr>
                <w:rFonts w:ascii="Times New Roman" w:hAnsi="Times New Roman" w:cs="Times New Roman"/>
                <w:b w:val="0"/>
                <w:bCs w:val="0"/>
              </w:rPr>
              <w:t>Rosales</w:t>
            </w:r>
          </w:p>
        </w:tc>
        <w:tc>
          <w:tcPr>
            <w:tcW w:w="1941" w:type="dxa"/>
            <w:noWrap/>
            <w:vAlign w:val="center"/>
            <w:hideMark/>
          </w:tcPr>
          <w:p w14:paraId="0CBA306C"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Cannabaceae</w:t>
            </w:r>
          </w:p>
        </w:tc>
        <w:tc>
          <w:tcPr>
            <w:tcW w:w="1963" w:type="dxa"/>
            <w:noWrap/>
            <w:vAlign w:val="center"/>
            <w:hideMark/>
          </w:tcPr>
          <w:p w14:paraId="5DE0515D"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Trema</w:t>
            </w:r>
          </w:p>
        </w:tc>
        <w:tc>
          <w:tcPr>
            <w:tcW w:w="2452" w:type="dxa"/>
            <w:noWrap/>
            <w:vAlign w:val="center"/>
            <w:hideMark/>
          </w:tcPr>
          <w:p w14:paraId="019E3B1D"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Trema </w:t>
            </w:r>
            <w:proofErr w:type="spellStart"/>
            <w:r w:rsidRPr="0072343A">
              <w:rPr>
                <w:rFonts w:ascii="Times New Roman" w:hAnsi="Times New Roman" w:cs="Times New Roman"/>
                <w:i/>
                <w:iCs/>
              </w:rPr>
              <w:t>micranthum</w:t>
            </w:r>
            <w:proofErr w:type="spellEnd"/>
          </w:p>
        </w:tc>
        <w:tc>
          <w:tcPr>
            <w:tcW w:w="1672" w:type="dxa"/>
            <w:noWrap/>
            <w:vAlign w:val="center"/>
            <w:hideMark/>
          </w:tcPr>
          <w:p w14:paraId="2E4E8607"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w:t>
            </w:r>
          </w:p>
        </w:tc>
        <w:tc>
          <w:tcPr>
            <w:tcW w:w="1393" w:type="dxa"/>
            <w:noWrap/>
            <w:vAlign w:val="center"/>
            <w:hideMark/>
          </w:tcPr>
          <w:p w14:paraId="157880C1"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07" w:type="dxa"/>
            <w:noWrap/>
            <w:vAlign w:val="center"/>
            <w:hideMark/>
          </w:tcPr>
          <w:p w14:paraId="4AF032A8"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2343A" w:rsidRPr="0072343A" w14:paraId="4F6706DC" w14:textId="77777777" w:rsidTr="0072343A">
        <w:trPr>
          <w:trHeight w:val="307"/>
        </w:trPr>
        <w:tc>
          <w:tcPr>
            <w:cnfStyle w:val="001000000000" w:firstRow="0" w:lastRow="0" w:firstColumn="1" w:lastColumn="0" w:oddVBand="0" w:evenVBand="0" w:oddHBand="0" w:evenHBand="0" w:firstRowFirstColumn="0" w:firstRowLastColumn="0" w:lastRowFirstColumn="0" w:lastRowLastColumn="0"/>
            <w:tcW w:w="1527" w:type="dxa"/>
            <w:noWrap/>
            <w:vAlign w:val="center"/>
            <w:hideMark/>
          </w:tcPr>
          <w:p w14:paraId="19591AA5" w14:textId="77777777" w:rsidR="0072343A" w:rsidRPr="0072343A" w:rsidRDefault="0072343A" w:rsidP="0072343A">
            <w:pPr>
              <w:rPr>
                <w:rFonts w:ascii="Times New Roman" w:hAnsi="Times New Roman" w:cs="Times New Roman"/>
                <w:b w:val="0"/>
                <w:bCs w:val="0"/>
              </w:rPr>
            </w:pPr>
            <w:proofErr w:type="spellStart"/>
            <w:r w:rsidRPr="0072343A">
              <w:rPr>
                <w:rFonts w:ascii="Times New Roman" w:hAnsi="Times New Roman" w:cs="Times New Roman"/>
                <w:b w:val="0"/>
                <w:bCs w:val="0"/>
              </w:rPr>
              <w:t>Fabales</w:t>
            </w:r>
            <w:proofErr w:type="spellEnd"/>
          </w:p>
        </w:tc>
        <w:tc>
          <w:tcPr>
            <w:tcW w:w="1941" w:type="dxa"/>
            <w:noWrap/>
            <w:vAlign w:val="center"/>
            <w:hideMark/>
          </w:tcPr>
          <w:p w14:paraId="0A5FFD18"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Fabaceae</w:t>
            </w:r>
          </w:p>
        </w:tc>
        <w:tc>
          <w:tcPr>
            <w:tcW w:w="1963" w:type="dxa"/>
            <w:noWrap/>
            <w:vAlign w:val="center"/>
            <w:hideMark/>
          </w:tcPr>
          <w:p w14:paraId="1F7D2A55"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Trifolium</w:t>
            </w:r>
          </w:p>
        </w:tc>
        <w:tc>
          <w:tcPr>
            <w:tcW w:w="2452" w:type="dxa"/>
            <w:noWrap/>
            <w:vAlign w:val="center"/>
            <w:hideMark/>
          </w:tcPr>
          <w:p w14:paraId="1FCDC397"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Trifolium </w:t>
            </w:r>
            <w:proofErr w:type="spellStart"/>
            <w:r w:rsidRPr="0072343A">
              <w:rPr>
                <w:rFonts w:ascii="Times New Roman" w:hAnsi="Times New Roman" w:cs="Times New Roman"/>
                <w:i/>
                <w:iCs/>
              </w:rPr>
              <w:t>ambiguum</w:t>
            </w:r>
            <w:proofErr w:type="spellEnd"/>
          </w:p>
        </w:tc>
        <w:tc>
          <w:tcPr>
            <w:tcW w:w="1672" w:type="dxa"/>
            <w:noWrap/>
            <w:vAlign w:val="center"/>
            <w:hideMark/>
          </w:tcPr>
          <w:p w14:paraId="33D540FD"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herb</w:t>
            </w:r>
          </w:p>
        </w:tc>
        <w:tc>
          <w:tcPr>
            <w:tcW w:w="1393" w:type="dxa"/>
            <w:noWrap/>
            <w:vAlign w:val="center"/>
            <w:hideMark/>
          </w:tcPr>
          <w:p w14:paraId="172AE82E"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07" w:type="dxa"/>
            <w:noWrap/>
            <w:vAlign w:val="center"/>
            <w:hideMark/>
          </w:tcPr>
          <w:p w14:paraId="6419DE03"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2343A" w:rsidRPr="0072343A" w14:paraId="52072253" w14:textId="77777777" w:rsidTr="0072343A">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27" w:type="dxa"/>
            <w:noWrap/>
            <w:vAlign w:val="center"/>
            <w:hideMark/>
          </w:tcPr>
          <w:p w14:paraId="3E7F03BC" w14:textId="77777777" w:rsidR="0072343A" w:rsidRPr="0072343A" w:rsidRDefault="0072343A" w:rsidP="0072343A">
            <w:pPr>
              <w:rPr>
                <w:rFonts w:ascii="Times New Roman" w:hAnsi="Times New Roman" w:cs="Times New Roman"/>
                <w:b w:val="0"/>
                <w:bCs w:val="0"/>
              </w:rPr>
            </w:pPr>
            <w:proofErr w:type="spellStart"/>
            <w:r w:rsidRPr="0072343A">
              <w:rPr>
                <w:rFonts w:ascii="Times New Roman" w:hAnsi="Times New Roman" w:cs="Times New Roman"/>
                <w:b w:val="0"/>
                <w:bCs w:val="0"/>
              </w:rPr>
              <w:t>Fabales</w:t>
            </w:r>
            <w:proofErr w:type="spellEnd"/>
          </w:p>
        </w:tc>
        <w:tc>
          <w:tcPr>
            <w:tcW w:w="1941" w:type="dxa"/>
            <w:noWrap/>
            <w:vAlign w:val="center"/>
            <w:hideMark/>
          </w:tcPr>
          <w:p w14:paraId="29BF06A9"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Fabaceae</w:t>
            </w:r>
          </w:p>
        </w:tc>
        <w:tc>
          <w:tcPr>
            <w:tcW w:w="1963" w:type="dxa"/>
            <w:noWrap/>
            <w:vAlign w:val="center"/>
            <w:hideMark/>
          </w:tcPr>
          <w:p w14:paraId="206F4030"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Vicia</w:t>
            </w:r>
          </w:p>
        </w:tc>
        <w:tc>
          <w:tcPr>
            <w:tcW w:w="2452" w:type="dxa"/>
            <w:noWrap/>
            <w:vAlign w:val="center"/>
            <w:hideMark/>
          </w:tcPr>
          <w:p w14:paraId="66FE2D27"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Vicia </w:t>
            </w:r>
            <w:proofErr w:type="spellStart"/>
            <w:r w:rsidRPr="0072343A">
              <w:rPr>
                <w:rFonts w:ascii="Times New Roman" w:hAnsi="Times New Roman" w:cs="Times New Roman"/>
                <w:i/>
                <w:iCs/>
              </w:rPr>
              <w:t>villosa</w:t>
            </w:r>
            <w:proofErr w:type="spellEnd"/>
          </w:p>
        </w:tc>
        <w:tc>
          <w:tcPr>
            <w:tcW w:w="1672" w:type="dxa"/>
            <w:noWrap/>
            <w:vAlign w:val="center"/>
            <w:hideMark/>
          </w:tcPr>
          <w:p w14:paraId="40172874"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herb</w:t>
            </w:r>
          </w:p>
        </w:tc>
        <w:tc>
          <w:tcPr>
            <w:tcW w:w="1393" w:type="dxa"/>
            <w:noWrap/>
            <w:vAlign w:val="center"/>
            <w:hideMark/>
          </w:tcPr>
          <w:p w14:paraId="5377CA93"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0</w:t>
            </w:r>
          </w:p>
        </w:tc>
        <w:tc>
          <w:tcPr>
            <w:tcW w:w="2407" w:type="dxa"/>
            <w:noWrap/>
            <w:vAlign w:val="center"/>
            <w:hideMark/>
          </w:tcPr>
          <w:p w14:paraId="35A33A7A" w14:textId="77777777" w:rsidR="0072343A" w:rsidRPr="0072343A" w:rsidRDefault="0072343A" w:rsidP="007234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2343A" w:rsidRPr="0072343A" w14:paraId="53DEC93B" w14:textId="77777777" w:rsidTr="0072343A">
        <w:trPr>
          <w:trHeight w:val="307"/>
        </w:trPr>
        <w:tc>
          <w:tcPr>
            <w:cnfStyle w:val="001000000000" w:firstRow="0" w:lastRow="0" w:firstColumn="1" w:lastColumn="0" w:oddVBand="0" w:evenVBand="0" w:oddHBand="0" w:evenHBand="0" w:firstRowFirstColumn="0" w:firstRowLastColumn="0" w:lastRowFirstColumn="0" w:lastRowLastColumn="0"/>
            <w:tcW w:w="1527" w:type="dxa"/>
            <w:noWrap/>
            <w:vAlign w:val="center"/>
            <w:hideMark/>
          </w:tcPr>
          <w:p w14:paraId="76BCB958" w14:textId="77777777" w:rsidR="0072343A" w:rsidRPr="0072343A" w:rsidRDefault="0072343A" w:rsidP="0072343A">
            <w:pPr>
              <w:rPr>
                <w:rFonts w:ascii="Times New Roman" w:hAnsi="Times New Roman" w:cs="Times New Roman"/>
                <w:b w:val="0"/>
                <w:bCs w:val="0"/>
              </w:rPr>
            </w:pPr>
            <w:r w:rsidRPr="0072343A">
              <w:rPr>
                <w:rFonts w:ascii="Times New Roman" w:hAnsi="Times New Roman" w:cs="Times New Roman"/>
                <w:b w:val="0"/>
                <w:bCs w:val="0"/>
              </w:rPr>
              <w:t>Sapindales</w:t>
            </w:r>
          </w:p>
        </w:tc>
        <w:tc>
          <w:tcPr>
            <w:tcW w:w="1941" w:type="dxa"/>
            <w:noWrap/>
            <w:vAlign w:val="center"/>
            <w:hideMark/>
          </w:tcPr>
          <w:p w14:paraId="411F5416"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72343A">
              <w:rPr>
                <w:rFonts w:ascii="Times New Roman" w:hAnsi="Times New Roman" w:cs="Times New Roman"/>
              </w:rPr>
              <w:t>Rutaceae</w:t>
            </w:r>
            <w:proofErr w:type="spellEnd"/>
          </w:p>
        </w:tc>
        <w:tc>
          <w:tcPr>
            <w:tcW w:w="1963" w:type="dxa"/>
            <w:noWrap/>
            <w:vAlign w:val="center"/>
            <w:hideMark/>
          </w:tcPr>
          <w:p w14:paraId="69E9B837"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Zanthoxylum</w:t>
            </w:r>
          </w:p>
        </w:tc>
        <w:tc>
          <w:tcPr>
            <w:tcW w:w="2452" w:type="dxa"/>
            <w:noWrap/>
            <w:vAlign w:val="center"/>
            <w:hideMark/>
          </w:tcPr>
          <w:p w14:paraId="464D0938"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72343A">
              <w:rPr>
                <w:rFonts w:ascii="Times New Roman" w:hAnsi="Times New Roman" w:cs="Times New Roman"/>
                <w:i/>
                <w:iCs/>
              </w:rPr>
              <w:t xml:space="preserve">Zanthoxylum </w:t>
            </w:r>
            <w:proofErr w:type="spellStart"/>
            <w:r w:rsidRPr="0072343A">
              <w:rPr>
                <w:rFonts w:ascii="Times New Roman" w:hAnsi="Times New Roman" w:cs="Times New Roman"/>
                <w:i/>
                <w:iCs/>
              </w:rPr>
              <w:t>kellermanii</w:t>
            </w:r>
            <w:proofErr w:type="spellEnd"/>
          </w:p>
        </w:tc>
        <w:tc>
          <w:tcPr>
            <w:tcW w:w="1672" w:type="dxa"/>
            <w:noWrap/>
            <w:vAlign w:val="center"/>
            <w:hideMark/>
          </w:tcPr>
          <w:p w14:paraId="1467911F" w14:textId="13059232"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tree or shrub</w:t>
            </w:r>
          </w:p>
        </w:tc>
        <w:tc>
          <w:tcPr>
            <w:tcW w:w="1393" w:type="dxa"/>
            <w:noWrap/>
            <w:vAlign w:val="center"/>
            <w:hideMark/>
          </w:tcPr>
          <w:p w14:paraId="64371BB1" w14:textId="77777777"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t>1</w:t>
            </w:r>
          </w:p>
        </w:tc>
        <w:tc>
          <w:tcPr>
            <w:tcW w:w="2407" w:type="dxa"/>
            <w:noWrap/>
            <w:vAlign w:val="center"/>
            <w:hideMark/>
          </w:tcPr>
          <w:p w14:paraId="312E2F71" w14:textId="75594A2F" w:rsidR="0072343A" w:rsidRPr="0072343A" w:rsidRDefault="0072343A" w:rsidP="0072343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343A">
              <w:rPr>
                <w:rFonts w:ascii="Times New Roman" w:hAnsi="Times New Roman" w:cs="Times New Roman"/>
              </w:rPr>
              <w:fldChar w:fldCharType="begin"/>
            </w:r>
            <w:r w:rsidR="002979C4">
              <w:rPr>
                <w:rFonts w:ascii="Times New Roman" w:hAnsi="Times New Roman" w:cs="Times New Roman"/>
              </w:rPr>
              <w:instrText xml:space="preserve"> ADDIN ZOTERO_ITEM CSL_CITATION {"citationID":"DTTUDh3F","properties":{"formattedCitation":"(Ferreira et al., 2011)","plainCitation":"(Ferreira et al., 2011)","noteIndex":0},"citationItems":[{"id":16791,"uris":["http://zotero.org/users/7628384/items/5I7NMZKV"],"itemData":{"id":16791,"type":"article-journal","abstract":"Ethnopharmacological relevance\nZanthoxylum chiloperone var. angustifolium Engl. (Rutaceae) stem bark is used traditionally in Paraguay for its antiparasitic properties. Canthin-6-one is main compound isolated from Zanthoxylum chiloperone var angustifolium with broad spectrum antifungal, leishmanicidal and trypanocidal activities.\nAim of the study\nThe qualitative and quantitative characterization and the isolation of main alkaloidal components of different organs of Zanthoxylum chiloperone are investigated by HPLC–UV–MS. The in vitro biological activity of each extract against trypomastigote and amastigote forms of Trypanosoma cruzi parasites were evaluated, then comparison the in vivo efficacy of the ethanolic leaves extract of Zanthoxylum chiloperone with reference drug, benznidazole, in acute Trypanosoma cruzi infected mice when administered by oral route. We have also evaluated the mutagenic and cytotoxic activity of the main component of Zanthoxylum chiloperone, i.e. canthin-6-one, by mouse bone marrow micronucleus test.\nMaterials and methods\nThe compositions of the ethanol extracts obtained after the maceration process were studied by HPLC–UV–MS methods. The quantitation analysis was performed by external standard method, using a calibration curve constructed utilizing solutions containing different concentrations of the reference samples. The anti-trypomastigote activity was evaluated by the lysis effect on mouse blood trypomastigotes (Y strain Trypanosoma cruzi). The anti-amastigote Trypanosoma cruzi activity was evaluated by a modified colorimetric method with chlorophenol red-β-d-galactopyranoside (CPRG). The cytotoxicity of extracts and compounds was performed on NCTC 929 cells. The in vivo efficacy of the ethanolic leaves extract of Zanthoxylum chiloperone and benznidazole, in acute Trypanosoma cruzi (two different strains) was evaluated in Trypanosoma cruzi infected mice; the drugs were administered by oral route. The mortality rates were recorded and parasitaemias in control and treated mice were determined once weekly for 70 days. The mutagenic and cytotoxic activity of the main component of Zanthoxylum chiloperone, canthin-6-one, by mouse bone marrow micronucleus test.\nResults\nCanthin-6-one was the main compound of stem and root bark and 5-methoxy-canthin-6-one in leaves and fruits. The ethanolic leaves extract, canthin-6-one and benznidazole presented, approximately, the same level of in vitro activity against trypomastigote and amastigote forms of Trypanosoma cruzi. We have also evaluated the mutagenic and cytotoxic effects of canthin-6-one by micronucleus test in mice. This test showed any mutagenic and cytotoxic damages. The effects of oral or subcutaneous treatments at 10mg/kg daily for 2 weeks with the ethanolic extract of leaves of Zanthoxylum chiloperone were examined in Balb/c mice infected acutely with Trypanosoma cruzi (CL or Y strain) and compared with benznidazole at 50mg/kg for 2 weeks. In these experiments, 70 days after infection, parasitaemia and serological response were significantly reduced with the oral ethanolic extract treatment compared with reference drug.\nConclusions\nThis study have shown the efficacy of the leaves extract of Zanthoxylum chiloperone in reducing Trypanosoma cruzi parasitaemia in vivo assays and could be welcomed by scientific and rural communities of Paraguay because it could help them towards the use of local resources to treat an endemic infection, Chagas disease, affecting 20% of the population of this country.","container-title":"Journal of Ethnopharmacology","DOI":"10.1016/j.jep.2010.11.032","ISSN":"0378-8741","issue":"3","journalAbbreviation":"Journal of Ethnopharmacology","language":"en","page":"986-993","source":"ScienceDirect","title":"Zanthoxylum chiloperone leaves extract: First sustainable Chagas disease treatment","title-short":"Zanthoxylum chiloperone leaves extract","volume":"133","author":[{"family":"Ferreira","given":"Maria Elena"},{"family":"Cebrián-Torrejón","given":"Gerardo"},{"family":"Corrales","given":"Alba Segovia"},{"family":"Vera de Bilbao","given":"Ninfa"},{"family":"Rolón","given":"Miriam"},{"family":"Gomez","given":"Celeste Vega"},{"family":"Leblanc","given":"Karine"},{"family":"Yaluf","given":"Gloria"},{"family":"Schinini","given":"Alicia"},{"family":"Torres","given":"Susana"},{"family":"Serna","given":"Elva"},{"family":"Rojas de Arias","given":"Antonieta"},{"family":"Poupon","given":"Erwan"},{"family":"Fournet","given":"Alain"}],"issued":{"date-parts":[["2011",2,16]]}}}],"schema":"https://github.com/citation-style-language/schema/raw/master/csl-citation.json"} </w:instrText>
            </w:r>
            <w:r w:rsidRPr="0072343A">
              <w:rPr>
                <w:rFonts w:ascii="Times New Roman" w:hAnsi="Times New Roman" w:cs="Times New Roman"/>
              </w:rPr>
              <w:fldChar w:fldCharType="separate"/>
            </w:r>
            <w:r w:rsidR="008F30E8" w:rsidRPr="008F30E8">
              <w:rPr>
                <w:rFonts w:ascii="Times New Roman" w:hAnsi="Times New Roman" w:cs="Times New Roman"/>
              </w:rPr>
              <w:t>(Ferreira et al., 2011)</w:t>
            </w:r>
            <w:r w:rsidRPr="0072343A">
              <w:rPr>
                <w:rFonts w:ascii="Times New Roman" w:hAnsi="Times New Roman" w:cs="Times New Roman"/>
              </w:rPr>
              <w:fldChar w:fldCharType="end"/>
            </w:r>
          </w:p>
        </w:tc>
      </w:tr>
    </w:tbl>
    <w:p w14:paraId="1019E3FD" w14:textId="748D7886" w:rsidR="001415A2" w:rsidRDefault="001415A2" w:rsidP="001415A2">
      <w:pPr>
        <w:spacing w:after="0" w:line="240" w:lineRule="auto"/>
      </w:pPr>
    </w:p>
    <w:p w14:paraId="7255B4F9" w14:textId="77777777" w:rsidR="001415A2" w:rsidRDefault="001415A2">
      <w:r>
        <w:br w:type="page"/>
      </w:r>
    </w:p>
    <w:p w14:paraId="032F65E8" w14:textId="01C7C4DB" w:rsidR="00EE082A" w:rsidRPr="00EE082A" w:rsidRDefault="00F639D9" w:rsidP="00EE082A">
      <w:pPr>
        <w:pStyle w:val="Heading2"/>
        <w:ind w:left="630"/>
      </w:pPr>
      <w:r w:rsidRPr="00F639D9">
        <w:lastRenderedPageBreak/>
        <w:t>Statistical results</w:t>
      </w:r>
    </w:p>
    <w:p w14:paraId="698FDA59" w14:textId="6B61CA4D" w:rsidR="00891A15" w:rsidRDefault="00F639D9" w:rsidP="0072343A">
      <w:pPr>
        <w:pStyle w:val="Caption"/>
        <w:spacing w:after="0" w:line="360" w:lineRule="auto"/>
        <w:jc w:val="both"/>
        <w:rPr>
          <w:rFonts w:ascii="Times New Roman" w:hAnsi="Times New Roman" w:cs="Times New Roman"/>
          <w:color w:val="auto"/>
          <w:sz w:val="24"/>
          <w:szCs w:val="24"/>
        </w:rPr>
      </w:pPr>
      <w:r w:rsidRPr="00F639D9">
        <w:rPr>
          <w:rFonts w:ascii="Times New Roman" w:hAnsi="Times New Roman" w:cs="Times New Roman"/>
          <w:b/>
          <w:bCs/>
          <w:color w:val="auto"/>
          <w:sz w:val="24"/>
          <w:szCs w:val="24"/>
        </w:rPr>
        <w:t xml:space="preserve">Table S </w:t>
      </w:r>
      <w:r w:rsidRPr="00F639D9">
        <w:rPr>
          <w:rFonts w:ascii="Times New Roman" w:hAnsi="Times New Roman" w:cs="Times New Roman"/>
          <w:b/>
          <w:bCs/>
          <w:color w:val="auto"/>
          <w:sz w:val="24"/>
          <w:szCs w:val="24"/>
        </w:rPr>
        <w:fldChar w:fldCharType="begin"/>
      </w:r>
      <w:r w:rsidRPr="00F639D9">
        <w:rPr>
          <w:rFonts w:ascii="Times New Roman" w:hAnsi="Times New Roman" w:cs="Times New Roman"/>
          <w:b/>
          <w:bCs/>
          <w:color w:val="auto"/>
          <w:sz w:val="24"/>
          <w:szCs w:val="24"/>
        </w:rPr>
        <w:instrText xml:space="preserve"> SEQ Table_S \* ARABIC </w:instrText>
      </w:r>
      <w:r w:rsidRPr="00F639D9">
        <w:rPr>
          <w:rFonts w:ascii="Times New Roman" w:hAnsi="Times New Roman" w:cs="Times New Roman"/>
          <w:b/>
          <w:bCs/>
          <w:color w:val="auto"/>
          <w:sz w:val="24"/>
          <w:szCs w:val="24"/>
        </w:rPr>
        <w:fldChar w:fldCharType="separate"/>
      </w:r>
      <w:r w:rsidR="00BB4AD7">
        <w:rPr>
          <w:rFonts w:ascii="Times New Roman" w:hAnsi="Times New Roman" w:cs="Times New Roman"/>
          <w:b/>
          <w:bCs/>
          <w:noProof/>
          <w:color w:val="auto"/>
          <w:sz w:val="24"/>
          <w:szCs w:val="24"/>
        </w:rPr>
        <w:t>2</w:t>
      </w:r>
      <w:r w:rsidRPr="00F639D9">
        <w:rPr>
          <w:rFonts w:ascii="Times New Roman" w:hAnsi="Times New Roman" w:cs="Times New Roman"/>
          <w:b/>
          <w:bCs/>
          <w:color w:val="auto"/>
          <w:sz w:val="24"/>
          <w:szCs w:val="24"/>
        </w:rPr>
        <w:fldChar w:fldCharType="end"/>
      </w:r>
      <w:r w:rsidRPr="00F639D9">
        <w:rPr>
          <w:rFonts w:ascii="Times New Roman" w:hAnsi="Times New Roman" w:cs="Times New Roman"/>
          <w:b/>
          <w:bCs/>
          <w:color w:val="auto"/>
          <w:sz w:val="24"/>
          <w:szCs w:val="24"/>
        </w:rPr>
        <w:t>.</w:t>
      </w:r>
      <w:r w:rsidRPr="00F639D9">
        <w:rPr>
          <w:rFonts w:ascii="Times New Roman" w:hAnsi="Times New Roman" w:cs="Times New Roman"/>
          <w:color w:val="auto"/>
          <w:sz w:val="24"/>
          <w:szCs w:val="24"/>
        </w:rPr>
        <w:t xml:space="preserve"> </w:t>
      </w:r>
      <w:r w:rsidR="00E47244" w:rsidRPr="000415B4">
        <w:rPr>
          <w:rFonts w:ascii="Times New Roman" w:hAnsi="Times New Roman" w:cs="Times New Roman"/>
          <w:color w:val="auto"/>
          <w:sz w:val="24"/>
          <w:szCs w:val="24"/>
        </w:rPr>
        <w:t xml:space="preserve">Akaike’s information criterion (AIC) values from the models </w:t>
      </w:r>
      <w:r w:rsidR="006B4981" w:rsidRPr="000415B4">
        <w:rPr>
          <w:rFonts w:ascii="Times New Roman" w:hAnsi="Times New Roman" w:cs="Times New Roman"/>
          <w:color w:val="auto"/>
          <w:sz w:val="24"/>
          <w:szCs w:val="24"/>
        </w:rPr>
        <w:t xml:space="preserve">that tested differences between stingless bee species on their </w:t>
      </w:r>
      <w:r w:rsidR="00E47244" w:rsidRPr="000415B4">
        <w:rPr>
          <w:rFonts w:ascii="Times New Roman" w:hAnsi="Times New Roman" w:cs="Times New Roman"/>
          <w:color w:val="auto"/>
          <w:sz w:val="24"/>
          <w:szCs w:val="24"/>
        </w:rPr>
        <w:t xml:space="preserve">returning foragers per minute with </w:t>
      </w:r>
      <w:r w:rsidR="006B4981" w:rsidRPr="000415B4">
        <w:rPr>
          <w:rFonts w:ascii="Times New Roman" w:hAnsi="Times New Roman" w:cs="Times New Roman"/>
          <w:color w:val="auto"/>
          <w:sz w:val="24"/>
          <w:szCs w:val="24"/>
        </w:rPr>
        <w:t xml:space="preserve">each of the studied </w:t>
      </w:r>
      <w:r w:rsidR="00E47244" w:rsidRPr="000415B4">
        <w:rPr>
          <w:rFonts w:ascii="Times New Roman" w:hAnsi="Times New Roman" w:cs="Times New Roman"/>
          <w:color w:val="auto"/>
          <w:sz w:val="24"/>
          <w:szCs w:val="24"/>
        </w:rPr>
        <w:t xml:space="preserve">resources and </w:t>
      </w:r>
      <w:r w:rsidR="006B4981" w:rsidRPr="000415B4">
        <w:rPr>
          <w:rFonts w:ascii="Times New Roman" w:hAnsi="Times New Roman" w:cs="Times New Roman"/>
          <w:color w:val="auto"/>
          <w:sz w:val="24"/>
          <w:szCs w:val="24"/>
        </w:rPr>
        <w:t>on their sucrose intake (</w:t>
      </w:r>
      <w:r w:rsidR="000415B4" w:rsidRPr="000415B4">
        <w:rPr>
          <w:rFonts w:ascii="Times New Roman" w:hAnsi="Times New Roman" w:cs="Times New Roman"/>
          <w:color w:val="auto"/>
          <w:sz w:val="24"/>
          <w:szCs w:val="24"/>
        </w:rPr>
        <w:t xml:space="preserve">i.e., </w:t>
      </w:r>
      <w:r w:rsidR="006B4981" w:rsidRPr="000415B4">
        <w:rPr>
          <w:rFonts w:ascii="Times New Roman" w:hAnsi="Times New Roman" w:cs="Times New Roman"/>
          <w:color w:val="auto"/>
          <w:sz w:val="24"/>
          <w:szCs w:val="24"/>
        </w:rPr>
        <w:t>sucrose amount collected</w:t>
      </w:r>
      <w:r w:rsidR="000415B4" w:rsidRPr="000415B4">
        <w:rPr>
          <w:rFonts w:ascii="Times New Roman" w:hAnsi="Times New Roman" w:cs="Times New Roman"/>
          <w:color w:val="auto"/>
          <w:sz w:val="24"/>
          <w:szCs w:val="24"/>
        </w:rPr>
        <w:t>,</w:t>
      </w:r>
      <w:r w:rsidR="006B4981" w:rsidRPr="000415B4">
        <w:rPr>
          <w:rFonts w:ascii="Times New Roman" w:hAnsi="Times New Roman" w:cs="Times New Roman"/>
          <w:color w:val="auto"/>
          <w:sz w:val="24"/>
          <w:szCs w:val="24"/>
        </w:rPr>
        <w:t xml:space="preserve"> and sucrose intake per minute)</w:t>
      </w:r>
      <w:r w:rsidR="00E47244" w:rsidRPr="000415B4">
        <w:rPr>
          <w:rFonts w:ascii="Times New Roman" w:hAnsi="Times New Roman" w:cs="Times New Roman"/>
          <w:color w:val="auto"/>
          <w:sz w:val="24"/>
          <w:szCs w:val="24"/>
        </w:rPr>
        <w:t>. The models that were compared were</w:t>
      </w:r>
      <w:r w:rsidR="004269E2">
        <w:rPr>
          <w:rFonts w:ascii="Times New Roman" w:hAnsi="Times New Roman" w:cs="Times New Roman"/>
          <w:color w:val="auto"/>
          <w:sz w:val="24"/>
          <w:szCs w:val="24"/>
        </w:rPr>
        <w:t>:</w:t>
      </w:r>
      <w:r w:rsidR="00E47244" w:rsidRPr="000415B4">
        <w:rPr>
          <w:rFonts w:ascii="Times New Roman" w:hAnsi="Times New Roman" w:cs="Times New Roman"/>
          <w:color w:val="auto"/>
          <w:sz w:val="24"/>
          <w:szCs w:val="24"/>
        </w:rPr>
        <w:t xml:space="preserve"> (a) models including colony ID and reserve as random factors</w:t>
      </w:r>
      <w:r w:rsidR="000415B4" w:rsidRPr="000415B4">
        <w:rPr>
          <w:rFonts w:ascii="Times New Roman" w:hAnsi="Times New Roman" w:cs="Times New Roman"/>
          <w:color w:val="auto"/>
          <w:sz w:val="24"/>
          <w:szCs w:val="24"/>
        </w:rPr>
        <w:t xml:space="preserve"> (“all”)</w:t>
      </w:r>
      <w:r w:rsidR="00E47244" w:rsidRPr="000415B4">
        <w:rPr>
          <w:rFonts w:ascii="Times New Roman" w:hAnsi="Times New Roman" w:cs="Times New Roman"/>
          <w:color w:val="auto"/>
          <w:sz w:val="24"/>
          <w:szCs w:val="24"/>
        </w:rPr>
        <w:t>, (b) models including only reserve</w:t>
      </w:r>
      <w:r w:rsidR="006B4981" w:rsidRPr="000415B4">
        <w:rPr>
          <w:rFonts w:ascii="Times New Roman" w:hAnsi="Times New Roman" w:cs="Times New Roman"/>
          <w:color w:val="auto"/>
          <w:sz w:val="24"/>
          <w:szCs w:val="24"/>
        </w:rPr>
        <w:t xml:space="preserve"> (i.e., location)</w:t>
      </w:r>
      <w:r w:rsidR="00E47244" w:rsidRPr="000415B4">
        <w:rPr>
          <w:rFonts w:ascii="Times New Roman" w:hAnsi="Times New Roman" w:cs="Times New Roman"/>
          <w:color w:val="auto"/>
          <w:sz w:val="24"/>
          <w:szCs w:val="24"/>
        </w:rPr>
        <w:t xml:space="preserve"> as a random factor</w:t>
      </w:r>
      <w:r w:rsidR="000415B4" w:rsidRPr="000415B4">
        <w:rPr>
          <w:rFonts w:ascii="Times New Roman" w:hAnsi="Times New Roman" w:cs="Times New Roman"/>
          <w:color w:val="auto"/>
          <w:sz w:val="24"/>
          <w:szCs w:val="24"/>
        </w:rPr>
        <w:t xml:space="preserve"> (“reserve”)</w:t>
      </w:r>
      <w:r w:rsidR="00E47244" w:rsidRPr="000415B4">
        <w:rPr>
          <w:rFonts w:ascii="Times New Roman" w:hAnsi="Times New Roman" w:cs="Times New Roman"/>
          <w:color w:val="auto"/>
          <w:sz w:val="24"/>
          <w:szCs w:val="24"/>
        </w:rPr>
        <w:t>, (c) models including only colony ID as a random factor</w:t>
      </w:r>
      <w:r w:rsidR="000415B4" w:rsidRPr="000415B4">
        <w:rPr>
          <w:rFonts w:ascii="Times New Roman" w:hAnsi="Times New Roman" w:cs="Times New Roman"/>
          <w:color w:val="auto"/>
          <w:sz w:val="24"/>
          <w:szCs w:val="24"/>
        </w:rPr>
        <w:t xml:space="preserve"> (“colony”),</w:t>
      </w:r>
      <w:r w:rsidR="00E47244" w:rsidRPr="000415B4">
        <w:rPr>
          <w:rFonts w:ascii="Times New Roman" w:hAnsi="Times New Roman" w:cs="Times New Roman"/>
          <w:color w:val="auto"/>
          <w:sz w:val="24"/>
          <w:szCs w:val="24"/>
        </w:rPr>
        <w:t xml:space="preserve"> and (d) model</w:t>
      </w:r>
      <w:r w:rsidR="006B4981" w:rsidRPr="000415B4">
        <w:rPr>
          <w:rFonts w:ascii="Times New Roman" w:hAnsi="Times New Roman" w:cs="Times New Roman"/>
          <w:color w:val="auto"/>
          <w:sz w:val="24"/>
          <w:szCs w:val="24"/>
        </w:rPr>
        <w:t>s</w:t>
      </w:r>
      <w:r w:rsidR="00E47244" w:rsidRPr="000415B4">
        <w:rPr>
          <w:rFonts w:ascii="Times New Roman" w:hAnsi="Times New Roman" w:cs="Times New Roman"/>
          <w:color w:val="auto"/>
          <w:sz w:val="24"/>
          <w:szCs w:val="24"/>
        </w:rPr>
        <w:t xml:space="preserve"> without </w:t>
      </w:r>
      <w:r w:rsidR="006B4981" w:rsidRPr="000415B4">
        <w:rPr>
          <w:rFonts w:ascii="Times New Roman" w:hAnsi="Times New Roman" w:cs="Times New Roman"/>
          <w:color w:val="auto"/>
          <w:sz w:val="24"/>
          <w:szCs w:val="24"/>
        </w:rPr>
        <w:t>random factor(s)</w:t>
      </w:r>
      <w:r w:rsidR="000415B4" w:rsidRPr="000415B4">
        <w:rPr>
          <w:rFonts w:ascii="Times New Roman" w:hAnsi="Times New Roman" w:cs="Times New Roman"/>
          <w:color w:val="auto"/>
          <w:sz w:val="24"/>
          <w:szCs w:val="24"/>
        </w:rPr>
        <w:t xml:space="preserve"> (“without”)</w:t>
      </w:r>
      <w:r w:rsidR="006B4981" w:rsidRPr="000415B4">
        <w:rPr>
          <w:rFonts w:ascii="Times New Roman" w:hAnsi="Times New Roman" w:cs="Times New Roman"/>
          <w:color w:val="auto"/>
          <w:sz w:val="24"/>
          <w:szCs w:val="24"/>
        </w:rPr>
        <w:t>.</w:t>
      </w:r>
      <w:r w:rsidR="00E47244" w:rsidRPr="000415B4">
        <w:rPr>
          <w:rFonts w:ascii="Times New Roman" w:hAnsi="Times New Roman" w:cs="Times New Roman"/>
          <w:color w:val="auto"/>
          <w:sz w:val="24"/>
          <w:szCs w:val="24"/>
        </w:rPr>
        <w:t xml:space="preserve"> </w:t>
      </w:r>
      <w:r w:rsidRPr="000415B4">
        <w:rPr>
          <w:rFonts w:ascii="Times New Roman" w:hAnsi="Times New Roman" w:cs="Times New Roman"/>
          <w:color w:val="auto"/>
          <w:sz w:val="24"/>
          <w:szCs w:val="24"/>
        </w:rPr>
        <w:t>Note that the models without random factor</w:t>
      </w:r>
      <w:r w:rsidR="00E47244" w:rsidRPr="000415B4">
        <w:rPr>
          <w:rFonts w:ascii="Times New Roman" w:hAnsi="Times New Roman" w:cs="Times New Roman"/>
          <w:color w:val="auto"/>
          <w:sz w:val="24"/>
          <w:szCs w:val="24"/>
        </w:rPr>
        <w:t>(</w:t>
      </w:r>
      <w:r w:rsidRPr="000415B4">
        <w:rPr>
          <w:rFonts w:ascii="Times New Roman" w:hAnsi="Times New Roman" w:cs="Times New Roman"/>
          <w:color w:val="auto"/>
          <w:sz w:val="24"/>
          <w:szCs w:val="24"/>
        </w:rPr>
        <w:t>s</w:t>
      </w:r>
      <w:r w:rsidR="00E47244" w:rsidRPr="000415B4">
        <w:rPr>
          <w:rFonts w:ascii="Times New Roman" w:hAnsi="Times New Roman" w:cs="Times New Roman"/>
          <w:color w:val="auto"/>
          <w:sz w:val="24"/>
          <w:szCs w:val="24"/>
        </w:rPr>
        <w:t>)</w:t>
      </w:r>
      <w:r w:rsidRPr="000415B4">
        <w:rPr>
          <w:rFonts w:ascii="Times New Roman" w:hAnsi="Times New Roman" w:cs="Times New Roman"/>
          <w:color w:val="auto"/>
          <w:sz w:val="24"/>
          <w:szCs w:val="24"/>
        </w:rPr>
        <w:t xml:space="preserve"> are the model</w:t>
      </w:r>
      <w:r w:rsidR="00E47244" w:rsidRPr="000415B4">
        <w:rPr>
          <w:rFonts w:ascii="Times New Roman" w:hAnsi="Times New Roman" w:cs="Times New Roman"/>
          <w:color w:val="auto"/>
          <w:sz w:val="24"/>
          <w:szCs w:val="24"/>
        </w:rPr>
        <w:t>s</w:t>
      </w:r>
      <w:r w:rsidRPr="000415B4">
        <w:rPr>
          <w:rFonts w:ascii="Times New Roman" w:hAnsi="Times New Roman" w:cs="Times New Roman"/>
          <w:color w:val="auto"/>
          <w:sz w:val="24"/>
          <w:szCs w:val="24"/>
        </w:rPr>
        <w:t xml:space="preserve"> with the smalle</w:t>
      </w:r>
      <w:r w:rsidR="00E47244" w:rsidRPr="000415B4">
        <w:rPr>
          <w:rFonts w:ascii="Times New Roman" w:hAnsi="Times New Roman" w:cs="Times New Roman"/>
          <w:color w:val="auto"/>
          <w:sz w:val="24"/>
          <w:szCs w:val="24"/>
        </w:rPr>
        <w:t>r</w:t>
      </w:r>
      <w:r w:rsidRPr="000415B4">
        <w:rPr>
          <w:rFonts w:ascii="Times New Roman" w:hAnsi="Times New Roman" w:cs="Times New Roman"/>
          <w:color w:val="auto"/>
          <w:sz w:val="24"/>
          <w:szCs w:val="24"/>
        </w:rPr>
        <w:t xml:space="preserve"> AIC</w:t>
      </w:r>
      <w:r w:rsidR="00E47244" w:rsidRPr="000415B4">
        <w:rPr>
          <w:rFonts w:ascii="Times New Roman" w:hAnsi="Times New Roman" w:cs="Times New Roman"/>
          <w:color w:val="auto"/>
          <w:sz w:val="24"/>
          <w:szCs w:val="24"/>
        </w:rPr>
        <w:t xml:space="preserve"> values</w:t>
      </w:r>
      <w:r w:rsidR="00672DF4" w:rsidRPr="000415B4">
        <w:rPr>
          <w:rFonts w:ascii="Times New Roman" w:hAnsi="Times New Roman" w:cs="Times New Roman"/>
          <w:color w:val="auto"/>
          <w:sz w:val="24"/>
          <w:szCs w:val="24"/>
        </w:rPr>
        <w:t xml:space="preserve">. </w:t>
      </w:r>
    </w:p>
    <w:p w14:paraId="219ADEEA" w14:textId="77777777" w:rsidR="0072343A" w:rsidRPr="0072343A" w:rsidRDefault="0072343A" w:rsidP="0072343A"/>
    <w:tbl>
      <w:tblPr>
        <w:tblStyle w:val="PlainTable2"/>
        <w:tblW w:w="0" w:type="auto"/>
        <w:tblLayout w:type="fixed"/>
        <w:tblLook w:val="04A0" w:firstRow="1" w:lastRow="0" w:firstColumn="1" w:lastColumn="0" w:noHBand="0" w:noVBand="1"/>
      </w:tblPr>
      <w:tblGrid>
        <w:gridCol w:w="3564"/>
        <w:gridCol w:w="1277"/>
        <w:gridCol w:w="1277"/>
        <w:gridCol w:w="1277"/>
        <w:gridCol w:w="1289"/>
      </w:tblGrid>
      <w:tr w:rsidR="00891A15" w:rsidRPr="00891A15" w14:paraId="34B7F2DC" w14:textId="77777777" w:rsidTr="00891A15">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64" w:type="dxa"/>
            <w:noWrap/>
          </w:tcPr>
          <w:p w14:paraId="585F135E" w14:textId="77777777" w:rsidR="00891A15" w:rsidRPr="00891A15" w:rsidRDefault="00891A15" w:rsidP="00891A15">
            <w:pPr>
              <w:rPr>
                <w:rFonts w:ascii="Times New Roman" w:hAnsi="Times New Roman" w:cs="Times New Roman"/>
                <w:sz w:val="24"/>
                <w:szCs w:val="24"/>
              </w:rPr>
            </w:pPr>
          </w:p>
        </w:tc>
        <w:tc>
          <w:tcPr>
            <w:tcW w:w="5120" w:type="dxa"/>
            <w:gridSpan w:val="4"/>
            <w:noWrap/>
          </w:tcPr>
          <w:p w14:paraId="5276DAE2" w14:textId="77777777" w:rsidR="00891A15" w:rsidRPr="00891A15" w:rsidRDefault="00891A15" w:rsidP="00891A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Models’ AIC</w:t>
            </w:r>
          </w:p>
        </w:tc>
      </w:tr>
      <w:tr w:rsidR="00891A15" w:rsidRPr="00891A15" w14:paraId="0CB7032A" w14:textId="77777777" w:rsidTr="00891A1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64" w:type="dxa"/>
            <w:noWrap/>
            <w:hideMark/>
          </w:tcPr>
          <w:p w14:paraId="0FECA4D6" w14:textId="77777777" w:rsidR="00891A15" w:rsidRPr="00891A15" w:rsidRDefault="00891A15" w:rsidP="00891A15">
            <w:pPr>
              <w:rPr>
                <w:rFonts w:ascii="Times New Roman" w:hAnsi="Times New Roman" w:cs="Times New Roman"/>
                <w:sz w:val="24"/>
                <w:szCs w:val="24"/>
              </w:rPr>
            </w:pPr>
          </w:p>
        </w:tc>
        <w:tc>
          <w:tcPr>
            <w:tcW w:w="1277" w:type="dxa"/>
            <w:noWrap/>
            <w:hideMark/>
          </w:tcPr>
          <w:p w14:paraId="047C6117"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91A15">
              <w:rPr>
                <w:rFonts w:ascii="Times New Roman" w:hAnsi="Times New Roman" w:cs="Times New Roman"/>
                <w:b/>
                <w:bCs/>
                <w:sz w:val="24"/>
                <w:szCs w:val="24"/>
              </w:rPr>
              <w:t>without</w:t>
            </w:r>
          </w:p>
        </w:tc>
        <w:tc>
          <w:tcPr>
            <w:tcW w:w="1277" w:type="dxa"/>
            <w:noWrap/>
            <w:hideMark/>
          </w:tcPr>
          <w:p w14:paraId="32A55D70"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91A15">
              <w:rPr>
                <w:rFonts w:ascii="Times New Roman" w:hAnsi="Times New Roman" w:cs="Times New Roman"/>
                <w:b/>
                <w:bCs/>
                <w:sz w:val="24"/>
                <w:szCs w:val="24"/>
              </w:rPr>
              <w:t>colony</w:t>
            </w:r>
          </w:p>
        </w:tc>
        <w:tc>
          <w:tcPr>
            <w:tcW w:w="1277" w:type="dxa"/>
            <w:noWrap/>
            <w:hideMark/>
          </w:tcPr>
          <w:p w14:paraId="0CFE605E"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91A15">
              <w:rPr>
                <w:rFonts w:ascii="Times New Roman" w:hAnsi="Times New Roman" w:cs="Times New Roman"/>
                <w:b/>
                <w:bCs/>
                <w:sz w:val="24"/>
                <w:szCs w:val="24"/>
              </w:rPr>
              <w:t>reserve</w:t>
            </w:r>
          </w:p>
        </w:tc>
        <w:tc>
          <w:tcPr>
            <w:tcW w:w="1286" w:type="dxa"/>
            <w:noWrap/>
            <w:hideMark/>
          </w:tcPr>
          <w:p w14:paraId="15C39EFD"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91A15">
              <w:rPr>
                <w:rFonts w:ascii="Times New Roman" w:hAnsi="Times New Roman" w:cs="Times New Roman"/>
                <w:b/>
                <w:bCs/>
                <w:sz w:val="24"/>
                <w:szCs w:val="24"/>
              </w:rPr>
              <w:t>all</w:t>
            </w:r>
          </w:p>
        </w:tc>
      </w:tr>
      <w:tr w:rsidR="00891A15" w:rsidRPr="00891A15" w14:paraId="51A38C86" w14:textId="77777777" w:rsidTr="00891A15">
        <w:trPr>
          <w:trHeight w:val="511"/>
        </w:trPr>
        <w:tc>
          <w:tcPr>
            <w:cnfStyle w:val="001000000000" w:firstRow="0" w:lastRow="0" w:firstColumn="1" w:lastColumn="0" w:oddVBand="0" w:evenVBand="0" w:oddHBand="0" w:evenHBand="0" w:firstRowFirstColumn="0" w:firstRowLastColumn="0" w:lastRowFirstColumn="0" w:lastRowLastColumn="0"/>
            <w:tcW w:w="3564" w:type="dxa"/>
            <w:noWrap/>
          </w:tcPr>
          <w:p w14:paraId="64011F06" w14:textId="77777777" w:rsidR="00891A15" w:rsidRPr="00891A15" w:rsidRDefault="00891A15" w:rsidP="00891A15">
            <w:pPr>
              <w:rPr>
                <w:rFonts w:ascii="Times New Roman" w:hAnsi="Times New Roman" w:cs="Times New Roman"/>
                <w:sz w:val="24"/>
                <w:szCs w:val="24"/>
              </w:rPr>
            </w:pPr>
            <w:r w:rsidRPr="00891A15">
              <w:rPr>
                <w:rFonts w:ascii="Times New Roman" w:hAnsi="Times New Roman" w:cs="Times New Roman"/>
                <w:sz w:val="24"/>
                <w:szCs w:val="24"/>
              </w:rPr>
              <w:t>Models of returning foragers per minute with:</w:t>
            </w:r>
          </w:p>
        </w:tc>
        <w:tc>
          <w:tcPr>
            <w:tcW w:w="1277" w:type="dxa"/>
            <w:noWrap/>
          </w:tcPr>
          <w:p w14:paraId="1A100EEF"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7" w:type="dxa"/>
            <w:noWrap/>
          </w:tcPr>
          <w:p w14:paraId="7519B3EC"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7" w:type="dxa"/>
            <w:noWrap/>
          </w:tcPr>
          <w:p w14:paraId="76186169"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6" w:type="dxa"/>
            <w:noWrap/>
          </w:tcPr>
          <w:p w14:paraId="205E02F1"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A15" w:rsidRPr="00891A15" w14:paraId="72034F04" w14:textId="77777777" w:rsidTr="00891A1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0A52DAA2"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no load</w:t>
            </w:r>
          </w:p>
        </w:tc>
        <w:tc>
          <w:tcPr>
            <w:tcW w:w="1277" w:type="dxa"/>
            <w:noWrap/>
            <w:vAlign w:val="center"/>
            <w:hideMark/>
          </w:tcPr>
          <w:p w14:paraId="279A262F"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-54.94</w:t>
            </w:r>
          </w:p>
        </w:tc>
        <w:tc>
          <w:tcPr>
            <w:tcW w:w="1277" w:type="dxa"/>
            <w:noWrap/>
            <w:vAlign w:val="center"/>
            <w:hideMark/>
          </w:tcPr>
          <w:p w14:paraId="5FB7AECA"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-52.94</w:t>
            </w:r>
          </w:p>
        </w:tc>
        <w:tc>
          <w:tcPr>
            <w:tcW w:w="1277" w:type="dxa"/>
            <w:noWrap/>
            <w:vAlign w:val="center"/>
            <w:hideMark/>
          </w:tcPr>
          <w:p w14:paraId="24B973CB"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-52.94</w:t>
            </w:r>
          </w:p>
        </w:tc>
        <w:tc>
          <w:tcPr>
            <w:tcW w:w="1286" w:type="dxa"/>
            <w:noWrap/>
            <w:vAlign w:val="center"/>
            <w:hideMark/>
          </w:tcPr>
          <w:p w14:paraId="799C089C"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-50.94</w:t>
            </w:r>
          </w:p>
        </w:tc>
      </w:tr>
      <w:tr w:rsidR="00891A15" w:rsidRPr="00891A15" w14:paraId="1167CD11" w14:textId="77777777" w:rsidTr="00891A15">
        <w:trPr>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03FB4085"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only nectar</w:t>
            </w:r>
          </w:p>
        </w:tc>
        <w:tc>
          <w:tcPr>
            <w:tcW w:w="1277" w:type="dxa"/>
            <w:noWrap/>
            <w:vAlign w:val="center"/>
            <w:hideMark/>
          </w:tcPr>
          <w:p w14:paraId="58E6EFBA"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-23.24</w:t>
            </w:r>
          </w:p>
        </w:tc>
        <w:tc>
          <w:tcPr>
            <w:tcW w:w="1277" w:type="dxa"/>
            <w:noWrap/>
            <w:vAlign w:val="center"/>
            <w:hideMark/>
          </w:tcPr>
          <w:p w14:paraId="2E87A25D"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-21.24</w:t>
            </w:r>
          </w:p>
        </w:tc>
        <w:tc>
          <w:tcPr>
            <w:tcW w:w="1277" w:type="dxa"/>
            <w:noWrap/>
            <w:vAlign w:val="center"/>
            <w:hideMark/>
          </w:tcPr>
          <w:p w14:paraId="246CA3ED"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-21.24</w:t>
            </w:r>
          </w:p>
        </w:tc>
        <w:tc>
          <w:tcPr>
            <w:tcW w:w="1286" w:type="dxa"/>
            <w:noWrap/>
            <w:vAlign w:val="center"/>
            <w:hideMark/>
          </w:tcPr>
          <w:p w14:paraId="76D98247"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-19.24</w:t>
            </w:r>
          </w:p>
        </w:tc>
      </w:tr>
      <w:tr w:rsidR="00891A15" w:rsidRPr="00891A15" w14:paraId="5B2CF030" w14:textId="77777777" w:rsidTr="00891A1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5632AE9C"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only pollen</w:t>
            </w:r>
          </w:p>
        </w:tc>
        <w:tc>
          <w:tcPr>
            <w:tcW w:w="1277" w:type="dxa"/>
            <w:noWrap/>
            <w:vAlign w:val="center"/>
            <w:hideMark/>
          </w:tcPr>
          <w:p w14:paraId="716181AB"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-54.86</w:t>
            </w:r>
          </w:p>
        </w:tc>
        <w:tc>
          <w:tcPr>
            <w:tcW w:w="1277" w:type="dxa"/>
            <w:noWrap/>
            <w:vAlign w:val="center"/>
            <w:hideMark/>
          </w:tcPr>
          <w:p w14:paraId="44B865A5"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-53.85</w:t>
            </w:r>
          </w:p>
        </w:tc>
        <w:tc>
          <w:tcPr>
            <w:tcW w:w="1277" w:type="dxa"/>
            <w:noWrap/>
            <w:vAlign w:val="center"/>
            <w:hideMark/>
          </w:tcPr>
          <w:p w14:paraId="712053C3"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-52.57</w:t>
            </w:r>
          </w:p>
        </w:tc>
        <w:tc>
          <w:tcPr>
            <w:tcW w:w="1286" w:type="dxa"/>
            <w:noWrap/>
            <w:vAlign w:val="center"/>
            <w:hideMark/>
          </w:tcPr>
          <w:p w14:paraId="003A6478"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-51.85</w:t>
            </w:r>
          </w:p>
        </w:tc>
      </w:tr>
      <w:tr w:rsidR="00891A15" w:rsidRPr="00891A15" w14:paraId="664834DF" w14:textId="77777777" w:rsidTr="00891A15">
        <w:trPr>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66073BCD"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only resin</w:t>
            </w:r>
          </w:p>
        </w:tc>
        <w:tc>
          <w:tcPr>
            <w:tcW w:w="1277" w:type="dxa"/>
            <w:noWrap/>
            <w:vAlign w:val="center"/>
            <w:hideMark/>
          </w:tcPr>
          <w:p w14:paraId="3E8E11F2"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-44.79</w:t>
            </w:r>
          </w:p>
        </w:tc>
        <w:tc>
          <w:tcPr>
            <w:tcW w:w="1277" w:type="dxa"/>
            <w:noWrap/>
            <w:vAlign w:val="center"/>
            <w:hideMark/>
          </w:tcPr>
          <w:p w14:paraId="6B534F06"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-42.79</w:t>
            </w:r>
          </w:p>
        </w:tc>
        <w:tc>
          <w:tcPr>
            <w:tcW w:w="1277" w:type="dxa"/>
            <w:noWrap/>
            <w:vAlign w:val="center"/>
            <w:hideMark/>
          </w:tcPr>
          <w:p w14:paraId="760B7869"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-42.79</w:t>
            </w:r>
          </w:p>
        </w:tc>
        <w:tc>
          <w:tcPr>
            <w:tcW w:w="1286" w:type="dxa"/>
            <w:noWrap/>
            <w:vAlign w:val="center"/>
            <w:hideMark/>
          </w:tcPr>
          <w:p w14:paraId="31174F41"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-40.79</w:t>
            </w:r>
          </w:p>
        </w:tc>
      </w:tr>
      <w:tr w:rsidR="00891A15" w:rsidRPr="00891A15" w14:paraId="0F98B14C" w14:textId="77777777" w:rsidTr="00891A1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7B213B0E"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pollen and nectar</w:t>
            </w:r>
          </w:p>
        </w:tc>
        <w:tc>
          <w:tcPr>
            <w:tcW w:w="1277" w:type="dxa"/>
            <w:noWrap/>
            <w:vAlign w:val="center"/>
            <w:hideMark/>
          </w:tcPr>
          <w:p w14:paraId="44E38571"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-24.80</w:t>
            </w:r>
          </w:p>
        </w:tc>
        <w:tc>
          <w:tcPr>
            <w:tcW w:w="1277" w:type="dxa"/>
            <w:noWrap/>
            <w:vAlign w:val="center"/>
            <w:hideMark/>
          </w:tcPr>
          <w:p w14:paraId="6783158B"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-22.80</w:t>
            </w:r>
          </w:p>
        </w:tc>
        <w:tc>
          <w:tcPr>
            <w:tcW w:w="1277" w:type="dxa"/>
            <w:noWrap/>
            <w:vAlign w:val="center"/>
            <w:hideMark/>
          </w:tcPr>
          <w:p w14:paraId="2ADE5901"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-22.81</w:t>
            </w:r>
          </w:p>
        </w:tc>
        <w:tc>
          <w:tcPr>
            <w:tcW w:w="1286" w:type="dxa"/>
            <w:noWrap/>
            <w:vAlign w:val="center"/>
            <w:hideMark/>
          </w:tcPr>
          <w:p w14:paraId="2F09373B"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-20.80</w:t>
            </w:r>
          </w:p>
        </w:tc>
      </w:tr>
      <w:tr w:rsidR="00891A15" w:rsidRPr="00891A15" w14:paraId="3C81056E" w14:textId="77777777" w:rsidTr="00891A15">
        <w:trPr>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6FD6626F"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resin and nectar</w:t>
            </w:r>
          </w:p>
        </w:tc>
        <w:tc>
          <w:tcPr>
            <w:tcW w:w="1277" w:type="dxa"/>
            <w:noWrap/>
            <w:vAlign w:val="center"/>
            <w:hideMark/>
          </w:tcPr>
          <w:p w14:paraId="0E8B3483"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-21.77</w:t>
            </w:r>
          </w:p>
        </w:tc>
        <w:tc>
          <w:tcPr>
            <w:tcW w:w="1277" w:type="dxa"/>
            <w:noWrap/>
            <w:vAlign w:val="center"/>
            <w:hideMark/>
          </w:tcPr>
          <w:p w14:paraId="0D6A468E"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-19.77</w:t>
            </w:r>
          </w:p>
        </w:tc>
        <w:tc>
          <w:tcPr>
            <w:tcW w:w="1277" w:type="dxa"/>
            <w:noWrap/>
            <w:vAlign w:val="center"/>
            <w:hideMark/>
          </w:tcPr>
          <w:p w14:paraId="41217B92"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-19.77</w:t>
            </w:r>
          </w:p>
        </w:tc>
        <w:tc>
          <w:tcPr>
            <w:tcW w:w="1286" w:type="dxa"/>
            <w:noWrap/>
            <w:vAlign w:val="center"/>
            <w:hideMark/>
          </w:tcPr>
          <w:p w14:paraId="3C8E5C8B"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-17.77</w:t>
            </w:r>
          </w:p>
        </w:tc>
      </w:tr>
      <w:tr w:rsidR="00891A15" w:rsidRPr="00891A15" w14:paraId="0CE50F8E" w14:textId="77777777" w:rsidTr="00891A1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3CBA2AFF"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total pollen</w:t>
            </w:r>
          </w:p>
        </w:tc>
        <w:tc>
          <w:tcPr>
            <w:tcW w:w="1277" w:type="dxa"/>
            <w:noWrap/>
            <w:vAlign w:val="center"/>
            <w:hideMark/>
          </w:tcPr>
          <w:p w14:paraId="4D1050E7"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-44.29</w:t>
            </w:r>
          </w:p>
        </w:tc>
        <w:tc>
          <w:tcPr>
            <w:tcW w:w="1277" w:type="dxa"/>
            <w:noWrap/>
            <w:vAlign w:val="center"/>
            <w:hideMark/>
          </w:tcPr>
          <w:p w14:paraId="05FC86B6"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-42.29</w:t>
            </w:r>
          </w:p>
        </w:tc>
        <w:tc>
          <w:tcPr>
            <w:tcW w:w="1277" w:type="dxa"/>
            <w:noWrap/>
            <w:vAlign w:val="center"/>
            <w:hideMark/>
          </w:tcPr>
          <w:p w14:paraId="43C8B0F6"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-42.29</w:t>
            </w:r>
          </w:p>
        </w:tc>
        <w:tc>
          <w:tcPr>
            <w:tcW w:w="1286" w:type="dxa"/>
            <w:noWrap/>
            <w:vAlign w:val="center"/>
            <w:hideMark/>
          </w:tcPr>
          <w:p w14:paraId="053993BB"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-40.29</w:t>
            </w:r>
          </w:p>
        </w:tc>
      </w:tr>
      <w:tr w:rsidR="00891A15" w:rsidRPr="00891A15" w14:paraId="5C1F09A3" w14:textId="77777777" w:rsidTr="00891A15">
        <w:trPr>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tcPr>
          <w:p w14:paraId="4A926AEA" w14:textId="77777777" w:rsidR="00891A15" w:rsidRPr="00891A15" w:rsidRDefault="00891A15" w:rsidP="00891A15">
            <w:pPr>
              <w:rPr>
                <w:rFonts w:ascii="Times New Roman" w:hAnsi="Times New Roman" w:cs="Times New Roman"/>
                <w:sz w:val="24"/>
                <w:szCs w:val="24"/>
              </w:rPr>
            </w:pPr>
            <w:r w:rsidRPr="00891A15">
              <w:rPr>
                <w:rFonts w:ascii="Times New Roman" w:hAnsi="Times New Roman" w:cs="Times New Roman"/>
                <w:sz w:val="24"/>
                <w:szCs w:val="24"/>
              </w:rPr>
              <w:t>Sucrose intake</w:t>
            </w:r>
          </w:p>
        </w:tc>
        <w:tc>
          <w:tcPr>
            <w:tcW w:w="1277" w:type="dxa"/>
            <w:noWrap/>
            <w:vAlign w:val="center"/>
          </w:tcPr>
          <w:p w14:paraId="6E1C72EA"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7" w:type="dxa"/>
            <w:noWrap/>
            <w:vAlign w:val="center"/>
          </w:tcPr>
          <w:p w14:paraId="54716807"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7" w:type="dxa"/>
            <w:noWrap/>
            <w:vAlign w:val="center"/>
          </w:tcPr>
          <w:p w14:paraId="1DB0B979"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6" w:type="dxa"/>
            <w:noWrap/>
            <w:vAlign w:val="center"/>
          </w:tcPr>
          <w:p w14:paraId="1FC82423"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91A15" w:rsidRPr="00891A15" w14:paraId="1D9ECE12" w14:textId="77777777" w:rsidTr="00891A1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2DC19186"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sucrose amount</w:t>
            </w:r>
          </w:p>
        </w:tc>
        <w:tc>
          <w:tcPr>
            <w:tcW w:w="1277" w:type="dxa"/>
            <w:noWrap/>
            <w:vAlign w:val="center"/>
            <w:hideMark/>
          </w:tcPr>
          <w:p w14:paraId="75F89D50"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119.23</w:t>
            </w:r>
          </w:p>
        </w:tc>
        <w:tc>
          <w:tcPr>
            <w:tcW w:w="1277" w:type="dxa"/>
            <w:noWrap/>
            <w:vAlign w:val="center"/>
            <w:hideMark/>
          </w:tcPr>
          <w:p w14:paraId="5DB80BE2"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121.23</w:t>
            </w:r>
          </w:p>
        </w:tc>
        <w:tc>
          <w:tcPr>
            <w:tcW w:w="1277" w:type="dxa"/>
            <w:noWrap/>
            <w:vAlign w:val="center"/>
            <w:hideMark/>
          </w:tcPr>
          <w:p w14:paraId="78ACC6D2"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121.28</w:t>
            </w:r>
          </w:p>
        </w:tc>
        <w:tc>
          <w:tcPr>
            <w:tcW w:w="1286" w:type="dxa"/>
            <w:noWrap/>
            <w:vAlign w:val="center"/>
            <w:hideMark/>
          </w:tcPr>
          <w:p w14:paraId="175471CF" w14:textId="77777777" w:rsidR="00891A15" w:rsidRPr="00891A15" w:rsidRDefault="00891A15" w:rsidP="00891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123.23</w:t>
            </w:r>
          </w:p>
        </w:tc>
      </w:tr>
      <w:tr w:rsidR="00891A15" w:rsidRPr="00891A15" w14:paraId="6A7B9167" w14:textId="77777777" w:rsidTr="00891A15">
        <w:trPr>
          <w:trHeight w:val="319"/>
        </w:trPr>
        <w:tc>
          <w:tcPr>
            <w:cnfStyle w:val="001000000000" w:firstRow="0" w:lastRow="0" w:firstColumn="1" w:lastColumn="0" w:oddVBand="0" w:evenVBand="0" w:oddHBand="0" w:evenHBand="0" w:firstRowFirstColumn="0" w:firstRowLastColumn="0" w:lastRowFirstColumn="0" w:lastRowLastColumn="0"/>
            <w:tcW w:w="3564" w:type="dxa"/>
            <w:noWrap/>
            <w:vAlign w:val="center"/>
            <w:hideMark/>
          </w:tcPr>
          <w:p w14:paraId="70544108" w14:textId="77777777" w:rsidR="00891A15" w:rsidRPr="00891A15" w:rsidRDefault="00891A15" w:rsidP="00891A15">
            <w:pPr>
              <w:rPr>
                <w:rFonts w:ascii="Times New Roman" w:hAnsi="Times New Roman" w:cs="Times New Roman"/>
                <w:b w:val="0"/>
                <w:bCs w:val="0"/>
                <w:sz w:val="24"/>
                <w:szCs w:val="24"/>
              </w:rPr>
            </w:pPr>
            <w:r w:rsidRPr="00891A15">
              <w:rPr>
                <w:rFonts w:ascii="Times New Roman" w:hAnsi="Times New Roman" w:cs="Times New Roman"/>
                <w:b w:val="0"/>
                <w:bCs w:val="0"/>
                <w:sz w:val="24"/>
                <w:szCs w:val="24"/>
              </w:rPr>
              <w:t>sucrose intake per minute</w:t>
            </w:r>
          </w:p>
        </w:tc>
        <w:tc>
          <w:tcPr>
            <w:tcW w:w="1277" w:type="dxa"/>
            <w:noWrap/>
            <w:vAlign w:val="center"/>
            <w:hideMark/>
          </w:tcPr>
          <w:p w14:paraId="6B4FCE75"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-533.11</w:t>
            </w:r>
          </w:p>
        </w:tc>
        <w:tc>
          <w:tcPr>
            <w:tcW w:w="1277" w:type="dxa"/>
            <w:noWrap/>
            <w:vAlign w:val="center"/>
            <w:hideMark/>
          </w:tcPr>
          <w:p w14:paraId="6FB056C3"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-531.11</w:t>
            </w:r>
          </w:p>
        </w:tc>
        <w:tc>
          <w:tcPr>
            <w:tcW w:w="1277" w:type="dxa"/>
            <w:noWrap/>
            <w:vAlign w:val="center"/>
            <w:hideMark/>
          </w:tcPr>
          <w:p w14:paraId="5AFD6535"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-531.11</w:t>
            </w:r>
          </w:p>
        </w:tc>
        <w:tc>
          <w:tcPr>
            <w:tcW w:w="1286" w:type="dxa"/>
            <w:noWrap/>
            <w:vAlign w:val="center"/>
            <w:hideMark/>
          </w:tcPr>
          <w:p w14:paraId="46209186" w14:textId="77777777" w:rsidR="00891A15" w:rsidRPr="00891A15" w:rsidRDefault="00891A15" w:rsidP="00891A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A15">
              <w:rPr>
                <w:rFonts w:ascii="Times New Roman" w:hAnsi="Times New Roman" w:cs="Times New Roman"/>
                <w:sz w:val="24"/>
                <w:szCs w:val="24"/>
              </w:rPr>
              <w:t>-529.11</w:t>
            </w:r>
          </w:p>
        </w:tc>
      </w:tr>
    </w:tbl>
    <w:p w14:paraId="3B3B48F1" w14:textId="77777777" w:rsidR="00891A15" w:rsidRDefault="00891A15" w:rsidP="00891A15">
      <w:pPr>
        <w:pStyle w:val="Caption"/>
        <w:spacing w:after="0" w:line="360" w:lineRule="auto"/>
        <w:jc w:val="both"/>
        <w:rPr>
          <w:rFonts w:ascii="Times New Roman" w:hAnsi="Times New Roman" w:cs="Times New Roman"/>
          <w:b/>
          <w:bCs/>
          <w:color w:val="auto"/>
          <w:sz w:val="24"/>
          <w:szCs w:val="24"/>
        </w:rPr>
      </w:pPr>
      <w:bookmarkStart w:id="11" w:name="_Ref96029673"/>
    </w:p>
    <w:p w14:paraId="3D62DB16" w14:textId="77777777" w:rsidR="00891A15" w:rsidRDefault="00891A15">
      <w:pPr>
        <w:rPr>
          <w:rFonts w:ascii="Times New Roman" w:hAnsi="Times New Roman" w:cs="Times New Roman"/>
          <w:b/>
          <w:bCs/>
          <w:i/>
          <w:iCs/>
          <w:sz w:val="24"/>
          <w:szCs w:val="24"/>
        </w:rPr>
      </w:pPr>
      <w:r>
        <w:rPr>
          <w:rFonts w:ascii="Times New Roman" w:hAnsi="Times New Roman" w:cs="Times New Roman"/>
          <w:b/>
          <w:bCs/>
          <w:sz w:val="24"/>
          <w:szCs w:val="24"/>
        </w:rPr>
        <w:br w:type="page"/>
      </w:r>
    </w:p>
    <w:p w14:paraId="0FE014FE" w14:textId="0AADA86D" w:rsidR="00891A15" w:rsidRDefault="00891A15" w:rsidP="00891A15">
      <w:pPr>
        <w:pStyle w:val="Caption"/>
        <w:spacing w:after="0" w:line="360" w:lineRule="auto"/>
        <w:jc w:val="both"/>
        <w:rPr>
          <w:rFonts w:ascii="Times New Roman" w:hAnsi="Times New Roman" w:cs="Times New Roman"/>
          <w:color w:val="auto"/>
          <w:sz w:val="24"/>
          <w:szCs w:val="24"/>
        </w:rPr>
      </w:pPr>
      <w:r w:rsidRPr="002F1BEE">
        <w:rPr>
          <w:rFonts w:ascii="Times New Roman" w:hAnsi="Times New Roman" w:cs="Times New Roman"/>
          <w:b/>
          <w:bCs/>
          <w:color w:val="auto"/>
          <w:sz w:val="24"/>
          <w:szCs w:val="24"/>
        </w:rPr>
        <w:lastRenderedPageBreak/>
        <w:t xml:space="preserve">Table S </w:t>
      </w:r>
      <w:r w:rsidRPr="002F1BEE">
        <w:rPr>
          <w:rFonts w:ascii="Times New Roman" w:hAnsi="Times New Roman" w:cs="Times New Roman"/>
          <w:b/>
          <w:bCs/>
          <w:color w:val="auto"/>
          <w:sz w:val="24"/>
          <w:szCs w:val="24"/>
        </w:rPr>
        <w:fldChar w:fldCharType="begin"/>
      </w:r>
      <w:r w:rsidRPr="002F1BEE">
        <w:rPr>
          <w:rFonts w:ascii="Times New Roman" w:hAnsi="Times New Roman" w:cs="Times New Roman"/>
          <w:b/>
          <w:bCs/>
          <w:color w:val="auto"/>
          <w:sz w:val="24"/>
          <w:szCs w:val="24"/>
        </w:rPr>
        <w:instrText xml:space="preserve"> SEQ Table_S \* ARABIC </w:instrText>
      </w:r>
      <w:r w:rsidRPr="002F1BEE">
        <w:rPr>
          <w:rFonts w:ascii="Times New Roman" w:hAnsi="Times New Roman" w:cs="Times New Roman"/>
          <w:b/>
          <w:bCs/>
          <w:color w:val="auto"/>
          <w:sz w:val="24"/>
          <w:szCs w:val="24"/>
        </w:rPr>
        <w:fldChar w:fldCharType="separate"/>
      </w:r>
      <w:r w:rsidR="00BB4AD7">
        <w:rPr>
          <w:rFonts w:ascii="Times New Roman" w:hAnsi="Times New Roman" w:cs="Times New Roman"/>
          <w:b/>
          <w:bCs/>
          <w:noProof/>
          <w:color w:val="auto"/>
          <w:sz w:val="24"/>
          <w:szCs w:val="24"/>
        </w:rPr>
        <w:t>3</w:t>
      </w:r>
      <w:r w:rsidRPr="002F1BEE">
        <w:rPr>
          <w:rFonts w:ascii="Times New Roman" w:hAnsi="Times New Roman" w:cs="Times New Roman"/>
          <w:b/>
          <w:bCs/>
          <w:color w:val="auto"/>
          <w:sz w:val="24"/>
          <w:szCs w:val="24"/>
        </w:rPr>
        <w:fldChar w:fldCharType="end"/>
      </w:r>
      <w:bookmarkEnd w:id="11"/>
      <w:r w:rsidRPr="002F1BEE">
        <w:rPr>
          <w:rFonts w:ascii="Times New Roman" w:hAnsi="Times New Roman" w:cs="Times New Roman"/>
          <w:color w:val="auto"/>
          <w:sz w:val="24"/>
          <w:szCs w:val="24"/>
        </w:rPr>
        <w:t xml:space="preserve">. </w:t>
      </w:r>
      <w:r w:rsidRPr="00C9320E">
        <w:rPr>
          <w:rFonts w:ascii="Times New Roman" w:hAnsi="Times New Roman" w:cs="Times New Roman"/>
          <w:color w:val="auto"/>
          <w:sz w:val="24"/>
          <w:szCs w:val="24"/>
        </w:rPr>
        <w:t xml:space="preserve">Pairwise comparisons </w:t>
      </w:r>
      <w:r w:rsidRPr="002F1BEE">
        <w:rPr>
          <w:rFonts w:ascii="Times New Roman" w:hAnsi="Times New Roman" w:cs="Times New Roman"/>
          <w:color w:val="auto"/>
          <w:sz w:val="24"/>
          <w:szCs w:val="24"/>
        </w:rPr>
        <w:t xml:space="preserve">between </w:t>
      </w:r>
      <w:r w:rsidR="002F3B69">
        <w:rPr>
          <w:rFonts w:ascii="Times New Roman" w:hAnsi="Times New Roman" w:cs="Times New Roman"/>
          <w:color w:val="auto"/>
          <w:sz w:val="24"/>
          <w:szCs w:val="24"/>
        </w:rPr>
        <w:t xml:space="preserve">stingless bee </w:t>
      </w:r>
      <w:r w:rsidRPr="002F1BEE">
        <w:rPr>
          <w:rFonts w:ascii="Times New Roman" w:hAnsi="Times New Roman" w:cs="Times New Roman"/>
          <w:color w:val="auto"/>
          <w:sz w:val="24"/>
          <w:szCs w:val="24"/>
        </w:rPr>
        <w:t>specie</w:t>
      </w:r>
      <w:r w:rsidR="002F3B69">
        <w:rPr>
          <w:rFonts w:ascii="Times New Roman" w:hAnsi="Times New Roman" w:cs="Times New Roman"/>
          <w:color w:val="auto"/>
          <w:sz w:val="24"/>
          <w:szCs w:val="24"/>
        </w:rPr>
        <w:t>s</w:t>
      </w:r>
      <w:r>
        <w:rPr>
          <w:rFonts w:ascii="Times New Roman" w:hAnsi="Times New Roman" w:cs="Times New Roman"/>
          <w:color w:val="auto"/>
          <w:sz w:val="24"/>
          <w:szCs w:val="24"/>
        </w:rPr>
        <w:t xml:space="preserve"> </w:t>
      </w:r>
      <w:r w:rsidRPr="002F1BEE">
        <w:rPr>
          <w:rFonts w:ascii="Times New Roman" w:hAnsi="Times New Roman" w:cs="Times New Roman"/>
          <w:color w:val="auto"/>
          <w:sz w:val="24"/>
          <w:szCs w:val="24"/>
        </w:rPr>
        <w:t>in the foraging activity (norm. foragers/min.)</w:t>
      </w:r>
      <w:r>
        <w:rPr>
          <w:rFonts w:ascii="Times New Roman" w:hAnsi="Times New Roman" w:cs="Times New Roman"/>
          <w:color w:val="auto"/>
          <w:sz w:val="24"/>
          <w:szCs w:val="24"/>
        </w:rPr>
        <w:t>.</w:t>
      </w:r>
      <w:r w:rsidRPr="002F1BEE">
        <w:rPr>
          <w:rFonts w:ascii="Times New Roman" w:hAnsi="Times New Roman" w:cs="Times New Roman"/>
          <w:color w:val="auto"/>
          <w:sz w:val="24"/>
          <w:szCs w:val="24"/>
        </w:rPr>
        <w:t xml:space="preserve"> </w:t>
      </w:r>
      <w:bookmarkStart w:id="12" w:name="_Hlk104218252"/>
      <w:r w:rsidR="000749A2">
        <w:rPr>
          <w:rFonts w:ascii="Times New Roman" w:hAnsi="Times New Roman" w:cs="Times New Roman"/>
          <w:color w:val="auto"/>
          <w:sz w:val="24"/>
          <w:szCs w:val="24"/>
        </w:rPr>
        <w:t xml:space="preserve">Shown </w:t>
      </w:r>
      <w:r w:rsidRPr="002F1BEE">
        <w:rPr>
          <w:rFonts w:ascii="Times New Roman" w:hAnsi="Times New Roman" w:cs="Times New Roman"/>
          <w:color w:val="auto"/>
          <w:sz w:val="24"/>
          <w:szCs w:val="24"/>
        </w:rPr>
        <w:t>are</w:t>
      </w:r>
      <w:r>
        <w:rPr>
          <w:rFonts w:ascii="Times New Roman" w:hAnsi="Times New Roman" w:cs="Times New Roman"/>
          <w:color w:val="auto"/>
          <w:sz w:val="24"/>
          <w:szCs w:val="24"/>
        </w:rPr>
        <w:t xml:space="preserve"> the estimate,</w:t>
      </w:r>
      <w:r w:rsidRPr="002F1BEE">
        <w:rPr>
          <w:rFonts w:ascii="Times New Roman" w:hAnsi="Times New Roman" w:cs="Times New Roman"/>
          <w:color w:val="auto"/>
          <w:sz w:val="24"/>
          <w:szCs w:val="24"/>
        </w:rPr>
        <w:t xml:space="preserve"> t-ratios and p-values obtained </w:t>
      </w:r>
      <w:r w:rsidR="002F3B69" w:rsidRPr="002F3B69">
        <w:rPr>
          <w:rFonts w:ascii="Times New Roman" w:hAnsi="Times New Roman" w:cs="Times New Roman"/>
          <w:color w:val="auto"/>
          <w:sz w:val="24"/>
          <w:szCs w:val="24"/>
        </w:rPr>
        <w:t xml:space="preserve">with contrasts of estimated marginal means (adjustment method: Holm; </w:t>
      </w:r>
      <w:proofErr w:type="spellStart"/>
      <w:r w:rsidR="002F3B69" w:rsidRPr="002F3B69">
        <w:rPr>
          <w:rFonts w:ascii="Times New Roman" w:hAnsi="Times New Roman" w:cs="Times New Roman"/>
          <w:color w:val="auto"/>
          <w:sz w:val="24"/>
          <w:szCs w:val="24"/>
        </w:rPr>
        <w:t>emmeans</w:t>
      </w:r>
      <w:proofErr w:type="spellEnd"/>
      <w:r w:rsidR="002F3B69" w:rsidRPr="002F3B69">
        <w:rPr>
          <w:rFonts w:ascii="Times New Roman" w:hAnsi="Times New Roman" w:cs="Times New Roman"/>
          <w:color w:val="auto"/>
          <w:sz w:val="24"/>
          <w:szCs w:val="24"/>
        </w:rPr>
        <w:t xml:space="preserve"> R package)</w:t>
      </w:r>
      <w:r w:rsidRPr="002F1BEE">
        <w:rPr>
          <w:rFonts w:ascii="Times New Roman" w:hAnsi="Times New Roman" w:cs="Times New Roman"/>
          <w:color w:val="auto"/>
          <w:sz w:val="24"/>
          <w:szCs w:val="24"/>
        </w:rPr>
        <w:t>. Bold values indicate significant differences between species (p ≤ 0.05).</w:t>
      </w:r>
      <w:bookmarkEnd w:id="12"/>
    </w:p>
    <w:p w14:paraId="4CE39536" w14:textId="77777777" w:rsidR="00457FFB" w:rsidRPr="00457FFB" w:rsidRDefault="00457FFB" w:rsidP="00457FFB"/>
    <w:tbl>
      <w:tblPr>
        <w:tblStyle w:val="PlainTable2"/>
        <w:tblW w:w="0" w:type="auto"/>
        <w:tblLayout w:type="fixed"/>
        <w:tblLook w:val="04A0" w:firstRow="1" w:lastRow="0" w:firstColumn="1" w:lastColumn="0" w:noHBand="0" w:noVBand="1"/>
      </w:tblPr>
      <w:tblGrid>
        <w:gridCol w:w="4230"/>
        <w:gridCol w:w="1273"/>
        <w:gridCol w:w="1368"/>
        <w:gridCol w:w="1368"/>
      </w:tblGrid>
      <w:tr w:rsidR="00457FFB" w:rsidRPr="00220B0C" w14:paraId="0F1E981B" w14:textId="66A9E22F" w:rsidTr="00E94BCD">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1CF46F14" w14:textId="6490F554" w:rsidR="00457FFB" w:rsidRPr="00220B0C" w:rsidRDefault="00457FFB" w:rsidP="00891A15">
            <w:pPr>
              <w:jc w:val="center"/>
              <w:rPr>
                <w:rFonts w:ascii="Times New Roman" w:hAnsi="Times New Roman" w:cs="Times New Roman"/>
                <w:b w:val="0"/>
                <w:bCs w:val="0"/>
                <w:sz w:val="24"/>
                <w:szCs w:val="24"/>
              </w:rPr>
            </w:pPr>
          </w:p>
        </w:tc>
        <w:tc>
          <w:tcPr>
            <w:tcW w:w="4009" w:type="dxa"/>
            <w:gridSpan w:val="3"/>
            <w:vAlign w:val="center"/>
          </w:tcPr>
          <w:p w14:paraId="1E570236" w14:textId="2A0EA1D6" w:rsidR="00457FFB" w:rsidRPr="00220B0C" w:rsidRDefault="00457FFB" w:rsidP="00457F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Activity</w:t>
            </w:r>
            <w:r>
              <w:rPr>
                <w:rFonts w:ascii="Times New Roman" w:hAnsi="Times New Roman" w:cs="Times New Roman"/>
                <w:sz w:val="24"/>
                <w:szCs w:val="24"/>
              </w:rPr>
              <w:t xml:space="preserve"> (f</w:t>
            </w:r>
            <w:r w:rsidRPr="00220B0C">
              <w:rPr>
                <w:rFonts w:ascii="Times New Roman" w:hAnsi="Times New Roman" w:cs="Times New Roman"/>
                <w:sz w:val="24"/>
                <w:szCs w:val="24"/>
              </w:rPr>
              <w:t>oragers/minute</w:t>
            </w:r>
            <w:r>
              <w:rPr>
                <w:rFonts w:ascii="Times New Roman" w:hAnsi="Times New Roman" w:cs="Times New Roman"/>
                <w:sz w:val="24"/>
                <w:szCs w:val="24"/>
              </w:rPr>
              <w:t>)</w:t>
            </w:r>
          </w:p>
        </w:tc>
      </w:tr>
      <w:tr w:rsidR="00457FFB" w:rsidRPr="00220B0C" w14:paraId="0424A75D"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23BDEC1F" w14:textId="77777777" w:rsidR="00457FFB" w:rsidRPr="00220B0C" w:rsidRDefault="00457FFB" w:rsidP="00891A15">
            <w:pPr>
              <w:rPr>
                <w:rFonts w:ascii="Times New Roman" w:hAnsi="Times New Roman" w:cs="Times New Roman"/>
                <w:sz w:val="24"/>
                <w:szCs w:val="24"/>
              </w:rPr>
            </w:pPr>
            <w:r w:rsidRPr="00220B0C">
              <w:rPr>
                <w:rFonts w:ascii="Times New Roman" w:hAnsi="Times New Roman" w:cs="Times New Roman"/>
                <w:sz w:val="24"/>
                <w:szCs w:val="24"/>
              </w:rPr>
              <w:t>contrast</w:t>
            </w:r>
          </w:p>
        </w:tc>
        <w:tc>
          <w:tcPr>
            <w:tcW w:w="1273" w:type="dxa"/>
            <w:noWrap/>
            <w:vAlign w:val="center"/>
            <w:hideMark/>
          </w:tcPr>
          <w:p w14:paraId="48183076"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220B0C">
              <w:rPr>
                <w:rFonts w:ascii="Times New Roman" w:hAnsi="Times New Roman" w:cs="Times New Roman"/>
                <w:i/>
                <w:iCs/>
                <w:sz w:val="24"/>
                <w:szCs w:val="24"/>
              </w:rPr>
              <w:t>estimate</w:t>
            </w:r>
          </w:p>
        </w:tc>
        <w:tc>
          <w:tcPr>
            <w:tcW w:w="1368" w:type="dxa"/>
            <w:noWrap/>
            <w:vAlign w:val="center"/>
            <w:hideMark/>
          </w:tcPr>
          <w:p w14:paraId="46EC3651"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220B0C">
              <w:rPr>
                <w:rFonts w:ascii="Times New Roman" w:hAnsi="Times New Roman" w:cs="Times New Roman"/>
                <w:i/>
                <w:iCs/>
                <w:sz w:val="24"/>
                <w:szCs w:val="24"/>
              </w:rPr>
              <w:t>t-ratio</w:t>
            </w:r>
          </w:p>
        </w:tc>
        <w:tc>
          <w:tcPr>
            <w:tcW w:w="1368" w:type="dxa"/>
            <w:noWrap/>
            <w:vAlign w:val="center"/>
            <w:hideMark/>
          </w:tcPr>
          <w:p w14:paraId="6EEC8E86"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220B0C">
              <w:rPr>
                <w:rFonts w:ascii="Times New Roman" w:hAnsi="Times New Roman" w:cs="Times New Roman"/>
                <w:i/>
                <w:iCs/>
                <w:sz w:val="24"/>
                <w:szCs w:val="24"/>
              </w:rPr>
              <w:t>p</w:t>
            </w:r>
          </w:p>
        </w:tc>
      </w:tr>
      <w:tr w:rsidR="00457FFB" w:rsidRPr="00220B0C" w14:paraId="5CCD308F"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0D3557DB" w14:textId="67026099"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N. </w:t>
            </w:r>
            <w:proofErr w:type="spellStart"/>
            <w:r w:rsidRPr="00220B0C">
              <w:rPr>
                <w:rFonts w:ascii="Times New Roman" w:hAnsi="Times New Roman" w:cs="Times New Roman"/>
                <w:b w:val="0"/>
                <w:bCs w:val="0"/>
                <w:i/>
                <w:iCs/>
                <w:sz w:val="24"/>
                <w:szCs w:val="24"/>
              </w:rPr>
              <w:t>tristella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Plebeia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p>
        </w:tc>
        <w:tc>
          <w:tcPr>
            <w:tcW w:w="1273" w:type="dxa"/>
            <w:noWrap/>
            <w:vAlign w:val="center"/>
            <w:hideMark/>
          </w:tcPr>
          <w:p w14:paraId="52782175"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-0.28</w:t>
            </w:r>
          </w:p>
        </w:tc>
        <w:tc>
          <w:tcPr>
            <w:tcW w:w="1368" w:type="dxa"/>
            <w:noWrap/>
            <w:vAlign w:val="center"/>
            <w:hideMark/>
          </w:tcPr>
          <w:p w14:paraId="5DA1D7A1"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-2.26</w:t>
            </w:r>
          </w:p>
        </w:tc>
        <w:tc>
          <w:tcPr>
            <w:tcW w:w="1368" w:type="dxa"/>
            <w:noWrap/>
            <w:vAlign w:val="center"/>
            <w:hideMark/>
          </w:tcPr>
          <w:p w14:paraId="24DA110F"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0.38</w:t>
            </w:r>
          </w:p>
        </w:tc>
      </w:tr>
      <w:tr w:rsidR="00457FFB" w:rsidRPr="00220B0C" w14:paraId="46B5E3C7"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6CCBC0F" w14:textId="0D6B7F9C"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N. </w:t>
            </w:r>
            <w:proofErr w:type="spellStart"/>
            <w:r w:rsidRPr="00220B0C">
              <w:rPr>
                <w:rFonts w:ascii="Times New Roman" w:hAnsi="Times New Roman" w:cs="Times New Roman"/>
                <w:b w:val="0"/>
                <w:bCs w:val="0"/>
                <w:i/>
                <w:iCs/>
                <w:sz w:val="24"/>
                <w:szCs w:val="24"/>
              </w:rPr>
              <w:t>tristella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P. occidentalis</w:t>
            </w:r>
          </w:p>
        </w:tc>
        <w:tc>
          <w:tcPr>
            <w:tcW w:w="1273" w:type="dxa"/>
            <w:noWrap/>
            <w:vAlign w:val="center"/>
            <w:hideMark/>
          </w:tcPr>
          <w:p w14:paraId="37576AAF"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-0.35</w:t>
            </w:r>
          </w:p>
        </w:tc>
        <w:tc>
          <w:tcPr>
            <w:tcW w:w="1368" w:type="dxa"/>
            <w:noWrap/>
            <w:vAlign w:val="center"/>
            <w:hideMark/>
          </w:tcPr>
          <w:p w14:paraId="137894A6"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-2.81</w:t>
            </w:r>
          </w:p>
        </w:tc>
        <w:tc>
          <w:tcPr>
            <w:tcW w:w="1368" w:type="dxa"/>
            <w:noWrap/>
            <w:vAlign w:val="center"/>
            <w:hideMark/>
          </w:tcPr>
          <w:p w14:paraId="13EB58AF"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0.13</w:t>
            </w:r>
          </w:p>
        </w:tc>
      </w:tr>
      <w:tr w:rsidR="00457FFB" w:rsidRPr="00220B0C" w14:paraId="6D74B626"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AF01798" w14:textId="23A1C1F6"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N. </w:t>
            </w:r>
            <w:proofErr w:type="spellStart"/>
            <w:r w:rsidRPr="00220B0C">
              <w:rPr>
                <w:rFonts w:ascii="Times New Roman" w:hAnsi="Times New Roman" w:cs="Times New Roman"/>
                <w:b w:val="0"/>
                <w:bCs w:val="0"/>
                <w:i/>
                <w:iCs/>
                <w:sz w:val="24"/>
                <w:szCs w:val="24"/>
              </w:rPr>
              <w:t>tristella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1</w:t>
            </w:r>
          </w:p>
        </w:tc>
        <w:tc>
          <w:tcPr>
            <w:tcW w:w="1273" w:type="dxa"/>
            <w:noWrap/>
            <w:vAlign w:val="center"/>
            <w:hideMark/>
          </w:tcPr>
          <w:p w14:paraId="77C5F4F0"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-0.01</w:t>
            </w:r>
          </w:p>
        </w:tc>
        <w:tc>
          <w:tcPr>
            <w:tcW w:w="1368" w:type="dxa"/>
            <w:noWrap/>
            <w:vAlign w:val="center"/>
            <w:hideMark/>
          </w:tcPr>
          <w:p w14:paraId="1504FC81"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-0.08</w:t>
            </w:r>
          </w:p>
        </w:tc>
        <w:tc>
          <w:tcPr>
            <w:tcW w:w="1368" w:type="dxa"/>
            <w:noWrap/>
            <w:vAlign w:val="center"/>
            <w:hideMark/>
          </w:tcPr>
          <w:p w14:paraId="7B57AC2A"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0C532DC2"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317CC96A" w14:textId="6A3858BE"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N. </w:t>
            </w:r>
            <w:proofErr w:type="spellStart"/>
            <w:r w:rsidRPr="00220B0C">
              <w:rPr>
                <w:rFonts w:ascii="Times New Roman" w:hAnsi="Times New Roman" w:cs="Times New Roman"/>
                <w:b w:val="0"/>
                <w:bCs w:val="0"/>
                <w:i/>
                <w:iCs/>
                <w:sz w:val="24"/>
                <w:szCs w:val="24"/>
              </w:rPr>
              <w:t>tristella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2</w:t>
            </w:r>
          </w:p>
        </w:tc>
        <w:tc>
          <w:tcPr>
            <w:tcW w:w="1273" w:type="dxa"/>
            <w:noWrap/>
            <w:vAlign w:val="center"/>
            <w:hideMark/>
          </w:tcPr>
          <w:p w14:paraId="1B47B9DB"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-0.07</w:t>
            </w:r>
          </w:p>
        </w:tc>
        <w:tc>
          <w:tcPr>
            <w:tcW w:w="1368" w:type="dxa"/>
            <w:noWrap/>
            <w:vAlign w:val="center"/>
            <w:hideMark/>
          </w:tcPr>
          <w:p w14:paraId="2C2D3610"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-0.55</w:t>
            </w:r>
          </w:p>
        </w:tc>
        <w:tc>
          <w:tcPr>
            <w:tcW w:w="1368" w:type="dxa"/>
            <w:noWrap/>
            <w:vAlign w:val="center"/>
            <w:hideMark/>
          </w:tcPr>
          <w:p w14:paraId="5D7FD675"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43B2E5DC"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6E0F2A7D" w14:textId="1AF6813A"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N. </w:t>
            </w:r>
            <w:proofErr w:type="spellStart"/>
            <w:r w:rsidRPr="00220B0C">
              <w:rPr>
                <w:rFonts w:ascii="Times New Roman" w:hAnsi="Times New Roman" w:cs="Times New Roman"/>
                <w:b w:val="0"/>
                <w:bCs w:val="0"/>
                <w:i/>
                <w:iCs/>
                <w:sz w:val="24"/>
                <w:szCs w:val="24"/>
              </w:rPr>
              <w:t>tristella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ziegleri</w:t>
            </w:r>
            <w:proofErr w:type="spellEnd"/>
          </w:p>
        </w:tc>
        <w:tc>
          <w:tcPr>
            <w:tcW w:w="1273" w:type="dxa"/>
            <w:noWrap/>
            <w:vAlign w:val="center"/>
            <w:hideMark/>
          </w:tcPr>
          <w:p w14:paraId="56DDF465"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-0.28</w:t>
            </w:r>
          </w:p>
        </w:tc>
        <w:tc>
          <w:tcPr>
            <w:tcW w:w="1368" w:type="dxa"/>
            <w:noWrap/>
            <w:vAlign w:val="center"/>
            <w:hideMark/>
          </w:tcPr>
          <w:p w14:paraId="45624EBA"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-2.65</w:t>
            </w:r>
          </w:p>
        </w:tc>
        <w:tc>
          <w:tcPr>
            <w:tcW w:w="1368" w:type="dxa"/>
            <w:noWrap/>
            <w:vAlign w:val="center"/>
            <w:hideMark/>
          </w:tcPr>
          <w:p w14:paraId="67730C7C"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0.19</w:t>
            </w:r>
          </w:p>
        </w:tc>
      </w:tr>
      <w:tr w:rsidR="00457FFB" w:rsidRPr="00220B0C" w14:paraId="6EC20B57"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1290994" w14:textId="0A4D3E15"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N. </w:t>
            </w:r>
            <w:proofErr w:type="spellStart"/>
            <w:r w:rsidRPr="00220B0C">
              <w:rPr>
                <w:rFonts w:ascii="Times New Roman" w:hAnsi="Times New Roman" w:cs="Times New Roman"/>
                <w:b w:val="0"/>
                <w:bCs w:val="0"/>
                <w:i/>
                <w:iCs/>
                <w:sz w:val="24"/>
                <w:szCs w:val="24"/>
              </w:rPr>
              <w:t>tristella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angustula</w:t>
            </w:r>
            <w:proofErr w:type="spellEnd"/>
          </w:p>
        </w:tc>
        <w:tc>
          <w:tcPr>
            <w:tcW w:w="1273" w:type="dxa"/>
            <w:noWrap/>
            <w:vAlign w:val="center"/>
            <w:hideMark/>
          </w:tcPr>
          <w:p w14:paraId="5E6158BE"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-0.33</w:t>
            </w:r>
          </w:p>
        </w:tc>
        <w:tc>
          <w:tcPr>
            <w:tcW w:w="1368" w:type="dxa"/>
            <w:noWrap/>
            <w:vAlign w:val="center"/>
            <w:hideMark/>
          </w:tcPr>
          <w:p w14:paraId="2FF8937A"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-3.30</w:t>
            </w:r>
          </w:p>
        </w:tc>
        <w:tc>
          <w:tcPr>
            <w:tcW w:w="1368" w:type="dxa"/>
            <w:noWrap/>
            <w:vAlign w:val="center"/>
            <w:hideMark/>
          </w:tcPr>
          <w:p w14:paraId="6E3E8004"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20B0C">
              <w:rPr>
                <w:rFonts w:ascii="Times New Roman" w:hAnsi="Times New Roman" w:cs="Times New Roman"/>
                <w:b/>
                <w:bCs/>
                <w:sz w:val="24"/>
                <w:szCs w:val="24"/>
              </w:rPr>
              <w:t>0.04</w:t>
            </w:r>
          </w:p>
        </w:tc>
      </w:tr>
      <w:tr w:rsidR="00457FFB" w:rsidRPr="00220B0C" w14:paraId="597B5EC8"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253A0C68" w14:textId="28DEE735" w:rsidR="00457FFB" w:rsidRPr="00220B0C" w:rsidRDefault="00457FFB" w:rsidP="00891A15">
            <w:pPr>
              <w:rPr>
                <w:rFonts w:ascii="Times New Roman" w:hAnsi="Times New Roman" w:cs="Times New Roman"/>
                <w:b w:val="0"/>
                <w:bCs w:val="0"/>
                <w:i/>
                <w:iCs/>
                <w:sz w:val="24"/>
                <w:szCs w:val="24"/>
              </w:rPr>
            </w:pPr>
            <w:proofErr w:type="spellStart"/>
            <w:r w:rsidRPr="00220B0C">
              <w:rPr>
                <w:rFonts w:ascii="Times New Roman" w:hAnsi="Times New Roman" w:cs="Times New Roman"/>
                <w:b w:val="0"/>
                <w:bCs w:val="0"/>
                <w:i/>
                <w:iCs/>
                <w:sz w:val="24"/>
                <w:szCs w:val="24"/>
              </w:rPr>
              <w:t>Plebeia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 /</w:t>
            </w:r>
            <w:r w:rsidRPr="00220B0C">
              <w:rPr>
                <w:rFonts w:ascii="Times New Roman" w:hAnsi="Times New Roman" w:cs="Times New Roman"/>
                <w:b w:val="0"/>
                <w:bCs w:val="0"/>
                <w:i/>
                <w:iCs/>
                <w:sz w:val="24"/>
                <w:szCs w:val="24"/>
              </w:rPr>
              <w:t xml:space="preserve"> P. occidentalis</w:t>
            </w:r>
          </w:p>
        </w:tc>
        <w:tc>
          <w:tcPr>
            <w:tcW w:w="1273" w:type="dxa"/>
            <w:noWrap/>
            <w:vAlign w:val="center"/>
            <w:hideMark/>
          </w:tcPr>
          <w:p w14:paraId="3EFAB8BD"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-0.07</w:t>
            </w:r>
          </w:p>
        </w:tc>
        <w:tc>
          <w:tcPr>
            <w:tcW w:w="1368" w:type="dxa"/>
            <w:noWrap/>
            <w:vAlign w:val="center"/>
            <w:hideMark/>
          </w:tcPr>
          <w:p w14:paraId="09157A9D"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-0.55</w:t>
            </w:r>
          </w:p>
        </w:tc>
        <w:tc>
          <w:tcPr>
            <w:tcW w:w="1368" w:type="dxa"/>
            <w:noWrap/>
            <w:vAlign w:val="center"/>
            <w:hideMark/>
          </w:tcPr>
          <w:p w14:paraId="180D8386"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481DF312"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6CEFF3D9" w14:textId="7A7FCD0C" w:rsidR="00457FFB" w:rsidRPr="00220B0C" w:rsidRDefault="00457FFB" w:rsidP="00891A15">
            <w:pPr>
              <w:rPr>
                <w:rFonts w:ascii="Times New Roman" w:hAnsi="Times New Roman" w:cs="Times New Roman"/>
                <w:b w:val="0"/>
                <w:bCs w:val="0"/>
                <w:i/>
                <w:iCs/>
                <w:sz w:val="24"/>
                <w:szCs w:val="24"/>
              </w:rPr>
            </w:pPr>
            <w:proofErr w:type="spellStart"/>
            <w:r w:rsidRPr="00220B0C">
              <w:rPr>
                <w:rFonts w:ascii="Times New Roman" w:hAnsi="Times New Roman" w:cs="Times New Roman"/>
                <w:b w:val="0"/>
                <w:bCs w:val="0"/>
                <w:i/>
                <w:iCs/>
                <w:sz w:val="24"/>
                <w:szCs w:val="24"/>
              </w:rPr>
              <w:t>Plebeia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 /</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1</w:t>
            </w:r>
          </w:p>
        </w:tc>
        <w:tc>
          <w:tcPr>
            <w:tcW w:w="1273" w:type="dxa"/>
            <w:noWrap/>
            <w:vAlign w:val="center"/>
            <w:hideMark/>
          </w:tcPr>
          <w:p w14:paraId="4C6AB9D4"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0.27</w:t>
            </w:r>
          </w:p>
        </w:tc>
        <w:tc>
          <w:tcPr>
            <w:tcW w:w="1368" w:type="dxa"/>
            <w:noWrap/>
            <w:vAlign w:val="center"/>
            <w:hideMark/>
          </w:tcPr>
          <w:p w14:paraId="39A51E81"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2.53</w:t>
            </w:r>
          </w:p>
        </w:tc>
        <w:tc>
          <w:tcPr>
            <w:tcW w:w="1368" w:type="dxa"/>
            <w:noWrap/>
            <w:vAlign w:val="center"/>
            <w:hideMark/>
          </w:tcPr>
          <w:p w14:paraId="0E901262"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0.22</w:t>
            </w:r>
          </w:p>
        </w:tc>
      </w:tr>
      <w:tr w:rsidR="00457FFB" w:rsidRPr="00220B0C" w14:paraId="21BA3FF0"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4002DF97" w14:textId="3D76E0E6" w:rsidR="00457FFB" w:rsidRPr="00220B0C" w:rsidRDefault="00457FFB" w:rsidP="00891A15">
            <w:pPr>
              <w:rPr>
                <w:rFonts w:ascii="Times New Roman" w:hAnsi="Times New Roman" w:cs="Times New Roman"/>
                <w:b w:val="0"/>
                <w:bCs w:val="0"/>
                <w:i/>
                <w:iCs/>
                <w:sz w:val="24"/>
                <w:szCs w:val="24"/>
              </w:rPr>
            </w:pPr>
            <w:proofErr w:type="spellStart"/>
            <w:r w:rsidRPr="00220B0C">
              <w:rPr>
                <w:rFonts w:ascii="Times New Roman" w:hAnsi="Times New Roman" w:cs="Times New Roman"/>
                <w:b w:val="0"/>
                <w:bCs w:val="0"/>
                <w:i/>
                <w:iCs/>
                <w:sz w:val="24"/>
                <w:szCs w:val="24"/>
              </w:rPr>
              <w:t>Plebeia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 /</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sidRP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2</w:t>
            </w:r>
          </w:p>
        </w:tc>
        <w:tc>
          <w:tcPr>
            <w:tcW w:w="1273" w:type="dxa"/>
            <w:noWrap/>
            <w:vAlign w:val="center"/>
            <w:hideMark/>
          </w:tcPr>
          <w:p w14:paraId="49488CD4"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0.21</w:t>
            </w:r>
          </w:p>
        </w:tc>
        <w:tc>
          <w:tcPr>
            <w:tcW w:w="1368" w:type="dxa"/>
            <w:noWrap/>
            <w:vAlign w:val="center"/>
            <w:hideMark/>
          </w:tcPr>
          <w:p w14:paraId="72B8091C"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1.71</w:t>
            </w:r>
          </w:p>
        </w:tc>
        <w:tc>
          <w:tcPr>
            <w:tcW w:w="1368" w:type="dxa"/>
            <w:noWrap/>
            <w:vAlign w:val="center"/>
            <w:hideMark/>
          </w:tcPr>
          <w:p w14:paraId="19425B6E"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0.95</w:t>
            </w:r>
          </w:p>
        </w:tc>
      </w:tr>
      <w:tr w:rsidR="00457FFB" w:rsidRPr="00220B0C" w14:paraId="7C611503"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01339DC7" w14:textId="4C712F9E" w:rsidR="00457FFB" w:rsidRPr="00220B0C" w:rsidRDefault="00457FFB" w:rsidP="00891A15">
            <w:pPr>
              <w:rPr>
                <w:rFonts w:ascii="Times New Roman" w:hAnsi="Times New Roman" w:cs="Times New Roman"/>
                <w:b w:val="0"/>
                <w:bCs w:val="0"/>
                <w:i/>
                <w:iCs/>
                <w:sz w:val="24"/>
                <w:szCs w:val="24"/>
              </w:rPr>
            </w:pPr>
            <w:proofErr w:type="spellStart"/>
            <w:r w:rsidRPr="00220B0C">
              <w:rPr>
                <w:rFonts w:ascii="Times New Roman" w:hAnsi="Times New Roman" w:cs="Times New Roman"/>
                <w:b w:val="0"/>
                <w:bCs w:val="0"/>
                <w:i/>
                <w:iCs/>
                <w:sz w:val="24"/>
                <w:szCs w:val="24"/>
              </w:rPr>
              <w:t>Plebeia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 /</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ziegleri</w:t>
            </w:r>
            <w:proofErr w:type="spellEnd"/>
          </w:p>
        </w:tc>
        <w:tc>
          <w:tcPr>
            <w:tcW w:w="1273" w:type="dxa"/>
            <w:noWrap/>
            <w:vAlign w:val="center"/>
            <w:hideMark/>
          </w:tcPr>
          <w:p w14:paraId="343888A0"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0.00</w:t>
            </w:r>
          </w:p>
        </w:tc>
        <w:tc>
          <w:tcPr>
            <w:tcW w:w="1368" w:type="dxa"/>
            <w:noWrap/>
            <w:vAlign w:val="center"/>
            <w:hideMark/>
          </w:tcPr>
          <w:p w14:paraId="66787914"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-0.05</w:t>
            </w:r>
          </w:p>
        </w:tc>
        <w:tc>
          <w:tcPr>
            <w:tcW w:w="1368" w:type="dxa"/>
            <w:noWrap/>
            <w:vAlign w:val="center"/>
            <w:hideMark/>
          </w:tcPr>
          <w:p w14:paraId="36C9F24C"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131D5C2A"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33701844" w14:textId="0C0F4424" w:rsidR="00457FFB" w:rsidRPr="00220B0C" w:rsidRDefault="00457FFB" w:rsidP="00891A15">
            <w:pPr>
              <w:rPr>
                <w:rFonts w:ascii="Times New Roman" w:hAnsi="Times New Roman" w:cs="Times New Roman"/>
                <w:b w:val="0"/>
                <w:bCs w:val="0"/>
                <w:i/>
                <w:iCs/>
                <w:sz w:val="24"/>
                <w:szCs w:val="24"/>
              </w:rPr>
            </w:pPr>
            <w:proofErr w:type="spellStart"/>
            <w:r w:rsidRPr="00220B0C">
              <w:rPr>
                <w:rFonts w:ascii="Times New Roman" w:hAnsi="Times New Roman" w:cs="Times New Roman"/>
                <w:b w:val="0"/>
                <w:bCs w:val="0"/>
                <w:i/>
                <w:iCs/>
                <w:sz w:val="24"/>
                <w:szCs w:val="24"/>
              </w:rPr>
              <w:t>Plebeia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 /</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angustula</w:t>
            </w:r>
            <w:proofErr w:type="spellEnd"/>
          </w:p>
        </w:tc>
        <w:tc>
          <w:tcPr>
            <w:tcW w:w="1273" w:type="dxa"/>
            <w:noWrap/>
            <w:vAlign w:val="center"/>
            <w:hideMark/>
          </w:tcPr>
          <w:p w14:paraId="6E5FAC10"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-0.05</w:t>
            </w:r>
          </w:p>
        </w:tc>
        <w:tc>
          <w:tcPr>
            <w:tcW w:w="1368" w:type="dxa"/>
            <w:noWrap/>
            <w:vAlign w:val="center"/>
            <w:hideMark/>
          </w:tcPr>
          <w:p w14:paraId="4D31633A"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-0.53</w:t>
            </w:r>
          </w:p>
        </w:tc>
        <w:tc>
          <w:tcPr>
            <w:tcW w:w="1368" w:type="dxa"/>
            <w:noWrap/>
            <w:vAlign w:val="center"/>
            <w:hideMark/>
          </w:tcPr>
          <w:p w14:paraId="7AB88042"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12B65069"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68657838" w14:textId="675D506F"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P. occidentalis</w:t>
            </w:r>
            <w:r w:rsidRPr="00E94BCD">
              <w:rPr>
                <w:rFonts w:ascii="Times New Roman" w:hAnsi="Times New Roman" w:cs="Times New Roman"/>
                <w:b w:val="0"/>
                <w:bCs w:val="0"/>
                <w:sz w:val="24"/>
                <w:szCs w:val="24"/>
              </w:rPr>
              <w:t xml:space="preserve"> /</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sidRP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1</w:t>
            </w:r>
          </w:p>
        </w:tc>
        <w:tc>
          <w:tcPr>
            <w:tcW w:w="1273" w:type="dxa"/>
            <w:noWrap/>
            <w:vAlign w:val="center"/>
            <w:hideMark/>
          </w:tcPr>
          <w:p w14:paraId="17C1E8B1"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0.34</w:t>
            </w:r>
          </w:p>
        </w:tc>
        <w:tc>
          <w:tcPr>
            <w:tcW w:w="1368" w:type="dxa"/>
            <w:noWrap/>
            <w:vAlign w:val="center"/>
            <w:hideMark/>
          </w:tcPr>
          <w:p w14:paraId="27A9849A"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3.17</w:t>
            </w:r>
          </w:p>
        </w:tc>
        <w:tc>
          <w:tcPr>
            <w:tcW w:w="1368" w:type="dxa"/>
            <w:noWrap/>
            <w:vAlign w:val="center"/>
            <w:hideMark/>
          </w:tcPr>
          <w:p w14:paraId="2D50E036"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0.06</w:t>
            </w:r>
          </w:p>
        </w:tc>
      </w:tr>
      <w:tr w:rsidR="00457FFB" w:rsidRPr="00220B0C" w14:paraId="094D5974"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73788FC" w14:textId="3F359833"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P. occidentalis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sidRP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2</w:t>
            </w:r>
          </w:p>
        </w:tc>
        <w:tc>
          <w:tcPr>
            <w:tcW w:w="1273" w:type="dxa"/>
            <w:noWrap/>
            <w:vAlign w:val="center"/>
            <w:hideMark/>
          </w:tcPr>
          <w:p w14:paraId="288F1845"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0.28</w:t>
            </w:r>
          </w:p>
        </w:tc>
        <w:tc>
          <w:tcPr>
            <w:tcW w:w="1368" w:type="dxa"/>
            <w:noWrap/>
            <w:vAlign w:val="center"/>
            <w:hideMark/>
          </w:tcPr>
          <w:p w14:paraId="1F2C0B86"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2.27</w:t>
            </w:r>
          </w:p>
        </w:tc>
        <w:tc>
          <w:tcPr>
            <w:tcW w:w="1368" w:type="dxa"/>
            <w:noWrap/>
            <w:vAlign w:val="center"/>
            <w:hideMark/>
          </w:tcPr>
          <w:p w14:paraId="77C2DAB5"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0.38</w:t>
            </w:r>
          </w:p>
        </w:tc>
      </w:tr>
      <w:tr w:rsidR="00457FFB" w:rsidRPr="00220B0C" w14:paraId="0B887CB6"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76D68D1" w14:textId="13E81630"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P. occidentalis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ziegleri</w:t>
            </w:r>
            <w:proofErr w:type="spellEnd"/>
          </w:p>
        </w:tc>
        <w:tc>
          <w:tcPr>
            <w:tcW w:w="1273" w:type="dxa"/>
            <w:noWrap/>
            <w:vAlign w:val="center"/>
            <w:hideMark/>
          </w:tcPr>
          <w:p w14:paraId="3B5B042D"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0.06</w:t>
            </w:r>
          </w:p>
        </w:tc>
        <w:tc>
          <w:tcPr>
            <w:tcW w:w="1368" w:type="dxa"/>
            <w:noWrap/>
            <w:vAlign w:val="center"/>
            <w:hideMark/>
          </w:tcPr>
          <w:p w14:paraId="56C68E9D"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0.60</w:t>
            </w:r>
          </w:p>
        </w:tc>
        <w:tc>
          <w:tcPr>
            <w:tcW w:w="1368" w:type="dxa"/>
            <w:noWrap/>
            <w:vAlign w:val="center"/>
            <w:hideMark/>
          </w:tcPr>
          <w:p w14:paraId="1A5A0BEF"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1ACA043C"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0E24FE07" w14:textId="4CA14FAC" w:rsidR="00457FFB" w:rsidRPr="00220B0C" w:rsidRDefault="00457FFB" w:rsidP="00891A15">
            <w:pPr>
              <w:rPr>
                <w:rFonts w:ascii="Times New Roman" w:hAnsi="Times New Roman" w:cs="Times New Roman"/>
                <w:b w:val="0"/>
                <w:bCs w:val="0"/>
                <w:i/>
                <w:iCs/>
                <w:sz w:val="24"/>
                <w:szCs w:val="24"/>
              </w:rPr>
            </w:pPr>
            <w:r w:rsidRPr="00220B0C">
              <w:rPr>
                <w:rFonts w:ascii="Times New Roman" w:hAnsi="Times New Roman" w:cs="Times New Roman"/>
                <w:b w:val="0"/>
                <w:bCs w:val="0"/>
                <w:i/>
                <w:iCs/>
                <w:sz w:val="24"/>
                <w:szCs w:val="24"/>
              </w:rPr>
              <w:t xml:space="preserve">P. occidentalis </w:t>
            </w:r>
            <w:r w:rsidRPr="00E94BCD">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angustula</w:t>
            </w:r>
            <w:proofErr w:type="spellEnd"/>
          </w:p>
        </w:tc>
        <w:tc>
          <w:tcPr>
            <w:tcW w:w="1273" w:type="dxa"/>
            <w:noWrap/>
            <w:vAlign w:val="center"/>
            <w:hideMark/>
          </w:tcPr>
          <w:p w14:paraId="3C3216F4"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0.02</w:t>
            </w:r>
          </w:p>
        </w:tc>
        <w:tc>
          <w:tcPr>
            <w:tcW w:w="1368" w:type="dxa"/>
            <w:noWrap/>
            <w:vAlign w:val="center"/>
            <w:hideMark/>
          </w:tcPr>
          <w:p w14:paraId="33590F86"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0.15</w:t>
            </w:r>
          </w:p>
        </w:tc>
        <w:tc>
          <w:tcPr>
            <w:tcW w:w="1368" w:type="dxa"/>
            <w:noWrap/>
            <w:vAlign w:val="center"/>
            <w:hideMark/>
          </w:tcPr>
          <w:p w14:paraId="7AB55D52"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48798CB3"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53112592" w14:textId="038864AA" w:rsidR="00457FFB" w:rsidRPr="00220B0C" w:rsidRDefault="00457FFB" w:rsidP="00891A15">
            <w:pPr>
              <w:rPr>
                <w:rFonts w:ascii="Times New Roman" w:hAnsi="Times New Roman" w:cs="Times New Roman"/>
                <w:b w:val="0"/>
                <w:bCs w:val="0"/>
                <w:i/>
                <w:iCs/>
                <w:sz w:val="24"/>
                <w:szCs w:val="24"/>
              </w:rPr>
            </w:pP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1 /</w:t>
            </w:r>
            <w:r w:rsidRPr="00220B0C">
              <w:rPr>
                <w:rFonts w:ascii="Times New Roman" w:hAnsi="Times New Roman" w:cs="Times New Roman"/>
                <w:b w:val="0"/>
                <w:bCs w:val="0"/>
                <w:i/>
                <w:iCs/>
                <w:sz w:val="24"/>
                <w:szCs w:val="24"/>
              </w:rPr>
              <w:t xml:space="preserve"> </w:t>
            </w:r>
            <w:proofErr w:type="spellStart"/>
            <w:r w:rsidRPr="00220B0C">
              <w:rPr>
                <w:rFonts w:ascii="Times New Roman" w:hAnsi="Times New Roman" w:cs="Times New Roman"/>
                <w:b w:val="0"/>
                <w:bCs w:val="0"/>
                <w:i/>
                <w:iCs/>
                <w:sz w:val="24"/>
                <w:szCs w:val="24"/>
              </w:rPr>
              <w:t>Scaptotrigona</w:t>
            </w:r>
            <w:proofErr w:type="spellEnd"/>
            <w:r>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2</w:t>
            </w:r>
          </w:p>
        </w:tc>
        <w:tc>
          <w:tcPr>
            <w:tcW w:w="1273" w:type="dxa"/>
            <w:noWrap/>
            <w:vAlign w:val="center"/>
            <w:hideMark/>
          </w:tcPr>
          <w:p w14:paraId="53DB3F95"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-0.06</w:t>
            </w:r>
          </w:p>
        </w:tc>
        <w:tc>
          <w:tcPr>
            <w:tcW w:w="1368" w:type="dxa"/>
            <w:noWrap/>
            <w:vAlign w:val="center"/>
            <w:hideMark/>
          </w:tcPr>
          <w:p w14:paraId="4D964452"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-0.55</w:t>
            </w:r>
          </w:p>
        </w:tc>
        <w:tc>
          <w:tcPr>
            <w:tcW w:w="1368" w:type="dxa"/>
            <w:noWrap/>
            <w:vAlign w:val="center"/>
            <w:hideMark/>
          </w:tcPr>
          <w:p w14:paraId="18C7EA70" w14:textId="77777777"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r w:rsidR="00457FFB" w:rsidRPr="00220B0C" w14:paraId="04AA6F40"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hideMark/>
          </w:tcPr>
          <w:p w14:paraId="7A1789D6" w14:textId="3CDB87E2" w:rsidR="00457FFB" w:rsidRPr="00220B0C" w:rsidRDefault="00457FFB" w:rsidP="00891A15">
            <w:pPr>
              <w:rPr>
                <w:rFonts w:ascii="Times New Roman" w:hAnsi="Times New Roman" w:cs="Times New Roman"/>
                <w:b w:val="0"/>
                <w:bCs w:val="0"/>
                <w:i/>
                <w:iCs/>
                <w:sz w:val="24"/>
                <w:szCs w:val="24"/>
              </w:rPr>
            </w:pP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E94BCD">
              <w:rPr>
                <w:rFonts w:ascii="Times New Roman" w:hAnsi="Times New Roman" w:cs="Times New Roman"/>
                <w:b w:val="0"/>
                <w:bCs w:val="0"/>
                <w:sz w:val="24"/>
                <w:szCs w:val="24"/>
              </w:rPr>
              <w:t>sp.</w:t>
            </w:r>
            <w:r w:rsidR="00E94BCD">
              <w:rPr>
                <w:rFonts w:ascii="Times New Roman" w:hAnsi="Times New Roman" w:cs="Times New Roman"/>
                <w:b w:val="0"/>
                <w:bCs w:val="0"/>
                <w:sz w:val="24"/>
                <w:szCs w:val="24"/>
              </w:rPr>
              <w:t xml:space="preserve"> </w:t>
            </w:r>
            <w:r w:rsidRPr="00E94BCD">
              <w:rPr>
                <w:rFonts w:ascii="Times New Roman" w:hAnsi="Times New Roman" w:cs="Times New Roman"/>
                <w:b w:val="0"/>
                <w:bCs w:val="0"/>
                <w:sz w:val="24"/>
                <w:szCs w:val="24"/>
              </w:rPr>
              <w:t>1 /</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ziegleri</w:t>
            </w:r>
            <w:proofErr w:type="spellEnd"/>
          </w:p>
        </w:tc>
        <w:tc>
          <w:tcPr>
            <w:tcW w:w="1273" w:type="dxa"/>
            <w:noWrap/>
            <w:vAlign w:val="center"/>
            <w:hideMark/>
          </w:tcPr>
          <w:p w14:paraId="740FDCA3"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-0.27</w:t>
            </w:r>
          </w:p>
        </w:tc>
        <w:tc>
          <w:tcPr>
            <w:tcW w:w="1368" w:type="dxa"/>
            <w:noWrap/>
            <w:vAlign w:val="center"/>
            <w:hideMark/>
          </w:tcPr>
          <w:p w14:paraId="64D0977F"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-3.15</w:t>
            </w:r>
          </w:p>
        </w:tc>
        <w:tc>
          <w:tcPr>
            <w:tcW w:w="1368" w:type="dxa"/>
            <w:noWrap/>
            <w:vAlign w:val="center"/>
            <w:hideMark/>
          </w:tcPr>
          <w:p w14:paraId="3150D28E" w14:textId="7777777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0.06</w:t>
            </w:r>
          </w:p>
        </w:tc>
      </w:tr>
      <w:tr w:rsidR="00457FFB" w:rsidRPr="00220B0C" w14:paraId="2E2662DE"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tcPr>
          <w:p w14:paraId="2E5C3D9B" w14:textId="60319F02" w:rsidR="00457FFB" w:rsidRPr="00220B0C" w:rsidRDefault="00457FFB" w:rsidP="00891A15">
            <w:pPr>
              <w:rPr>
                <w:rFonts w:ascii="Times New Roman" w:hAnsi="Times New Roman" w:cs="Times New Roman"/>
                <w:i/>
                <w:iCs/>
                <w:sz w:val="24"/>
                <w:szCs w:val="24"/>
              </w:rPr>
            </w:pP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F12B97">
              <w:rPr>
                <w:rFonts w:ascii="Times New Roman" w:hAnsi="Times New Roman" w:cs="Times New Roman"/>
                <w:b w:val="0"/>
                <w:bCs w:val="0"/>
                <w:sz w:val="24"/>
                <w:szCs w:val="24"/>
              </w:rPr>
              <w:t>sp.</w:t>
            </w:r>
            <w:r w:rsidR="00F12B97">
              <w:rPr>
                <w:rFonts w:ascii="Times New Roman" w:hAnsi="Times New Roman" w:cs="Times New Roman"/>
                <w:b w:val="0"/>
                <w:bCs w:val="0"/>
                <w:sz w:val="24"/>
                <w:szCs w:val="24"/>
              </w:rPr>
              <w:t xml:space="preserve"> </w:t>
            </w:r>
            <w:r w:rsidRPr="00F12B97">
              <w:rPr>
                <w:rFonts w:ascii="Times New Roman" w:hAnsi="Times New Roman" w:cs="Times New Roman"/>
                <w:b w:val="0"/>
                <w:bCs w:val="0"/>
                <w:sz w:val="24"/>
                <w:szCs w:val="24"/>
              </w:rPr>
              <w:t>1 /</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angustula</w:t>
            </w:r>
            <w:proofErr w:type="spellEnd"/>
          </w:p>
        </w:tc>
        <w:tc>
          <w:tcPr>
            <w:tcW w:w="1273" w:type="dxa"/>
            <w:noWrap/>
            <w:vAlign w:val="center"/>
          </w:tcPr>
          <w:p w14:paraId="23B4222D" w14:textId="352C7F79"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-0.32</w:t>
            </w:r>
          </w:p>
        </w:tc>
        <w:tc>
          <w:tcPr>
            <w:tcW w:w="1368" w:type="dxa"/>
            <w:noWrap/>
            <w:vAlign w:val="center"/>
          </w:tcPr>
          <w:p w14:paraId="63795458" w14:textId="7235F42D"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-4.06</w:t>
            </w:r>
          </w:p>
        </w:tc>
        <w:tc>
          <w:tcPr>
            <w:tcW w:w="1368" w:type="dxa"/>
            <w:noWrap/>
            <w:vAlign w:val="center"/>
          </w:tcPr>
          <w:p w14:paraId="40A5A7E2" w14:textId="1AE5621A"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b/>
                <w:bCs/>
                <w:sz w:val="24"/>
                <w:szCs w:val="24"/>
              </w:rPr>
              <w:t>0.01</w:t>
            </w:r>
          </w:p>
        </w:tc>
      </w:tr>
      <w:tr w:rsidR="00457FFB" w:rsidRPr="00220B0C" w14:paraId="2535BFFB"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tcPr>
          <w:p w14:paraId="2130E399" w14:textId="2D8D5C21" w:rsidR="00457FFB" w:rsidRPr="00220B0C" w:rsidRDefault="00457FFB" w:rsidP="00891A15">
            <w:pPr>
              <w:rPr>
                <w:rFonts w:ascii="Times New Roman" w:hAnsi="Times New Roman" w:cs="Times New Roman"/>
                <w:i/>
                <w:iCs/>
                <w:sz w:val="24"/>
                <w:szCs w:val="24"/>
              </w:rPr>
            </w:pP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F12B97">
              <w:rPr>
                <w:rFonts w:ascii="Times New Roman" w:hAnsi="Times New Roman" w:cs="Times New Roman"/>
                <w:b w:val="0"/>
                <w:bCs w:val="0"/>
                <w:sz w:val="24"/>
                <w:szCs w:val="24"/>
              </w:rPr>
              <w:t>sp.</w:t>
            </w:r>
            <w:r w:rsidR="00F12B97">
              <w:rPr>
                <w:rFonts w:ascii="Times New Roman" w:hAnsi="Times New Roman" w:cs="Times New Roman"/>
                <w:b w:val="0"/>
                <w:bCs w:val="0"/>
                <w:sz w:val="24"/>
                <w:szCs w:val="24"/>
              </w:rPr>
              <w:t xml:space="preserve"> </w:t>
            </w:r>
            <w:r w:rsidRPr="00F12B97">
              <w:rPr>
                <w:rFonts w:ascii="Times New Roman" w:hAnsi="Times New Roman" w:cs="Times New Roman"/>
                <w:b w:val="0"/>
                <w:bCs w:val="0"/>
                <w:sz w:val="24"/>
                <w:szCs w:val="24"/>
              </w:rPr>
              <w:t>2 /</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ziegleri</w:t>
            </w:r>
            <w:proofErr w:type="spellEnd"/>
          </w:p>
        </w:tc>
        <w:tc>
          <w:tcPr>
            <w:tcW w:w="1273" w:type="dxa"/>
            <w:noWrap/>
            <w:vAlign w:val="center"/>
          </w:tcPr>
          <w:p w14:paraId="6B98282A" w14:textId="5DE74502"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-0.22</w:t>
            </w:r>
          </w:p>
        </w:tc>
        <w:tc>
          <w:tcPr>
            <w:tcW w:w="1368" w:type="dxa"/>
            <w:noWrap/>
            <w:vAlign w:val="center"/>
          </w:tcPr>
          <w:p w14:paraId="1068A75D" w14:textId="63400C1B"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-2.02</w:t>
            </w:r>
          </w:p>
        </w:tc>
        <w:tc>
          <w:tcPr>
            <w:tcW w:w="1368" w:type="dxa"/>
            <w:noWrap/>
            <w:vAlign w:val="center"/>
          </w:tcPr>
          <w:p w14:paraId="19E9462C" w14:textId="2B1D5235"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20B0C">
              <w:rPr>
                <w:rFonts w:ascii="Times New Roman" w:hAnsi="Times New Roman" w:cs="Times New Roman"/>
                <w:sz w:val="24"/>
                <w:szCs w:val="24"/>
              </w:rPr>
              <w:t>0.55</w:t>
            </w:r>
          </w:p>
        </w:tc>
      </w:tr>
      <w:tr w:rsidR="00457FFB" w:rsidRPr="00220B0C" w14:paraId="2992744D" w14:textId="77777777" w:rsidTr="00E94BC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230" w:type="dxa"/>
            <w:noWrap/>
          </w:tcPr>
          <w:p w14:paraId="20211208" w14:textId="7A512DE4" w:rsidR="00457FFB" w:rsidRPr="00220B0C" w:rsidRDefault="00457FFB" w:rsidP="00891A15">
            <w:pPr>
              <w:rPr>
                <w:rFonts w:ascii="Times New Roman" w:hAnsi="Times New Roman" w:cs="Times New Roman"/>
                <w:i/>
                <w:iCs/>
                <w:sz w:val="24"/>
                <w:szCs w:val="24"/>
              </w:rPr>
            </w:pPr>
            <w:proofErr w:type="spellStart"/>
            <w:r w:rsidRPr="00220B0C">
              <w:rPr>
                <w:rFonts w:ascii="Times New Roman" w:hAnsi="Times New Roman" w:cs="Times New Roman"/>
                <w:b w:val="0"/>
                <w:bCs w:val="0"/>
                <w:i/>
                <w:iCs/>
                <w:sz w:val="24"/>
                <w:szCs w:val="24"/>
              </w:rPr>
              <w:t>Scaptotrigona</w:t>
            </w:r>
            <w:proofErr w:type="spellEnd"/>
            <w:r w:rsidRPr="00220B0C">
              <w:rPr>
                <w:rFonts w:ascii="Times New Roman" w:hAnsi="Times New Roman" w:cs="Times New Roman"/>
                <w:b w:val="0"/>
                <w:bCs w:val="0"/>
                <w:i/>
                <w:iCs/>
                <w:sz w:val="24"/>
                <w:szCs w:val="24"/>
              </w:rPr>
              <w:t xml:space="preserve"> </w:t>
            </w:r>
            <w:r w:rsidRPr="00F12B97">
              <w:rPr>
                <w:rFonts w:ascii="Times New Roman" w:hAnsi="Times New Roman" w:cs="Times New Roman"/>
                <w:b w:val="0"/>
                <w:bCs w:val="0"/>
                <w:sz w:val="24"/>
                <w:szCs w:val="24"/>
              </w:rPr>
              <w:t>sp.</w:t>
            </w:r>
            <w:r w:rsidR="00F12B97">
              <w:rPr>
                <w:rFonts w:ascii="Times New Roman" w:hAnsi="Times New Roman" w:cs="Times New Roman"/>
                <w:b w:val="0"/>
                <w:bCs w:val="0"/>
                <w:sz w:val="24"/>
                <w:szCs w:val="24"/>
              </w:rPr>
              <w:t xml:space="preserve"> </w:t>
            </w:r>
            <w:r w:rsidRPr="00F12B97">
              <w:rPr>
                <w:rFonts w:ascii="Times New Roman" w:hAnsi="Times New Roman" w:cs="Times New Roman"/>
                <w:b w:val="0"/>
                <w:bCs w:val="0"/>
                <w:sz w:val="24"/>
                <w:szCs w:val="24"/>
              </w:rPr>
              <w:t>2 /</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angustula</w:t>
            </w:r>
            <w:proofErr w:type="spellEnd"/>
          </w:p>
        </w:tc>
        <w:tc>
          <w:tcPr>
            <w:tcW w:w="1273" w:type="dxa"/>
            <w:noWrap/>
            <w:vAlign w:val="center"/>
          </w:tcPr>
          <w:p w14:paraId="2FBD7F25" w14:textId="6038B54B"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-0.26</w:t>
            </w:r>
          </w:p>
        </w:tc>
        <w:tc>
          <w:tcPr>
            <w:tcW w:w="1368" w:type="dxa"/>
            <w:noWrap/>
            <w:vAlign w:val="center"/>
          </w:tcPr>
          <w:p w14:paraId="072CB577" w14:textId="23FD5122"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-2.63</w:t>
            </w:r>
          </w:p>
        </w:tc>
        <w:tc>
          <w:tcPr>
            <w:tcW w:w="1368" w:type="dxa"/>
            <w:noWrap/>
            <w:vAlign w:val="center"/>
          </w:tcPr>
          <w:p w14:paraId="593A3866" w14:textId="481E5B38" w:rsidR="00457FFB" w:rsidRPr="00220B0C" w:rsidRDefault="00457FFB" w:rsidP="00457F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0.19</w:t>
            </w:r>
          </w:p>
        </w:tc>
      </w:tr>
      <w:tr w:rsidR="00457FFB" w:rsidRPr="00220B0C" w14:paraId="5DF6E92E" w14:textId="77777777" w:rsidTr="00E94BCD">
        <w:trPr>
          <w:trHeight w:val="302"/>
        </w:trPr>
        <w:tc>
          <w:tcPr>
            <w:cnfStyle w:val="001000000000" w:firstRow="0" w:lastRow="0" w:firstColumn="1" w:lastColumn="0" w:oddVBand="0" w:evenVBand="0" w:oddHBand="0" w:evenHBand="0" w:firstRowFirstColumn="0" w:firstRowLastColumn="0" w:lastRowFirstColumn="0" w:lastRowLastColumn="0"/>
            <w:tcW w:w="4230" w:type="dxa"/>
            <w:noWrap/>
          </w:tcPr>
          <w:p w14:paraId="5A9F6C28" w14:textId="5C4CE794" w:rsidR="00457FFB" w:rsidRPr="00220B0C" w:rsidRDefault="00457FFB" w:rsidP="00891A15">
            <w:pPr>
              <w:rPr>
                <w:rFonts w:ascii="Times New Roman" w:hAnsi="Times New Roman" w:cs="Times New Roman"/>
                <w:i/>
                <w:iCs/>
                <w:sz w:val="24"/>
                <w:szCs w:val="24"/>
              </w:rPr>
            </w:pPr>
            <w:r w:rsidRPr="00220B0C">
              <w:rPr>
                <w:rFonts w:ascii="Times New Roman" w:hAnsi="Times New Roman" w:cs="Times New Roman"/>
                <w:b w:val="0"/>
                <w:bCs w:val="0"/>
                <w:i/>
                <w:iCs/>
                <w:sz w:val="24"/>
                <w:szCs w:val="24"/>
              </w:rPr>
              <w:t xml:space="preserve">T. </w:t>
            </w:r>
            <w:proofErr w:type="spellStart"/>
            <w:r w:rsidRPr="00220B0C">
              <w:rPr>
                <w:rFonts w:ascii="Times New Roman" w:hAnsi="Times New Roman" w:cs="Times New Roman"/>
                <w:b w:val="0"/>
                <w:bCs w:val="0"/>
                <w:i/>
                <w:iCs/>
                <w:sz w:val="24"/>
                <w:szCs w:val="24"/>
              </w:rPr>
              <w:t>ziegleri</w:t>
            </w:r>
            <w:proofErr w:type="spellEnd"/>
            <w:r w:rsidRPr="00220B0C">
              <w:rPr>
                <w:rFonts w:ascii="Times New Roman" w:hAnsi="Times New Roman" w:cs="Times New Roman"/>
                <w:b w:val="0"/>
                <w:bCs w:val="0"/>
                <w:i/>
                <w:iCs/>
                <w:sz w:val="24"/>
                <w:szCs w:val="24"/>
              </w:rPr>
              <w:t xml:space="preserve"> </w:t>
            </w:r>
            <w:r w:rsidRPr="00F12B97">
              <w:rPr>
                <w:rFonts w:ascii="Times New Roman" w:hAnsi="Times New Roman" w:cs="Times New Roman"/>
                <w:b w:val="0"/>
                <w:bCs w:val="0"/>
                <w:sz w:val="24"/>
                <w:szCs w:val="24"/>
              </w:rPr>
              <w:t>/</w:t>
            </w:r>
            <w:r w:rsidRPr="00220B0C">
              <w:rPr>
                <w:rFonts w:ascii="Times New Roman" w:hAnsi="Times New Roman" w:cs="Times New Roman"/>
                <w:b w:val="0"/>
                <w:bCs w:val="0"/>
                <w:i/>
                <w:iCs/>
                <w:sz w:val="24"/>
                <w:szCs w:val="24"/>
              </w:rPr>
              <w:t xml:space="preserve"> T. </w:t>
            </w:r>
            <w:proofErr w:type="spellStart"/>
            <w:r w:rsidRPr="00220B0C">
              <w:rPr>
                <w:rFonts w:ascii="Times New Roman" w:hAnsi="Times New Roman" w:cs="Times New Roman"/>
                <w:b w:val="0"/>
                <w:bCs w:val="0"/>
                <w:i/>
                <w:iCs/>
                <w:sz w:val="24"/>
                <w:szCs w:val="24"/>
              </w:rPr>
              <w:t>angustula</w:t>
            </w:r>
            <w:proofErr w:type="spellEnd"/>
          </w:p>
        </w:tc>
        <w:tc>
          <w:tcPr>
            <w:tcW w:w="1273" w:type="dxa"/>
            <w:noWrap/>
            <w:vAlign w:val="center"/>
          </w:tcPr>
          <w:p w14:paraId="31051831" w14:textId="4B439D47"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-0.05</w:t>
            </w:r>
          </w:p>
        </w:tc>
        <w:tc>
          <w:tcPr>
            <w:tcW w:w="1368" w:type="dxa"/>
            <w:noWrap/>
            <w:vAlign w:val="center"/>
          </w:tcPr>
          <w:p w14:paraId="29B1D3CC" w14:textId="1AB18E31"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-0.61</w:t>
            </w:r>
          </w:p>
        </w:tc>
        <w:tc>
          <w:tcPr>
            <w:tcW w:w="1368" w:type="dxa"/>
            <w:noWrap/>
            <w:vAlign w:val="center"/>
          </w:tcPr>
          <w:p w14:paraId="26171114" w14:textId="28A8B522" w:rsidR="00457FFB" w:rsidRPr="00220B0C" w:rsidRDefault="00457FFB" w:rsidP="00457F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0B0C">
              <w:rPr>
                <w:rFonts w:ascii="Times New Roman" w:hAnsi="Times New Roman" w:cs="Times New Roman"/>
                <w:sz w:val="24"/>
                <w:szCs w:val="24"/>
              </w:rPr>
              <w:t>1.00</w:t>
            </w:r>
          </w:p>
        </w:tc>
      </w:tr>
    </w:tbl>
    <w:p w14:paraId="35977076" w14:textId="77777777" w:rsidR="00891A15" w:rsidRDefault="00891A15" w:rsidP="00763EC3">
      <w:pPr>
        <w:rPr>
          <w:rFonts w:ascii="Times New Roman" w:eastAsiaTheme="majorEastAsia" w:hAnsi="Times New Roman" w:cstheme="majorBidi"/>
          <w:b/>
          <w:sz w:val="24"/>
          <w:szCs w:val="26"/>
        </w:rPr>
      </w:pPr>
    </w:p>
    <w:p w14:paraId="7BBCB2A1" w14:textId="01027353" w:rsidR="00A16A55" w:rsidRDefault="00891A15" w:rsidP="00A16A55">
      <w:pPr>
        <w:pStyle w:val="Caption"/>
        <w:spacing w:after="0" w:line="360" w:lineRule="auto"/>
        <w:jc w:val="both"/>
        <w:rPr>
          <w:rFonts w:ascii="Times New Roman" w:hAnsi="Times New Roman" w:cs="Times New Roman"/>
          <w:color w:val="auto"/>
          <w:sz w:val="24"/>
          <w:szCs w:val="24"/>
        </w:rPr>
      </w:pPr>
      <w:bookmarkStart w:id="13" w:name="_Ref96029836"/>
      <w:r w:rsidRPr="00CE2E57">
        <w:rPr>
          <w:rFonts w:ascii="Times New Roman" w:hAnsi="Times New Roman" w:cs="Times New Roman"/>
          <w:b/>
          <w:bCs/>
          <w:color w:val="auto"/>
          <w:sz w:val="24"/>
          <w:szCs w:val="24"/>
        </w:rPr>
        <w:lastRenderedPageBreak/>
        <w:t xml:space="preserve">Table S </w:t>
      </w:r>
      <w:r w:rsidRPr="00CE2E57">
        <w:rPr>
          <w:rFonts w:ascii="Times New Roman" w:hAnsi="Times New Roman" w:cs="Times New Roman"/>
          <w:b/>
          <w:bCs/>
          <w:color w:val="auto"/>
          <w:sz w:val="24"/>
          <w:szCs w:val="24"/>
        </w:rPr>
        <w:fldChar w:fldCharType="begin"/>
      </w:r>
      <w:r w:rsidRPr="00CE2E57">
        <w:rPr>
          <w:rFonts w:ascii="Times New Roman" w:hAnsi="Times New Roman" w:cs="Times New Roman"/>
          <w:b/>
          <w:bCs/>
          <w:color w:val="auto"/>
          <w:sz w:val="24"/>
          <w:szCs w:val="24"/>
        </w:rPr>
        <w:instrText xml:space="preserve"> SEQ Table_S \* ARABIC </w:instrText>
      </w:r>
      <w:r w:rsidRPr="00CE2E57">
        <w:rPr>
          <w:rFonts w:ascii="Times New Roman" w:hAnsi="Times New Roman" w:cs="Times New Roman"/>
          <w:b/>
          <w:bCs/>
          <w:color w:val="auto"/>
          <w:sz w:val="24"/>
          <w:szCs w:val="24"/>
        </w:rPr>
        <w:fldChar w:fldCharType="separate"/>
      </w:r>
      <w:r w:rsidR="00BB4AD7">
        <w:rPr>
          <w:rFonts w:ascii="Times New Roman" w:hAnsi="Times New Roman" w:cs="Times New Roman"/>
          <w:b/>
          <w:bCs/>
          <w:noProof/>
          <w:color w:val="auto"/>
          <w:sz w:val="24"/>
          <w:szCs w:val="24"/>
        </w:rPr>
        <w:t>4</w:t>
      </w:r>
      <w:r w:rsidRPr="00CE2E57">
        <w:rPr>
          <w:rFonts w:ascii="Times New Roman" w:hAnsi="Times New Roman" w:cs="Times New Roman"/>
          <w:b/>
          <w:bCs/>
          <w:color w:val="auto"/>
          <w:sz w:val="24"/>
          <w:szCs w:val="24"/>
        </w:rPr>
        <w:fldChar w:fldCharType="end"/>
      </w:r>
      <w:bookmarkEnd w:id="13"/>
      <w:r w:rsidRPr="00CE2E57">
        <w:rPr>
          <w:rFonts w:ascii="Times New Roman" w:hAnsi="Times New Roman" w:cs="Times New Roman"/>
          <w:b/>
          <w:bCs/>
          <w:color w:val="auto"/>
          <w:sz w:val="24"/>
          <w:szCs w:val="24"/>
        </w:rPr>
        <w:t>.</w:t>
      </w:r>
      <w:r w:rsidRPr="00CE2E57">
        <w:rPr>
          <w:rFonts w:ascii="Times New Roman" w:hAnsi="Times New Roman" w:cs="Times New Roman"/>
          <w:color w:val="auto"/>
          <w:sz w:val="24"/>
          <w:szCs w:val="24"/>
        </w:rPr>
        <w:t xml:space="preserve"> </w:t>
      </w:r>
      <w:bookmarkStart w:id="14" w:name="_Hlk96451158"/>
      <w:r w:rsidR="00B85F18">
        <w:rPr>
          <w:rFonts w:ascii="Times New Roman" w:hAnsi="Times New Roman" w:cs="Times New Roman"/>
          <w:color w:val="auto"/>
          <w:sz w:val="24"/>
          <w:szCs w:val="24"/>
        </w:rPr>
        <w:t>Pairwise comparison between the stingless bee species</w:t>
      </w:r>
      <w:r w:rsidRPr="00CE2E57">
        <w:rPr>
          <w:rFonts w:ascii="Times New Roman" w:hAnsi="Times New Roman" w:cs="Times New Roman"/>
          <w:color w:val="auto"/>
          <w:sz w:val="24"/>
          <w:szCs w:val="24"/>
        </w:rPr>
        <w:t xml:space="preserve"> </w:t>
      </w:r>
      <w:r>
        <w:rPr>
          <w:rFonts w:ascii="Times New Roman" w:hAnsi="Times New Roman" w:cs="Times New Roman"/>
          <w:color w:val="auto"/>
          <w:sz w:val="24"/>
          <w:szCs w:val="24"/>
        </w:rPr>
        <w:t>in the p</w:t>
      </w:r>
      <w:r w:rsidRPr="00CE2E57">
        <w:rPr>
          <w:rFonts w:ascii="Times New Roman" w:hAnsi="Times New Roman" w:cs="Times New Roman"/>
          <w:color w:val="auto"/>
          <w:sz w:val="24"/>
          <w:szCs w:val="24"/>
        </w:rPr>
        <w:t>roportion</w:t>
      </w:r>
      <w:r>
        <w:rPr>
          <w:rFonts w:ascii="Times New Roman" w:hAnsi="Times New Roman" w:cs="Times New Roman"/>
          <w:color w:val="auto"/>
          <w:sz w:val="24"/>
          <w:szCs w:val="24"/>
        </w:rPr>
        <w:t xml:space="preserve"> (prop.)</w:t>
      </w:r>
      <w:r w:rsidR="004D4D81">
        <w:rPr>
          <w:rFonts w:ascii="Times New Roman" w:hAnsi="Times New Roman" w:cs="Times New Roman"/>
          <w:color w:val="auto"/>
          <w:sz w:val="24"/>
          <w:szCs w:val="24"/>
        </w:rPr>
        <w:t xml:space="preserve"> </w:t>
      </w:r>
      <w:r w:rsidRPr="00CE2E57">
        <w:rPr>
          <w:rFonts w:ascii="Times New Roman" w:hAnsi="Times New Roman" w:cs="Times New Roman"/>
          <w:color w:val="auto"/>
          <w:sz w:val="24"/>
          <w:szCs w:val="24"/>
        </w:rPr>
        <w:t>and number</w:t>
      </w:r>
      <w:r w:rsidR="00B85F18">
        <w:rPr>
          <w:rFonts w:ascii="Times New Roman" w:hAnsi="Times New Roman" w:cs="Times New Roman"/>
          <w:color w:val="auto"/>
          <w:sz w:val="24"/>
          <w:szCs w:val="24"/>
        </w:rPr>
        <w:t xml:space="preserve"> of returning foragers</w:t>
      </w:r>
      <w:r w:rsidRPr="00CE2E57">
        <w:rPr>
          <w:rFonts w:ascii="Times New Roman" w:hAnsi="Times New Roman" w:cs="Times New Roman"/>
          <w:color w:val="auto"/>
          <w:sz w:val="24"/>
          <w:szCs w:val="24"/>
        </w:rPr>
        <w:t xml:space="preserve"> per minute (</w:t>
      </w:r>
      <w:r w:rsidR="00B85F18">
        <w:rPr>
          <w:rFonts w:ascii="Times New Roman" w:hAnsi="Times New Roman" w:cs="Times New Roman"/>
          <w:color w:val="auto"/>
          <w:sz w:val="24"/>
          <w:szCs w:val="24"/>
        </w:rPr>
        <w:t xml:space="preserve">calculated with the </w:t>
      </w:r>
      <w:r w:rsidRPr="00CE2E57">
        <w:rPr>
          <w:rFonts w:ascii="Times New Roman" w:hAnsi="Times New Roman" w:cs="Times New Roman"/>
          <w:color w:val="auto"/>
          <w:sz w:val="24"/>
          <w:szCs w:val="24"/>
        </w:rPr>
        <w:t>normalized</w:t>
      </w:r>
      <w:r w:rsidR="00B85F18">
        <w:rPr>
          <w:rFonts w:ascii="Times New Roman" w:hAnsi="Times New Roman" w:cs="Times New Roman"/>
          <w:color w:val="auto"/>
          <w:sz w:val="24"/>
          <w:szCs w:val="24"/>
        </w:rPr>
        <w:t xml:space="preserve"> activity</w:t>
      </w:r>
      <w:r w:rsidRPr="00CE2E57">
        <w:rPr>
          <w:rFonts w:ascii="Times New Roman" w:hAnsi="Times New Roman" w:cs="Times New Roman"/>
          <w:color w:val="auto"/>
          <w:sz w:val="24"/>
          <w:szCs w:val="24"/>
        </w:rPr>
        <w:t xml:space="preserve">) with each resource. </w:t>
      </w:r>
      <w:r w:rsidR="000749A2">
        <w:rPr>
          <w:rFonts w:ascii="Times New Roman" w:hAnsi="Times New Roman" w:cs="Times New Roman"/>
          <w:color w:val="auto"/>
          <w:sz w:val="24"/>
          <w:szCs w:val="24"/>
        </w:rPr>
        <w:t xml:space="preserve">Shown </w:t>
      </w:r>
      <w:r w:rsidRPr="00424A2C">
        <w:rPr>
          <w:rFonts w:ascii="Times New Roman" w:hAnsi="Times New Roman" w:cs="Times New Roman"/>
          <w:color w:val="auto"/>
          <w:sz w:val="24"/>
          <w:szCs w:val="24"/>
        </w:rPr>
        <w:t>are</w:t>
      </w:r>
      <w:r w:rsidR="004D4D81">
        <w:rPr>
          <w:rFonts w:ascii="Times New Roman" w:hAnsi="Times New Roman" w:cs="Times New Roman"/>
          <w:color w:val="auto"/>
          <w:sz w:val="24"/>
          <w:szCs w:val="24"/>
        </w:rPr>
        <w:t xml:space="preserve"> z-,</w:t>
      </w:r>
      <w:r w:rsidRPr="00424A2C">
        <w:rPr>
          <w:rFonts w:ascii="Times New Roman" w:hAnsi="Times New Roman" w:cs="Times New Roman"/>
          <w:color w:val="auto"/>
          <w:sz w:val="24"/>
          <w:szCs w:val="24"/>
        </w:rPr>
        <w:t xml:space="preserve"> t- ratios and p-values obtained </w:t>
      </w:r>
      <w:r w:rsidR="002F3B69">
        <w:rPr>
          <w:rFonts w:ascii="Times New Roman" w:hAnsi="Times New Roman" w:cs="Times New Roman"/>
          <w:color w:val="auto"/>
          <w:sz w:val="24"/>
          <w:szCs w:val="24"/>
        </w:rPr>
        <w:t xml:space="preserve">with </w:t>
      </w:r>
      <w:r w:rsidR="004D4D81" w:rsidRPr="004D4D81">
        <w:rPr>
          <w:rFonts w:ascii="Times New Roman" w:hAnsi="Times New Roman" w:cs="Times New Roman"/>
          <w:color w:val="auto"/>
          <w:sz w:val="24"/>
          <w:szCs w:val="24"/>
        </w:rPr>
        <w:t xml:space="preserve">contrasts of estimated marginal means (adjustment method: Holm; </w:t>
      </w:r>
      <w:proofErr w:type="spellStart"/>
      <w:r w:rsidR="004D4D81" w:rsidRPr="004D4D81">
        <w:rPr>
          <w:rFonts w:ascii="Times New Roman" w:hAnsi="Times New Roman" w:cs="Times New Roman"/>
          <w:color w:val="auto"/>
          <w:sz w:val="24"/>
          <w:szCs w:val="24"/>
        </w:rPr>
        <w:t>emmeans</w:t>
      </w:r>
      <w:proofErr w:type="spellEnd"/>
      <w:r w:rsidR="004D4D81" w:rsidRPr="004D4D81">
        <w:rPr>
          <w:rFonts w:ascii="Times New Roman" w:hAnsi="Times New Roman" w:cs="Times New Roman"/>
          <w:color w:val="auto"/>
          <w:sz w:val="24"/>
          <w:szCs w:val="24"/>
        </w:rPr>
        <w:t xml:space="preserve"> </w:t>
      </w:r>
      <w:r w:rsidR="004D4D81">
        <w:rPr>
          <w:rFonts w:ascii="Times New Roman" w:hAnsi="Times New Roman" w:cs="Times New Roman"/>
          <w:color w:val="auto"/>
          <w:sz w:val="24"/>
          <w:szCs w:val="24"/>
        </w:rPr>
        <w:t xml:space="preserve">R </w:t>
      </w:r>
      <w:r w:rsidR="004D4D81" w:rsidRPr="004D4D81">
        <w:rPr>
          <w:rFonts w:ascii="Times New Roman" w:hAnsi="Times New Roman" w:cs="Times New Roman"/>
          <w:color w:val="auto"/>
          <w:sz w:val="24"/>
          <w:szCs w:val="24"/>
        </w:rPr>
        <w:t>package</w:t>
      </w:r>
      <w:r w:rsidR="004D4D81">
        <w:rPr>
          <w:rFonts w:ascii="Times New Roman" w:hAnsi="Times New Roman" w:cs="Times New Roman"/>
          <w:color w:val="auto"/>
          <w:sz w:val="24"/>
          <w:szCs w:val="24"/>
        </w:rPr>
        <w:t>)</w:t>
      </w:r>
      <w:r w:rsidRPr="00424A2C">
        <w:rPr>
          <w:rFonts w:ascii="Times New Roman" w:hAnsi="Times New Roman" w:cs="Times New Roman"/>
          <w:color w:val="auto"/>
          <w:sz w:val="24"/>
          <w:szCs w:val="24"/>
        </w:rPr>
        <w:t>. Bold values indicate significant differences between species (p ≤ 0.05).</w:t>
      </w:r>
    </w:p>
    <w:p w14:paraId="3E132459" w14:textId="77777777" w:rsidR="00A16A55" w:rsidRPr="00A16A55" w:rsidRDefault="00A16A55" w:rsidP="00A16A55"/>
    <w:bookmarkEnd w:id="14"/>
    <w:tbl>
      <w:tblPr>
        <w:tblStyle w:val="PlainTable2"/>
        <w:tblW w:w="0" w:type="auto"/>
        <w:tblLayout w:type="fixed"/>
        <w:tblLook w:val="04A0" w:firstRow="1" w:lastRow="0" w:firstColumn="1" w:lastColumn="0" w:noHBand="0" w:noVBand="1"/>
      </w:tblPr>
      <w:tblGrid>
        <w:gridCol w:w="3420"/>
        <w:gridCol w:w="715"/>
        <w:gridCol w:w="990"/>
        <w:gridCol w:w="773"/>
        <w:gridCol w:w="864"/>
        <w:gridCol w:w="863"/>
        <w:gridCol w:w="864"/>
        <w:gridCol w:w="863"/>
        <w:gridCol w:w="864"/>
        <w:gridCol w:w="863"/>
        <w:gridCol w:w="864"/>
        <w:gridCol w:w="863"/>
        <w:gridCol w:w="864"/>
      </w:tblGrid>
      <w:tr w:rsidR="00A16A55" w:rsidRPr="00A16A55" w14:paraId="329BF2CF" w14:textId="77777777" w:rsidTr="004B50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39C3E70" w14:textId="77777777" w:rsidR="00A16A55" w:rsidRPr="00A16A55" w:rsidRDefault="00A16A55" w:rsidP="00A16A55">
            <w:pPr>
              <w:rPr>
                <w:rFonts w:ascii="Times New Roman" w:hAnsi="Times New Roman" w:cs="Times New Roman"/>
              </w:rPr>
            </w:pPr>
          </w:p>
        </w:tc>
        <w:tc>
          <w:tcPr>
            <w:tcW w:w="3342" w:type="dxa"/>
            <w:gridSpan w:val="4"/>
            <w:noWrap/>
            <w:vAlign w:val="center"/>
            <w:hideMark/>
          </w:tcPr>
          <w:p w14:paraId="3C140CA7" w14:textId="77777777" w:rsidR="00A16A55" w:rsidRPr="004B5093" w:rsidRDefault="00A16A55" w:rsidP="004B50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no load</w:t>
            </w:r>
          </w:p>
        </w:tc>
        <w:tc>
          <w:tcPr>
            <w:tcW w:w="3454" w:type="dxa"/>
            <w:gridSpan w:val="4"/>
            <w:noWrap/>
            <w:vAlign w:val="center"/>
            <w:hideMark/>
          </w:tcPr>
          <w:p w14:paraId="683644D2" w14:textId="77777777" w:rsidR="00A16A55" w:rsidRPr="004B5093" w:rsidRDefault="00A16A55" w:rsidP="004B50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only nectar</w:t>
            </w:r>
          </w:p>
        </w:tc>
        <w:tc>
          <w:tcPr>
            <w:tcW w:w="3454" w:type="dxa"/>
            <w:gridSpan w:val="4"/>
            <w:noWrap/>
            <w:vAlign w:val="center"/>
            <w:hideMark/>
          </w:tcPr>
          <w:p w14:paraId="04FB2A8C" w14:textId="77777777" w:rsidR="00A16A55" w:rsidRPr="004B5093" w:rsidRDefault="00A16A55" w:rsidP="004B50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only pollen</w:t>
            </w:r>
          </w:p>
        </w:tc>
      </w:tr>
      <w:tr w:rsidR="00A16A55" w:rsidRPr="00A16A55" w14:paraId="70C519D6"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3BEC0A6" w14:textId="77777777" w:rsidR="00A16A55" w:rsidRPr="00A16A55" w:rsidRDefault="00A16A55" w:rsidP="00A16A55">
            <w:pPr>
              <w:rPr>
                <w:rFonts w:ascii="Times New Roman" w:hAnsi="Times New Roman" w:cs="Times New Roman"/>
              </w:rPr>
            </w:pPr>
          </w:p>
        </w:tc>
        <w:tc>
          <w:tcPr>
            <w:tcW w:w="1705" w:type="dxa"/>
            <w:gridSpan w:val="2"/>
            <w:noWrap/>
            <w:vAlign w:val="center"/>
            <w:hideMark/>
          </w:tcPr>
          <w:p w14:paraId="67F164C9" w14:textId="77777777" w:rsidR="00A16A55" w:rsidRPr="004B5093" w:rsidRDefault="00A16A55"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prop.</w:t>
            </w:r>
          </w:p>
        </w:tc>
        <w:tc>
          <w:tcPr>
            <w:tcW w:w="1637" w:type="dxa"/>
            <w:gridSpan w:val="2"/>
            <w:noWrap/>
            <w:vAlign w:val="center"/>
            <w:hideMark/>
          </w:tcPr>
          <w:p w14:paraId="32B473F9" w14:textId="77777777" w:rsidR="00A16A55" w:rsidRPr="004B5093" w:rsidRDefault="00A16A55"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foragers/min.</w:t>
            </w:r>
          </w:p>
        </w:tc>
        <w:tc>
          <w:tcPr>
            <w:tcW w:w="1727" w:type="dxa"/>
            <w:gridSpan w:val="2"/>
            <w:noWrap/>
            <w:vAlign w:val="center"/>
            <w:hideMark/>
          </w:tcPr>
          <w:p w14:paraId="4FD1E216" w14:textId="77777777" w:rsidR="00A16A55" w:rsidRPr="004B5093" w:rsidRDefault="00A16A55"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prop.</w:t>
            </w:r>
          </w:p>
        </w:tc>
        <w:tc>
          <w:tcPr>
            <w:tcW w:w="1727" w:type="dxa"/>
            <w:gridSpan w:val="2"/>
            <w:noWrap/>
            <w:vAlign w:val="center"/>
            <w:hideMark/>
          </w:tcPr>
          <w:p w14:paraId="41DB3C89" w14:textId="77777777" w:rsidR="00A16A55" w:rsidRPr="004B5093" w:rsidRDefault="00A16A55"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foragers/min.</w:t>
            </w:r>
          </w:p>
        </w:tc>
        <w:tc>
          <w:tcPr>
            <w:tcW w:w="1727" w:type="dxa"/>
            <w:gridSpan w:val="2"/>
            <w:noWrap/>
            <w:vAlign w:val="center"/>
            <w:hideMark/>
          </w:tcPr>
          <w:p w14:paraId="12AE25BF" w14:textId="77777777" w:rsidR="00A16A55" w:rsidRPr="004B5093" w:rsidRDefault="00A16A55"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prop.</w:t>
            </w:r>
          </w:p>
        </w:tc>
        <w:tc>
          <w:tcPr>
            <w:tcW w:w="1727" w:type="dxa"/>
            <w:gridSpan w:val="2"/>
            <w:noWrap/>
            <w:vAlign w:val="center"/>
            <w:hideMark/>
          </w:tcPr>
          <w:p w14:paraId="3DEAB8EC" w14:textId="77777777" w:rsidR="00A16A55" w:rsidRPr="004B5093" w:rsidRDefault="00A16A55"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foragers/min.</w:t>
            </w:r>
          </w:p>
        </w:tc>
      </w:tr>
      <w:tr w:rsidR="00A16A55" w:rsidRPr="00A16A55" w14:paraId="3AF9439D"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47D1A5B" w14:textId="77777777" w:rsidR="00A16A55" w:rsidRPr="00A16A55" w:rsidRDefault="00A16A55" w:rsidP="00A16A55">
            <w:pPr>
              <w:rPr>
                <w:rFonts w:ascii="Times New Roman" w:hAnsi="Times New Roman" w:cs="Times New Roman"/>
              </w:rPr>
            </w:pPr>
            <w:r w:rsidRPr="00A16A55">
              <w:rPr>
                <w:rFonts w:ascii="Times New Roman" w:hAnsi="Times New Roman" w:cs="Times New Roman"/>
              </w:rPr>
              <w:t>contrast</w:t>
            </w:r>
          </w:p>
        </w:tc>
        <w:tc>
          <w:tcPr>
            <w:tcW w:w="715" w:type="dxa"/>
            <w:noWrap/>
            <w:hideMark/>
          </w:tcPr>
          <w:p w14:paraId="5E68F963" w14:textId="7EBD9E1E"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z</w:t>
            </w:r>
          </w:p>
        </w:tc>
        <w:tc>
          <w:tcPr>
            <w:tcW w:w="990" w:type="dxa"/>
            <w:noWrap/>
            <w:hideMark/>
          </w:tcPr>
          <w:p w14:paraId="7C342D1E" w14:textId="77777777"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773" w:type="dxa"/>
            <w:noWrap/>
            <w:hideMark/>
          </w:tcPr>
          <w:p w14:paraId="78B3D626" w14:textId="4B67D909"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t</w:t>
            </w:r>
          </w:p>
        </w:tc>
        <w:tc>
          <w:tcPr>
            <w:tcW w:w="864" w:type="dxa"/>
            <w:noWrap/>
            <w:hideMark/>
          </w:tcPr>
          <w:p w14:paraId="262B728E" w14:textId="77777777"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863" w:type="dxa"/>
            <w:noWrap/>
            <w:hideMark/>
          </w:tcPr>
          <w:p w14:paraId="6BD68A13" w14:textId="69FE1D16"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z</w:t>
            </w:r>
          </w:p>
        </w:tc>
        <w:tc>
          <w:tcPr>
            <w:tcW w:w="864" w:type="dxa"/>
            <w:noWrap/>
            <w:hideMark/>
          </w:tcPr>
          <w:p w14:paraId="207BE89A" w14:textId="77777777"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863" w:type="dxa"/>
            <w:noWrap/>
            <w:hideMark/>
          </w:tcPr>
          <w:p w14:paraId="4C970C6C" w14:textId="54AEC7A2"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t</w:t>
            </w:r>
          </w:p>
        </w:tc>
        <w:tc>
          <w:tcPr>
            <w:tcW w:w="864" w:type="dxa"/>
            <w:noWrap/>
            <w:hideMark/>
          </w:tcPr>
          <w:p w14:paraId="59C47914" w14:textId="77777777"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863" w:type="dxa"/>
            <w:noWrap/>
            <w:hideMark/>
          </w:tcPr>
          <w:p w14:paraId="6165D90B" w14:textId="502D683E"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z</w:t>
            </w:r>
          </w:p>
        </w:tc>
        <w:tc>
          <w:tcPr>
            <w:tcW w:w="864" w:type="dxa"/>
            <w:noWrap/>
            <w:hideMark/>
          </w:tcPr>
          <w:p w14:paraId="1B44609A" w14:textId="77777777"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863" w:type="dxa"/>
            <w:noWrap/>
            <w:hideMark/>
          </w:tcPr>
          <w:p w14:paraId="293AB31D" w14:textId="7904FCEB"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t</w:t>
            </w:r>
          </w:p>
        </w:tc>
        <w:tc>
          <w:tcPr>
            <w:tcW w:w="864" w:type="dxa"/>
            <w:noWrap/>
            <w:hideMark/>
          </w:tcPr>
          <w:p w14:paraId="4BF617BB" w14:textId="77777777" w:rsidR="00A16A55" w:rsidRPr="004B5093"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r>
      <w:tr w:rsidR="00A16A55" w:rsidRPr="00A16A55" w14:paraId="64B7E83A"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7A3C058" w14:textId="77777777" w:rsidR="00A16A55" w:rsidRPr="00127A86" w:rsidRDefault="00A16A55" w:rsidP="00A16A55">
            <w:pPr>
              <w:rPr>
                <w:rFonts w:ascii="Times New Roman" w:hAnsi="Times New Roman" w:cs="Times New Roman"/>
                <w:b w:val="0"/>
                <w:bCs w:val="0"/>
                <w:i/>
                <w:iCs/>
              </w:rPr>
            </w:pPr>
            <w:r w:rsidRPr="00127A86">
              <w:rPr>
                <w:rFonts w:ascii="Times New Roman" w:hAnsi="Times New Roman" w:cs="Times New Roman"/>
                <w:b w:val="0"/>
                <w:bCs w:val="0"/>
                <w:i/>
                <w:iCs/>
              </w:rPr>
              <w:t xml:space="preserve">N. </w:t>
            </w:r>
            <w:proofErr w:type="spellStart"/>
            <w:r w:rsidRPr="00127A86">
              <w:rPr>
                <w:rFonts w:ascii="Times New Roman" w:hAnsi="Times New Roman" w:cs="Times New Roman"/>
                <w:b w:val="0"/>
                <w:bCs w:val="0"/>
                <w:i/>
                <w:iCs/>
              </w:rPr>
              <w:t>tristella</w:t>
            </w:r>
            <w:proofErr w:type="spellEnd"/>
            <w:r w:rsidRPr="00127A86">
              <w:rPr>
                <w:rFonts w:ascii="Times New Roman" w:hAnsi="Times New Roman" w:cs="Times New Roman"/>
                <w:b w:val="0"/>
                <w:bCs w:val="0"/>
                <w:i/>
                <w:iCs/>
              </w:rPr>
              <w:t xml:space="preserve"> </w:t>
            </w:r>
            <w:r w:rsidRPr="00B91FA0">
              <w:rPr>
                <w:rFonts w:ascii="Times New Roman" w:hAnsi="Times New Roman" w:cs="Times New Roman"/>
                <w:b w:val="0"/>
                <w:bCs w:val="0"/>
              </w:rPr>
              <w:t>/</w:t>
            </w:r>
            <w:r w:rsidRPr="00127A86">
              <w:rPr>
                <w:rFonts w:ascii="Times New Roman" w:hAnsi="Times New Roman" w:cs="Times New Roman"/>
                <w:b w:val="0"/>
                <w:bCs w:val="0"/>
                <w:i/>
                <w:iCs/>
              </w:rPr>
              <w:t xml:space="preserve"> </w:t>
            </w:r>
            <w:proofErr w:type="spellStart"/>
            <w:r w:rsidRPr="00127A86">
              <w:rPr>
                <w:rFonts w:ascii="Times New Roman" w:hAnsi="Times New Roman" w:cs="Times New Roman"/>
                <w:b w:val="0"/>
                <w:bCs w:val="0"/>
                <w:i/>
                <w:iCs/>
              </w:rPr>
              <w:t>Plebeia</w:t>
            </w:r>
            <w:proofErr w:type="spellEnd"/>
            <w:r w:rsidRPr="00127A86">
              <w:rPr>
                <w:rFonts w:ascii="Times New Roman" w:hAnsi="Times New Roman" w:cs="Times New Roman"/>
                <w:b w:val="0"/>
                <w:bCs w:val="0"/>
                <w:i/>
                <w:iCs/>
              </w:rPr>
              <w:t xml:space="preserve"> </w:t>
            </w:r>
            <w:r w:rsidRPr="00B91FA0">
              <w:rPr>
                <w:rFonts w:ascii="Times New Roman" w:hAnsi="Times New Roman" w:cs="Times New Roman"/>
                <w:b w:val="0"/>
                <w:bCs w:val="0"/>
              </w:rPr>
              <w:t>sp.</w:t>
            </w:r>
          </w:p>
        </w:tc>
        <w:tc>
          <w:tcPr>
            <w:tcW w:w="715" w:type="dxa"/>
            <w:noWrap/>
            <w:hideMark/>
          </w:tcPr>
          <w:p w14:paraId="3016AF6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w:t>
            </w:r>
          </w:p>
        </w:tc>
        <w:tc>
          <w:tcPr>
            <w:tcW w:w="990" w:type="dxa"/>
            <w:noWrap/>
            <w:hideMark/>
          </w:tcPr>
          <w:p w14:paraId="7155096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773" w:type="dxa"/>
            <w:noWrap/>
            <w:hideMark/>
          </w:tcPr>
          <w:p w14:paraId="665639E3"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w:t>
            </w:r>
          </w:p>
        </w:tc>
        <w:tc>
          <w:tcPr>
            <w:tcW w:w="864" w:type="dxa"/>
            <w:noWrap/>
            <w:hideMark/>
          </w:tcPr>
          <w:p w14:paraId="14F79D59"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7A5C17AD"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0.03</w:t>
            </w:r>
          </w:p>
        </w:tc>
        <w:tc>
          <w:tcPr>
            <w:tcW w:w="864" w:type="dxa"/>
            <w:noWrap/>
            <w:hideMark/>
          </w:tcPr>
          <w:p w14:paraId="3A053877"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7554075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4" w:type="dxa"/>
            <w:noWrap/>
            <w:hideMark/>
          </w:tcPr>
          <w:p w14:paraId="33AB8EB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78E0BB8"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0.5</w:t>
            </w:r>
          </w:p>
        </w:tc>
        <w:tc>
          <w:tcPr>
            <w:tcW w:w="864" w:type="dxa"/>
            <w:noWrap/>
            <w:hideMark/>
          </w:tcPr>
          <w:p w14:paraId="7F646F8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4B1683A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-0.6</w:t>
            </w:r>
          </w:p>
        </w:tc>
        <w:tc>
          <w:tcPr>
            <w:tcW w:w="864" w:type="dxa"/>
            <w:noWrap/>
            <w:hideMark/>
          </w:tcPr>
          <w:p w14:paraId="39C564C7"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3F7353A1"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E54F346" w14:textId="77777777"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N. </w:t>
            </w:r>
            <w:proofErr w:type="spellStart"/>
            <w:r w:rsidRPr="004B5093">
              <w:rPr>
                <w:rFonts w:ascii="Times New Roman" w:hAnsi="Times New Roman" w:cs="Times New Roman"/>
                <w:b w:val="0"/>
                <w:bCs w:val="0"/>
                <w:i/>
                <w:iCs/>
              </w:rPr>
              <w:t>tristella</w:t>
            </w:r>
            <w:proofErr w:type="spellEnd"/>
            <w:r w:rsidRPr="004B5093">
              <w:rPr>
                <w:rFonts w:ascii="Times New Roman" w:hAnsi="Times New Roman" w:cs="Times New Roman"/>
                <w:b w:val="0"/>
                <w:bCs w:val="0"/>
                <w:i/>
                <w:iCs/>
              </w:rPr>
              <w:t xml:space="preserve"> </w:t>
            </w:r>
            <w:r w:rsidRPr="00B91FA0">
              <w:rPr>
                <w:rFonts w:ascii="Times New Roman" w:hAnsi="Times New Roman" w:cs="Times New Roman"/>
                <w:b w:val="0"/>
                <w:bCs w:val="0"/>
              </w:rPr>
              <w:t>/</w:t>
            </w:r>
            <w:r w:rsidRPr="004B5093">
              <w:rPr>
                <w:rFonts w:ascii="Times New Roman" w:hAnsi="Times New Roman" w:cs="Times New Roman"/>
                <w:b w:val="0"/>
                <w:bCs w:val="0"/>
                <w:i/>
                <w:iCs/>
              </w:rPr>
              <w:t xml:space="preserve"> P. occidentalis</w:t>
            </w:r>
          </w:p>
        </w:tc>
        <w:tc>
          <w:tcPr>
            <w:tcW w:w="715" w:type="dxa"/>
            <w:noWrap/>
            <w:hideMark/>
          </w:tcPr>
          <w:p w14:paraId="1C05CE7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3.6</w:t>
            </w:r>
          </w:p>
        </w:tc>
        <w:tc>
          <w:tcPr>
            <w:tcW w:w="990" w:type="dxa"/>
            <w:noWrap/>
            <w:hideMark/>
          </w:tcPr>
          <w:p w14:paraId="25CDDBBC" w14:textId="77777777" w:rsidR="00A16A55" w:rsidRPr="00B85F18"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5F18">
              <w:rPr>
                <w:rFonts w:ascii="Times New Roman" w:hAnsi="Times New Roman" w:cs="Times New Roman"/>
                <w:b/>
                <w:bCs/>
              </w:rPr>
              <w:t>0.005</w:t>
            </w:r>
          </w:p>
        </w:tc>
        <w:tc>
          <w:tcPr>
            <w:tcW w:w="773" w:type="dxa"/>
            <w:noWrap/>
            <w:hideMark/>
          </w:tcPr>
          <w:p w14:paraId="6573797C"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1.9</w:t>
            </w:r>
          </w:p>
        </w:tc>
        <w:tc>
          <w:tcPr>
            <w:tcW w:w="864" w:type="dxa"/>
            <w:noWrap/>
            <w:hideMark/>
          </w:tcPr>
          <w:p w14:paraId="1A08811C"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0.74</w:t>
            </w:r>
          </w:p>
        </w:tc>
        <w:tc>
          <w:tcPr>
            <w:tcW w:w="863" w:type="dxa"/>
            <w:noWrap/>
            <w:hideMark/>
          </w:tcPr>
          <w:p w14:paraId="534DDAB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1.8</w:t>
            </w:r>
          </w:p>
        </w:tc>
        <w:tc>
          <w:tcPr>
            <w:tcW w:w="864" w:type="dxa"/>
            <w:noWrap/>
            <w:hideMark/>
          </w:tcPr>
          <w:p w14:paraId="6CCBE27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0.87</w:t>
            </w:r>
          </w:p>
        </w:tc>
        <w:tc>
          <w:tcPr>
            <w:tcW w:w="863" w:type="dxa"/>
            <w:noWrap/>
            <w:hideMark/>
          </w:tcPr>
          <w:p w14:paraId="64BBB61C"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w:t>
            </w:r>
          </w:p>
        </w:tc>
        <w:tc>
          <w:tcPr>
            <w:tcW w:w="864" w:type="dxa"/>
            <w:noWrap/>
            <w:hideMark/>
          </w:tcPr>
          <w:p w14:paraId="10464A1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7394CF68"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1.1</w:t>
            </w:r>
          </w:p>
        </w:tc>
        <w:tc>
          <w:tcPr>
            <w:tcW w:w="864" w:type="dxa"/>
            <w:noWrap/>
            <w:hideMark/>
          </w:tcPr>
          <w:p w14:paraId="2EE5C96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406D7C8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-1.3</w:t>
            </w:r>
          </w:p>
        </w:tc>
        <w:tc>
          <w:tcPr>
            <w:tcW w:w="864" w:type="dxa"/>
            <w:noWrap/>
            <w:hideMark/>
          </w:tcPr>
          <w:p w14:paraId="434EC1F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14D99179"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65C24D9" w14:textId="21236FCC"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N. </w:t>
            </w:r>
            <w:proofErr w:type="spellStart"/>
            <w:r w:rsidRPr="004B5093">
              <w:rPr>
                <w:rFonts w:ascii="Times New Roman" w:hAnsi="Times New Roman" w:cs="Times New Roman"/>
                <w:b w:val="0"/>
                <w:bCs w:val="0"/>
                <w:i/>
                <w:iCs/>
              </w:rPr>
              <w:t>tristella</w:t>
            </w:r>
            <w:proofErr w:type="spellEnd"/>
            <w:r w:rsidRPr="004B5093">
              <w:rPr>
                <w:rFonts w:ascii="Times New Roman" w:hAnsi="Times New Roman" w:cs="Times New Roman"/>
                <w:b w:val="0"/>
                <w:bCs w:val="0"/>
                <w:i/>
                <w:iCs/>
              </w:rPr>
              <w:t xml:space="preserve"> </w:t>
            </w:r>
            <w:r w:rsidRPr="00B91FA0">
              <w:rPr>
                <w:rFonts w:ascii="Times New Roman" w:hAnsi="Times New Roman" w:cs="Times New Roman"/>
                <w:b w:val="0"/>
                <w:bCs w:val="0"/>
              </w:rPr>
              <w:t>/</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B91FA0">
              <w:rPr>
                <w:rFonts w:ascii="Times New Roman" w:hAnsi="Times New Roman" w:cs="Times New Roman"/>
                <w:b w:val="0"/>
                <w:bCs w:val="0"/>
              </w:rPr>
              <w:t>sp.</w:t>
            </w:r>
            <w:r w:rsidR="00B91FA0" w:rsidRPr="00B91FA0">
              <w:rPr>
                <w:rFonts w:ascii="Times New Roman" w:hAnsi="Times New Roman" w:cs="Times New Roman"/>
                <w:b w:val="0"/>
                <w:bCs w:val="0"/>
              </w:rPr>
              <w:t xml:space="preserve"> </w:t>
            </w:r>
            <w:r w:rsidRPr="00B91FA0">
              <w:rPr>
                <w:rFonts w:ascii="Times New Roman" w:hAnsi="Times New Roman" w:cs="Times New Roman"/>
                <w:b w:val="0"/>
                <w:bCs w:val="0"/>
              </w:rPr>
              <w:t>1</w:t>
            </w:r>
          </w:p>
        </w:tc>
        <w:tc>
          <w:tcPr>
            <w:tcW w:w="715" w:type="dxa"/>
            <w:noWrap/>
            <w:hideMark/>
          </w:tcPr>
          <w:p w14:paraId="57FE7F1C"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2.3</w:t>
            </w:r>
          </w:p>
        </w:tc>
        <w:tc>
          <w:tcPr>
            <w:tcW w:w="990" w:type="dxa"/>
            <w:noWrap/>
            <w:hideMark/>
          </w:tcPr>
          <w:p w14:paraId="595F2CB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0.25</w:t>
            </w:r>
          </w:p>
        </w:tc>
        <w:tc>
          <w:tcPr>
            <w:tcW w:w="773" w:type="dxa"/>
            <w:noWrap/>
            <w:hideMark/>
          </w:tcPr>
          <w:p w14:paraId="33423BC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2.5</w:t>
            </w:r>
          </w:p>
        </w:tc>
        <w:tc>
          <w:tcPr>
            <w:tcW w:w="864" w:type="dxa"/>
            <w:noWrap/>
            <w:hideMark/>
          </w:tcPr>
          <w:p w14:paraId="0EFBDA9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0.24</w:t>
            </w:r>
          </w:p>
        </w:tc>
        <w:tc>
          <w:tcPr>
            <w:tcW w:w="863" w:type="dxa"/>
            <w:noWrap/>
            <w:hideMark/>
          </w:tcPr>
          <w:p w14:paraId="6EFEC85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3.0</w:t>
            </w:r>
          </w:p>
        </w:tc>
        <w:tc>
          <w:tcPr>
            <w:tcW w:w="864" w:type="dxa"/>
            <w:noWrap/>
            <w:hideMark/>
          </w:tcPr>
          <w:p w14:paraId="3F59D0B5"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0.04</w:t>
            </w:r>
          </w:p>
        </w:tc>
        <w:tc>
          <w:tcPr>
            <w:tcW w:w="863" w:type="dxa"/>
            <w:noWrap/>
            <w:hideMark/>
          </w:tcPr>
          <w:p w14:paraId="73A894A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1.6</w:t>
            </w:r>
          </w:p>
        </w:tc>
        <w:tc>
          <w:tcPr>
            <w:tcW w:w="864" w:type="dxa"/>
            <w:noWrap/>
            <w:hideMark/>
          </w:tcPr>
          <w:p w14:paraId="255CCAC1"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73DB052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w:t>
            </w:r>
          </w:p>
        </w:tc>
        <w:tc>
          <w:tcPr>
            <w:tcW w:w="864" w:type="dxa"/>
            <w:noWrap/>
            <w:hideMark/>
          </w:tcPr>
          <w:p w14:paraId="3462C95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4CD22255"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w:t>
            </w:r>
          </w:p>
        </w:tc>
        <w:tc>
          <w:tcPr>
            <w:tcW w:w="864" w:type="dxa"/>
            <w:noWrap/>
            <w:hideMark/>
          </w:tcPr>
          <w:p w14:paraId="347C050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6838C5E5"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9AE7DB6" w14:textId="42EC0F6F"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N. </w:t>
            </w:r>
            <w:proofErr w:type="spellStart"/>
            <w:r w:rsidRPr="004B5093">
              <w:rPr>
                <w:rFonts w:ascii="Times New Roman" w:hAnsi="Times New Roman" w:cs="Times New Roman"/>
                <w:b w:val="0"/>
                <w:bCs w:val="0"/>
                <w:i/>
                <w:iCs/>
              </w:rPr>
              <w:t>tristella</w:t>
            </w:r>
            <w:proofErr w:type="spellEnd"/>
            <w:r w:rsidRPr="00B91FA0">
              <w:rPr>
                <w:rFonts w:ascii="Times New Roman" w:hAnsi="Times New Roman" w:cs="Times New Roman"/>
                <w:b w:val="0"/>
                <w:bCs w:val="0"/>
              </w:rPr>
              <w:t xml:space="preserve"> /</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B91FA0">
              <w:rPr>
                <w:rFonts w:ascii="Times New Roman" w:hAnsi="Times New Roman" w:cs="Times New Roman"/>
                <w:b w:val="0"/>
                <w:bCs w:val="0"/>
              </w:rPr>
              <w:t>sp.</w:t>
            </w:r>
            <w:r w:rsidR="00B91FA0" w:rsidRPr="00B91FA0">
              <w:rPr>
                <w:rFonts w:ascii="Times New Roman" w:hAnsi="Times New Roman" w:cs="Times New Roman"/>
                <w:b w:val="0"/>
                <w:bCs w:val="0"/>
              </w:rPr>
              <w:t xml:space="preserve"> </w:t>
            </w:r>
            <w:r w:rsidRPr="00B91FA0">
              <w:rPr>
                <w:rFonts w:ascii="Times New Roman" w:hAnsi="Times New Roman" w:cs="Times New Roman"/>
                <w:b w:val="0"/>
                <w:bCs w:val="0"/>
              </w:rPr>
              <w:t>2</w:t>
            </w:r>
          </w:p>
        </w:tc>
        <w:tc>
          <w:tcPr>
            <w:tcW w:w="715" w:type="dxa"/>
            <w:noWrap/>
            <w:hideMark/>
          </w:tcPr>
          <w:p w14:paraId="3619962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2.6</w:t>
            </w:r>
          </w:p>
        </w:tc>
        <w:tc>
          <w:tcPr>
            <w:tcW w:w="990" w:type="dxa"/>
            <w:noWrap/>
            <w:hideMark/>
          </w:tcPr>
          <w:p w14:paraId="0EA1D9FE"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0.12</w:t>
            </w:r>
          </w:p>
        </w:tc>
        <w:tc>
          <w:tcPr>
            <w:tcW w:w="773" w:type="dxa"/>
            <w:noWrap/>
            <w:hideMark/>
          </w:tcPr>
          <w:p w14:paraId="7234A2D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2.3</w:t>
            </w:r>
          </w:p>
        </w:tc>
        <w:tc>
          <w:tcPr>
            <w:tcW w:w="864" w:type="dxa"/>
            <w:noWrap/>
            <w:hideMark/>
          </w:tcPr>
          <w:p w14:paraId="6858DDF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0.34</w:t>
            </w:r>
          </w:p>
        </w:tc>
        <w:tc>
          <w:tcPr>
            <w:tcW w:w="863" w:type="dxa"/>
            <w:noWrap/>
            <w:hideMark/>
          </w:tcPr>
          <w:p w14:paraId="344812F0"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1.2</w:t>
            </w:r>
          </w:p>
        </w:tc>
        <w:tc>
          <w:tcPr>
            <w:tcW w:w="864" w:type="dxa"/>
            <w:noWrap/>
            <w:hideMark/>
          </w:tcPr>
          <w:p w14:paraId="4C0B6298"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BD24027"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w:t>
            </w:r>
          </w:p>
        </w:tc>
        <w:tc>
          <w:tcPr>
            <w:tcW w:w="864" w:type="dxa"/>
            <w:noWrap/>
            <w:hideMark/>
          </w:tcPr>
          <w:p w14:paraId="7BF3F75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9641F5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-1.9</w:t>
            </w:r>
          </w:p>
        </w:tc>
        <w:tc>
          <w:tcPr>
            <w:tcW w:w="864" w:type="dxa"/>
            <w:noWrap/>
            <w:hideMark/>
          </w:tcPr>
          <w:p w14:paraId="7114287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0.82</w:t>
            </w:r>
          </w:p>
        </w:tc>
        <w:tc>
          <w:tcPr>
            <w:tcW w:w="863" w:type="dxa"/>
            <w:noWrap/>
            <w:hideMark/>
          </w:tcPr>
          <w:p w14:paraId="2D6277B0"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w:t>
            </w:r>
          </w:p>
        </w:tc>
        <w:tc>
          <w:tcPr>
            <w:tcW w:w="864" w:type="dxa"/>
            <w:noWrap/>
            <w:hideMark/>
          </w:tcPr>
          <w:p w14:paraId="359675F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0.98</w:t>
            </w:r>
          </w:p>
        </w:tc>
      </w:tr>
      <w:tr w:rsidR="00A16A55" w:rsidRPr="00A16A55" w14:paraId="6947E291"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50CC65E" w14:textId="77777777"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N. </w:t>
            </w:r>
            <w:proofErr w:type="spellStart"/>
            <w:r w:rsidRPr="004B5093">
              <w:rPr>
                <w:rFonts w:ascii="Times New Roman" w:hAnsi="Times New Roman" w:cs="Times New Roman"/>
                <w:b w:val="0"/>
                <w:bCs w:val="0"/>
                <w:i/>
                <w:iCs/>
              </w:rPr>
              <w:t>tristella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ziegleri</w:t>
            </w:r>
            <w:proofErr w:type="spellEnd"/>
          </w:p>
        </w:tc>
        <w:tc>
          <w:tcPr>
            <w:tcW w:w="715" w:type="dxa"/>
            <w:noWrap/>
            <w:hideMark/>
          </w:tcPr>
          <w:p w14:paraId="3622FEB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4.8</w:t>
            </w:r>
          </w:p>
        </w:tc>
        <w:tc>
          <w:tcPr>
            <w:tcW w:w="990" w:type="dxa"/>
            <w:noWrap/>
            <w:hideMark/>
          </w:tcPr>
          <w:p w14:paraId="77932C10" w14:textId="77777777" w:rsidR="00A16A55" w:rsidRPr="00B85F18"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85F18">
              <w:rPr>
                <w:rFonts w:ascii="Times New Roman" w:hAnsi="Times New Roman" w:cs="Times New Roman"/>
                <w:b/>
                <w:bCs/>
              </w:rPr>
              <w:t>&lt;0.0001</w:t>
            </w:r>
          </w:p>
        </w:tc>
        <w:tc>
          <w:tcPr>
            <w:tcW w:w="773" w:type="dxa"/>
            <w:noWrap/>
            <w:hideMark/>
          </w:tcPr>
          <w:p w14:paraId="640E63BC"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2.6</w:t>
            </w:r>
          </w:p>
        </w:tc>
        <w:tc>
          <w:tcPr>
            <w:tcW w:w="864" w:type="dxa"/>
            <w:noWrap/>
            <w:hideMark/>
          </w:tcPr>
          <w:p w14:paraId="1715224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0.19</w:t>
            </w:r>
          </w:p>
        </w:tc>
        <w:tc>
          <w:tcPr>
            <w:tcW w:w="863" w:type="dxa"/>
            <w:noWrap/>
            <w:hideMark/>
          </w:tcPr>
          <w:p w14:paraId="20D1B93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3.8</w:t>
            </w:r>
          </w:p>
        </w:tc>
        <w:tc>
          <w:tcPr>
            <w:tcW w:w="864" w:type="dxa"/>
            <w:noWrap/>
            <w:hideMark/>
          </w:tcPr>
          <w:p w14:paraId="28BC4E20"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0.003</w:t>
            </w:r>
          </w:p>
        </w:tc>
        <w:tc>
          <w:tcPr>
            <w:tcW w:w="863" w:type="dxa"/>
            <w:noWrap/>
            <w:hideMark/>
          </w:tcPr>
          <w:p w14:paraId="5B0DE9D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3.0</w:t>
            </w:r>
          </w:p>
        </w:tc>
        <w:tc>
          <w:tcPr>
            <w:tcW w:w="864" w:type="dxa"/>
            <w:noWrap/>
            <w:hideMark/>
          </w:tcPr>
          <w:p w14:paraId="3FD1544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0.08</w:t>
            </w:r>
          </w:p>
        </w:tc>
        <w:tc>
          <w:tcPr>
            <w:tcW w:w="863" w:type="dxa"/>
            <w:noWrap/>
            <w:hideMark/>
          </w:tcPr>
          <w:p w14:paraId="5C9BA40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1.8</w:t>
            </w:r>
          </w:p>
        </w:tc>
        <w:tc>
          <w:tcPr>
            <w:tcW w:w="864" w:type="dxa"/>
            <w:noWrap/>
            <w:hideMark/>
          </w:tcPr>
          <w:p w14:paraId="59EF7D4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0.90</w:t>
            </w:r>
          </w:p>
        </w:tc>
        <w:tc>
          <w:tcPr>
            <w:tcW w:w="863" w:type="dxa"/>
            <w:noWrap/>
            <w:hideMark/>
          </w:tcPr>
          <w:p w14:paraId="53A5C823"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-0.05</w:t>
            </w:r>
          </w:p>
        </w:tc>
        <w:tc>
          <w:tcPr>
            <w:tcW w:w="864" w:type="dxa"/>
            <w:noWrap/>
            <w:hideMark/>
          </w:tcPr>
          <w:p w14:paraId="19FBBB29"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75F12BEC"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5CBCA3E" w14:textId="77777777"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N. </w:t>
            </w:r>
            <w:proofErr w:type="spellStart"/>
            <w:r w:rsidRPr="004B5093">
              <w:rPr>
                <w:rFonts w:ascii="Times New Roman" w:hAnsi="Times New Roman" w:cs="Times New Roman"/>
                <w:b w:val="0"/>
                <w:bCs w:val="0"/>
                <w:i/>
                <w:iCs/>
              </w:rPr>
              <w:t>tristella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angustula</w:t>
            </w:r>
            <w:proofErr w:type="spellEnd"/>
          </w:p>
        </w:tc>
        <w:tc>
          <w:tcPr>
            <w:tcW w:w="715" w:type="dxa"/>
            <w:noWrap/>
            <w:hideMark/>
          </w:tcPr>
          <w:p w14:paraId="761A5FC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5.2</w:t>
            </w:r>
          </w:p>
        </w:tc>
        <w:tc>
          <w:tcPr>
            <w:tcW w:w="990" w:type="dxa"/>
            <w:noWrap/>
            <w:hideMark/>
          </w:tcPr>
          <w:p w14:paraId="6CD9120F" w14:textId="77777777" w:rsidR="00A16A55" w:rsidRPr="00B85F18"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85F18">
              <w:rPr>
                <w:rFonts w:ascii="Times New Roman" w:hAnsi="Times New Roman" w:cs="Times New Roman"/>
                <w:b/>
                <w:bCs/>
              </w:rPr>
              <w:t>&lt;0.0001</w:t>
            </w:r>
          </w:p>
        </w:tc>
        <w:tc>
          <w:tcPr>
            <w:tcW w:w="773" w:type="dxa"/>
            <w:noWrap/>
            <w:hideMark/>
          </w:tcPr>
          <w:p w14:paraId="5E96AF4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3.5</w:t>
            </w:r>
          </w:p>
        </w:tc>
        <w:tc>
          <w:tcPr>
            <w:tcW w:w="864" w:type="dxa"/>
            <w:noWrap/>
            <w:hideMark/>
          </w:tcPr>
          <w:p w14:paraId="55CF0AF0"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0.02</w:t>
            </w:r>
          </w:p>
        </w:tc>
        <w:tc>
          <w:tcPr>
            <w:tcW w:w="863" w:type="dxa"/>
            <w:noWrap/>
            <w:hideMark/>
          </w:tcPr>
          <w:p w14:paraId="02E3725B"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3.8</w:t>
            </w:r>
          </w:p>
        </w:tc>
        <w:tc>
          <w:tcPr>
            <w:tcW w:w="864" w:type="dxa"/>
            <w:noWrap/>
            <w:hideMark/>
          </w:tcPr>
          <w:p w14:paraId="6AA6C660"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0.003</w:t>
            </w:r>
          </w:p>
        </w:tc>
        <w:tc>
          <w:tcPr>
            <w:tcW w:w="863" w:type="dxa"/>
            <w:noWrap/>
            <w:hideMark/>
          </w:tcPr>
          <w:p w14:paraId="1B154F5C"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2.1</w:t>
            </w:r>
          </w:p>
        </w:tc>
        <w:tc>
          <w:tcPr>
            <w:tcW w:w="864" w:type="dxa"/>
            <w:noWrap/>
            <w:hideMark/>
          </w:tcPr>
          <w:p w14:paraId="1B9237EB"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0.53</w:t>
            </w:r>
          </w:p>
        </w:tc>
        <w:tc>
          <w:tcPr>
            <w:tcW w:w="863" w:type="dxa"/>
            <w:noWrap/>
            <w:hideMark/>
          </w:tcPr>
          <w:p w14:paraId="5377EE6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w:t>
            </w:r>
          </w:p>
        </w:tc>
        <w:tc>
          <w:tcPr>
            <w:tcW w:w="864" w:type="dxa"/>
            <w:noWrap/>
            <w:hideMark/>
          </w:tcPr>
          <w:p w14:paraId="3B0138C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38EB60C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-1.0</w:t>
            </w:r>
          </w:p>
        </w:tc>
        <w:tc>
          <w:tcPr>
            <w:tcW w:w="864" w:type="dxa"/>
            <w:noWrap/>
            <w:hideMark/>
          </w:tcPr>
          <w:p w14:paraId="38ECF7F4"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2AFF05FD"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02EE63C" w14:textId="77777777"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Plebeia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 /</w:t>
            </w:r>
            <w:r w:rsidRPr="004B5093">
              <w:rPr>
                <w:rFonts w:ascii="Times New Roman" w:hAnsi="Times New Roman" w:cs="Times New Roman"/>
                <w:b w:val="0"/>
                <w:bCs w:val="0"/>
                <w:i/>
                <w:iCs/>
              </w:rPr>
              <w:t xml:space="preserve"> P. occidentalis</w:t>
            </w:r>
          </w:p>
        </w:tc>
        <w:tc>
          <w:tcPr>
            <w:tcW w:w="715" w:type="dxa"/>
            <w:noWrap/>
            <w:hideMark/>
          </w:tcPr>
          <w:p w14:paraId="62435C0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3.2</w:t>
            </w:r>
          </w:p>
        </w:tc>
        <w:tc>
          <w:tcPr>
            <w:tcW w:w="990" w:type="dxa"/>
            <w:noWrap/>
            <w:hideMark/>
          </w:tcPr>
          <w:p w14:paraId="4D2F0071"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0.02</w:t>
            </w:r>
          </w:p>
        </w:tc>
        <w:tc>
          <w:tcPr>
            <w:tcW w:w="773" w:type="dxa"/>
            <w:noWrap/>
            <w:hideMark/>
          </w:tcPr>
          <w:p w14:paraId="1F30BEDA"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2.6</w:t>
            </w:r>
          </w:p>
        </w:tc>
        <w:tc>
          <w:tcPr>
            <w:tcW w:w="864" w:type="dxa"/>
            <w:noWrap/>
            <w:hideMark/>
          </w:tcPr>
          <w:p w14:paraId="2C1675D5"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0.21</w:t>
            </w:r>
          </w:p>
        </w:tc>
        <w:tc>
          <w:tcPr>
            <w:tcW w:w="863" w:type="dxa"/>
            <w:noWrap/>
            <w:hideMark/>
          </w:tcPr>
          <w:p w14:paraId="74B32E8A"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1.5</w:t>
            </w:r>
          </w:p>
        </w:tc>
        <w:tc>
          <w:tcPr>
            <w:tcW w:w="864" w:type="dxa"/>
            <w:noWrap/>
            <w:hideMark/>
          </w:tcPr>
          <w:p w14:paraId="190D4CE3"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2E4B518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1.7</w:t>
            </w:r>
          </w:p>
        </w:tc>
        <w:tc>
          <w:tcPr>
            <w:tcW w:w="864" w:type="dxa"/>
            <w:noWrap/>
            <w:hideMark/>
          </w:tcPr>
          <w:p w14:paraId="1A841A5D"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8F42598"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0.4</w:t>
            </w:r>
          </w:p>
        </w:tc>
        <w:tc>
          <w:tcPr>
            <w:tcW w:w="864" w:type="dxa"/>
            <w:noWrap/>
            <w:hideMark/>
          </w:tcPr>
          <w:p w14:paraId="295320D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751EE1A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w:t>
            </w:r>
          </w:p>
        </w:tc>
        <w:tc>
          <w:tcPr>
            <w:tcW w:w="864" w:type="dxa"/>
            <w:noWrap/>
            <w:hideMark/>
          </w:tcPr>
          <w:p w14:paraId="3CC34A1D"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5F04EB9B"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4959161" w14:textId="2D0BA3B5"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Plebeia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 /</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w:t>
            </w:r>
          </w:p>
        </w:tc>
        <w:tc>
          <w:tcPr>
            <w:tcW w:w="715" w:type="dxa"/>
            <w:noWrap/>
            <w:hideMark/>
          </w:tcPr>
          <w:p w14:paraId="48F7013E"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1.7</w:t>
            </w:r>
          </w:p>
        </w:tc>
        <w:tc>
          <w:tcPr>
            <w:tcW w:w="990" w:type="dxa"/>
            <w:noWrap/>
            <w:hideMark/>
          </w:tcPr>
          <w:p w14:paraId="46F77A8B"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0.58</w:t>
            </w:r>
          </w:p>
        </w:tc>
        <w:tc>
          <w:tcPr>
            <w:tcW w:w="773" w:type="dxa"/>
            <w:noWrap/>
            <w:hideMark/>
          </w:tcPr>
          <w:p w14:paraId="1F250A3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3.3</w:t>
            </w:r>
          </w:p>
        </w:tc>
        <w:tc>
          <w:tcPr>
            <w:tcW w:w="864" w:type="dxa"/>
            <w:noWrap/>
            <w:hideMark/>
          </w:tcPr>
          <w:p w14:paraId="6B0623D7"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0.03</w:t>
            </w:r>
          </w:p>
        </w:tc>
        <w:tc>
          <w:tcPr>
            <w:tcW w:w="863" w:type="dxa"/>
            <w:noWrap/>
            <w:hideMark/>
          </w:tcPr>
          <w:p w14:paraId="6599E7F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2.5</w:t>
            </w:r>
          </w:p>
        </w:tc>
        <w:tc>
          <w:tcPr>
            <w:tcW w:w="864" w:type="dxa"/>
            <w:noWrap/>
            <w:hideMark/>
          </w:tcPr>
          <w:p w14:paraId="5C64C81E"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0.17</w:t>
            </w:r>
          </w:p>
        </w:tc>
        <w:tc>
          <w:tcPr>
            <w:tcW w:w="863" w:type="dxa"/>
            <w:noWrap/>
            <w:hideMark/>
          </w:tcPr>
          <w:p w14:paraId="215E1B7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2.5</w:t>
            </w:r>
          </w:p>
        </w:tc>
        <w:tc>
          <w:tcPr>
            <w:tcW w:w="864" w:type="dxa"/>
            <w:noWrap/>
            <w:hideMark/>
          </w:tcPr>
          <w:p w14:paraId="3251562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0.27</w:t>
            </w:r>
          </w:p>
        </w:tc>
        <w:tc>
          <w:tcPr>
            <w:tcW w:w="863" w:type="dxa"/>
            <w:noWrap/>
            <w:hideMark/>
          </w:tcPr>
          <w:p w14:paraId="7563553B"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-1.1</w:t>
            </w:r>
          </w:p>
        </w:tc>
        <w:tc>
          <w:tcPr>
            <w:tcW w:w="864" w:type="dxa"/>
            <w:noWrap/>
            <w:hideMark/>
          </w:tcPr>
          <w:p w14:paraId="7EC9BFA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1CCB4AC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w:t>
            </w:r>
          </w:p>
        </w:tc>
        <w:tc>
          <w:tcPr>
            <w:tcW w:w="864" w:type="dxa"/>
            <w:noWrap/>
            <w:hideMark/>
          </w:tcPr>
          <w:p w14:paraId="3E019D8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44E53126"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ACF6F8D" w14:textId="34F0ACF7"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Plebeia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 /</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w:t>
            </w:r>
          </w:p>
        </w:tc>
        <w:tc>
          <w:tcPr>
            <w:tcW w:w="715" w:type="dxa"/>
            <w:noWrap/>
            <w:hideMark/>
          </w:tcPr>
          <w:p w14:paraId="62F750A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2.2</w:t>
            </w:r>
          </w:p>
        </w:tc>
        <w:tc>
          <w:tcPr>
            <w:tcW w:w="990" w:type="dxa"/>
            <w:noWrap/>
            <w:hideMark/>
          </w:tcPr>
          <w:p w14:paraId="44DF28F5"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0.28</w:t>
            </w:r>
          </w:p>
        </w:tc>
        <w:tc>
          <w:tcPr>
            <w:tcW w:w="773" w:type="dxa"/>
            <w:noWrap/>
            <w:hideMark/>
          </w:tcPr>
          <w:p w14:paraId="4033219C"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w:t>
            </w:r>
          </w:p>
        </w:tc>
        <w:tc>
          <w:tcPr>
            <w:tcW w:w="864" w:type="dxa"/>
            <w:noWrap/>
            <w:hideMark/>
          </w:tcPr>
          <w:p w14:paraId="049D3903"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0.07</w:t>
            </w:r>
          </w:p>
        </w:tc>
        <w:tc>
          <w:tcPr>
            <w:tcW w:w="863" w:type="dxa"/>
            <w:noWrap/>
            <w:hideMark/>
          </w:tcPr>
          <w:p w14:paraId="1EA0EBAD"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4" w:type="dxa"/>
            <w:noWrap/>
            <w:hideMark/>
          </w:tcPr>
          <w:p w14:paraId="1E7E1F8C" w14:textId="54C1A8F9"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78CED3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w:t>
            </w:r>
          </w:p>
        </w:tc>
        <w:tc>
          <w:tcPr>
            <w:tcW w:w="864" w:type="dxa"/>
            <w:noWrap/>
            <w:hideMark/>
          </w:tcPr>
          <w:p w14:paraId="24752907"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3DB3C769"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-2.0</w:t>
            </w:r>
          </w:p>
        </w:tc>
        <w:tc>
          <w:tcPr>
            <w:tcW w:w="864" w:type="dxa"/>
            <w:noWrap/>
            <w:hideMark/>
          </w:tcPr>
          <w:p w14:paraId="34F5E721"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0.73</w:t>
            </w:r>
          </w:p>
        </w:tc>
        <w:tc>
          <w:tcPr>
            <w:tcW w:w="863" w:type="dxa"/>
            <w:noWrap/>
            <w:hideMark/>
          </w:tcPr>
          <w:p w14:paraId="58B0AA9D"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-1.4</w:t>
            </w:r>
          </w:p>
        </w:tc>
        <w:tc>
          <w:tcPr>
            <w:tcW w:w="864" w:type="dxa"/>
            <w:noWrap/>
            <w:hideMark/>
          </w:tcPr>
          <w:p w14:paraId="0C8E29C5"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63B75DE5"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79B5CB1" w14:textId="77777777"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Plebeia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ziegleri</w:t>
            </w:r>
            <w:proofErr w:type="spellEnd"/>
          </w:p>
        </w:tc>
        <w:tc>
          <w:tcPr>
            <w:tcW w:w="715" w:type="dxa"/>
            <w:noWrap/>
            <w:hideMark/>
          </w:tcPr>
          <w:p w14:paraId="0E3FBCA2"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4.2</w:t>
            </w:r>
          </w:p>
        </w:tc>
        <w:tc>
          <w:tcPr>
            <w:tcW w:w="990" w:type="dxa"/>
            <w:noWrap/>
            <w:hideMark/>
          </w:tcPr>
          <w:p w14:paraId="3E344D85"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0.001</w:t>
            </w:r>
          </w:p>
        </w:tc>
        <w:tc>
          <w:tcPr>
            <w:tcW w:w="773" w:type="dxa"/>
            <w:noWrap/>
            <w:hideMark/>
          </w:tcPr>
          <w:p w14:paraId="778EC9C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3.3</w:t>
            </w:r>
          </w:p>
        </w:tc>
        <w:tc>
          <w:tcPr>
            <w:tcW w:w="864" w:type="dxa"/>
            <w:noWrap/>
            <w:hideMark/>
          </w:tcPr>
          <w:p w14:paraId="3BDF7E55"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0.03</w:t>
            </w:r>
          </w:p>
        </w:tc>
        <w:tc>
          <w:tcPr>
            <w:tcW w:w="863" w:type="dxa"/>
            <w:noWrap/>
            <w:hideMark/>
          </w:tcPr>
          <w:p w14:paraId="07FE4EC9"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3.5</w:t>
            </w:r>
          </w:p>
        </w:tc>
        <w:tc>
          <w:tcPr>
            <w:tcW w:w="864" w:type="dxa"/>
            <w:noWrap/>
            <w:hideMark/>
          </w:tcPr>
          <w:p w14:paraId="42212892"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63" w:type="dxa"/>
            <w:noWrap/>
            <w:hideMark/>
          </w:tcPr>
          <w:p w14:paraId="0D1E41A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3.8</w:t>
            </w:r>
          </w:p>
        </w:tc>
        <w:tc>
          <w:tcPr>
            <w:tcW w:w="864" w:type="dxa"/>
            <w:noWrap/>
            <w:hideMark/>
          </w:tcPr>
          <w:p w14:paraId="5CCA857A"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63" w:type="dxa"/>
            <w:noWrap/>
            <w:hideMark/>
          </w:tcPr>
          <w:p w14:paraId="606F8E48"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w:t>
            </w:r>
          </w:p>
        </w:tc>
        <w:tc>
          <w:tcPr>
            <w:tcW w:w="864" w:type="dxa"/>
            <w:noWrap/>
            <w:hideMark/>
          </w:tcPr>
          <w:p w14:paraId="32B24EC0"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7D83F97B"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0.6</w:t>
            </w:r>
          </w:p>
        </w:tc>
        <w:tc>
          <w:tcPr>
            <w:tcW w:w="864" w:type="dxa"/>
            <w:noWrap/>
            <w:hideMark/>
          </w:tcPr>
          <w:p w14:paraId="4B06ECC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59384A9E"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C9A09D7" w14:textId="77777777"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Plebeia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angustula</w:t>
            </w:r>
            <w:proofErr w:type="spellEnd"/>
          </w:p>
        </w:tc>
        <w:tc>
          <w:tcPr>
            <w:tcW w:w="715" w:type="dxa"/>
            <w:noWrap/>
            <w:hideMark/>
          </w:tcPr>
          <w:p w14:paraId="0C7822F3"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4.3</w:t>
            </w:r>
          </w:p>
        </w:tc>
        <w:tc>
          <w:tcPr>
            <w:tcW w:w="990" w:type="dxa"/>
            <w:noWrap/>
            <w:hideMark/>
          </w:tcPr>
          <w:p w14:paraId="77E16D56"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0.0003</w:t>
            </w:r>
          </w:p>
        </w:tc>
        <w:tc>
          <w:tcPr>
            <w:tcW w:w="773" w:type="dxa"/>
            <w:noWrap/>
            <w:hideMark/>
          </w:tcPr>
          <w:p w14:paraId="1E2C6AC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4.4</w:t>
            </w:r>
          </w:p>
        </w:tc>
        <w:tc>
          <w:tcPr>
            <w:tcW w:w="864" w:type="dxa"/>
            <w:noWrap/>
            <w:hideMark/>
          </w:tcPr>
          <w:p w14:paraId="290891AF"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0.001</w:t>
            </w:r>
          </w:p>
        </w:tc>
        <w:tc>
          <w:tcPr>
            <w:tcW w:w="863" w:type="dxa"/>
            <w:noWrap/>
            <w:hideMark/>
          </w:tcPr>
          <w:p w14:paraId="48C9AE0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3.2</w:t>
            </w:r>
          </w:p>
        </w:tc>
        <w:tc>
          <w:tcPr>
            <w:tcW w:w="864" w:type="dxa"/>
            <w:noWrap/>
            <w:hideMark/>
          </w:tcPr>
          <w:p w14:paraId="7C2733DC"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0.03</w:t>
            </w:r>
          </w:p>
        </w:tc>
        <w:tc>
          <w:tcPr>
            <w:tcW w:w="863" w:type="dxa"/>
            <w:noWrap/>
            <w:hideMark/>
          </w:tcPr>
          <w:p w14:paraId="06FD8AE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3.1</w:t>
            </w:r>
          </w:p>
        </w:tc>
        <w:tc>
          <w:tcPr>
            <w:tcW w:w="864" w:type="dxa"/>
            <w:noWrap/>
            <w:hideMark/>
          </w:tcPr>
          <w:p w14:paraId="47C60BFE"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0.06</w:t>
            </w:r>
          </w:p>
        </w:tc>
        <w:tc>
          <w:tcPr>
            <w:tcW w:w="863" w:type="dxa"/>
            <w:noWrap/>
            <w:hideMark/>
          </w:tcPr>
          <w:p w14:paraId="13C6EDD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w:t>
            </w:r>
          </w:p>
        </w:tc>
        <w:tc>
          <w:tcPr>
            <w:tcW w:w="864" w:type="dxa"/>
            <w:noWrap/>
            <w:hideMark/>
          </w:tcPr>
          <w:p w14:paraId="519EE70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8130CC1"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-0.3</w:t>
            </w:r>
          </w:p>
        </w:tc>
        <w:tc>
          <w:tcPr>
            <w:tcW w:w="864" w:type="dxa"/>
            <w:noWrap/>
            <w:hideMark/>
          </w:tcPr>
          <w:p w14:paraId="6DDD2DF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37E48BF5"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F93881B" w14:textId="10285EAB"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P. occidentalis </w:t>
            </w:r>
            <w:r w:rsidRPr="005D5F19">
              <w:rPr>
                <w:rFonts w:ascii="Times New Roman" w:hAnsi="Times New Roman" w:cs="Times New Roman"/>
                <w:b w:val="0"/>
                <w:bCs w:val="0"/>
              </w:rPr>
              <w:t>/</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w:t>
            </w:r>
          </w:p>
        </w:tc>
        <w:tc>
          <w:tcPr>
            <w:tcW w:w="715" w:type="dxa"/>
            <w:noWrap/>
            <w:hideMark/>
          </w:tcPr>
          <w:p w14:paraId="39D9658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-2.3</w:t>
            </w:r>
          </w:p>
        </w:tc>
        <w:tc>
          <w:tcPr>
            <w:tcW w:w="990" w:type="dxa"/>
            <w:noWrap/>
            <w:hideMark/>
          </w:tcPr>
          <w:p w14:paraId="6419A1B8"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0.25</w:t>
            </w:r>
          </w:p>
        </w:tc>
        <w:tc>
          <w:tcPr>
            <w:tcW w:w="773" w:type="dxa"/>
            <w:noWrap/>
            <w:hideMark/>
          </w:tcPr>
          <w:p w14:paraId="465E055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w:t>
            </w:r>
          </w:p>
        </w:tc>
        <w:tc>
          <w:tcPr>
            <w:tcW w:w="864" w:type="dxa"/>
            <w:noWrap/>
            <w:hideMark/>
          </w:tcPr>
          <w:p w14:paraId="1FFF6087"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2326DBE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4" w:type="dxa"/>
            <w:noWrap/>
            <w:hideMark/>
          </w:tcPr>
          <w:p w14:paraId="24D01ED7"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F3BEEB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w:t>
            </w:r>
          </w:p>
        </w:tc>
        <w:tc>
          <w:tcPr>
            <w:tcW w:w="864" w:type="dxa"/>
            <w:noWrap/>
            <w:hideMark/>
          </w:tcPr>
          <w:p w14:paraId="1942407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1DB1035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-1.9</w:t>
            </w:r>
          </w:p>
        </w:tc>
        <w:tc>
          <w:tcPr>
            <w:tcW w:w="864" w:type="dxa"/>
            <w:noWrap/>
            <w:hideMark/>
          </w:tcPr>
          <w:p w14:paraId="2AD99A6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0.82</w:t>
            </w:r>
          </w:p>
        </w:tc>
        <w:tc>
          <w:tcPr>
            <w:tcW w:w="863" w:type="dxa"/>
            <w:noWrap/>
            <w:hideMark/>
          </w:tcPr>
          <w:p w14:paraId="79049EE1"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w:t>
            </w:r>
          </w:p>
        </w:tc>
        <w:tc>
          <w:tcPr>
            <w:tcW w:w="864" w:type="dxa"/>
            <w:noWrap/>
            <w:hideMark/>
          </w:tcPr>
          <w:p w14:paraId="4150128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13A0317E"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5D9FC96" w14:textId="77C47EEA"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P. occidentalis </w:t>
            </w:r>
            <w:r w:rsidRPr="005D5F19">
              <w:rPr>
                <w:rFonts w:ascii="Times New Roman" w:hAnsi="Times New Roman" w:cs="Times New Roman"/>
                <w:b w:val="0"/>
                <w:bCs w:val="0"/>
              </w:rPr>
              <w:t>/</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w:t>
            </w:r>
          </w:p>
        </w:tc>
        <w:tc>
          <w:tcPr>
            <w:tcW w:w="715" w:type="dxa"/>
            <w:noWrap/>
            <w:hideMark/>
          </w:tcPr>
          <w:p w14:paraId="26BBE461"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-1.5</w:t>
            </w:r>
          </w:p>
        </w:tc>
        <w:tc>
          <w:tcPr>
            <w:tcW w:w="990" w:type="dxa"/>
            <w:noWrap/>
            <w:hideMark/>
          </w:tcPr>
          <w:p w14:paraId="1135279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0.86</w:t>
            </w:r>
          </w:p>
        </w:tc>
        <w:tc>
          <w:tcPr>
            <w:tcW w:w="773" w:type="dxa"/>
            <w:noWrap/>
            <w:hideMark/>
          </w:tcPr>
          <w:p w14:paraId="3F3BC6B5"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0.1</w:t>
            </w:r>
          </w:p>
        </w:tc>
        <w:tc>
          <w:tcPr>
            <w:tcW w:w="864" w:type="dxa"/>
            <w:noWrap/>
            <w:hideMark/>
          </w:tcPr>
          <w:p w14:paraId="7342F035"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A06150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-0.5</w:t>
            </w:r>
          </w:p>
        </w:tc>
        <w:tc>
          <w:tcPr>
            <w:tcW w:w="864" w:type="dxa"/>
            <w:noWrap/>
            <w:hideMark/>
          </w:tcPr>
          <w:p w14:paraId="06612CB9"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8FD68C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-0.9</w:t>
            </w:r>
          </w:p>
        </w:tc>
        <w:tc>
          <w:tcPr>
            <w:tcW w:w="864" w:type="dxa"/>
            <w:noWrap/>
            <w:hideMark/>
          </w:tcPr>
          <w:p w14:paraId="0CA8B31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3EEC5B2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w:t>
            </w:r>
          </w:p>
        </w:tc>
        <w:tc>
          <w:tcPr>
            <w:tcW w:w="864" w:type="dxa"/>
            <w:noWrap/>
            <w:hideMark/>
          </w:tcPr>
          <w:p w14:paraId="0C724F39"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0.06</w:t>
            </w:r>
          </w:p>
        </w:tc>
        <w:tc>
          <w:tcPr>
            <w:tcW w:w="863" w:type="dxa"/>
            <w:noWrap/>
            <w:hideMark/>
          </w:tcPr>
          <w:p w14:paraId="185605F1"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-0.6</w:t>
            </w:r>
          </w:p>
        </w:tc>
        <w:tc>
          <w:tcPr>
            <w:tcW w:w="864" w:type="dxa"/>
            <w:noWrap/>
            <w:hideMark/>
          </w:tcPr>
          <w:p w14:paraId="372EA5EC"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3C914D5D"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39771B0" w14:textId="77777777"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P. occidentalis </w:t>
            </w:r>
            <w:r w:rsidRPr="005D5F19">
              <w:rPr>
                <w:rFonts w:ascii="Times New Roman" w:hAnsi="Times New Roman" w:cs="Times New Roman"/>
                <w:b w:val="0"/>
                <w:bCs w:val="0"/>
              </w:rPr>
              <w:t>/</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ziegleri</w:t>
            </w:r>
            <w:proofErr w:type="spellEnd"/>
          </w:p>
        </w:tc>
        <w:tc>
          <w:tcPr>
            <w:tcW w:w="715" w:type="dxa"/>
            <w:noWrap/>
            <w:hideMark/>
          </w:tcPr>
          <w:p w14:paraId="63F12847"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0.5</w:t>
            </w:r>
          </w:p>
        </w:tc>
        <w:tc>
          <w:tcPr>
            <w:tcW w:w="990" w:type="dxa"/>
            <w:noWrap/>
            <w:hideMark/>
          </w:tcPr>
          <w:p w14:paraId="35A3269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773" w:type="dxa"/>
            <w:noWrap/>
            <w:hideMark/>
          </w:tcPr>
          <w:p w14:paraId="4F0CB09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0.5</w:t>
            </w:r>
          </w:p>
        </w:tc>
        <w:tc>
          <w:tcPr>
            <w:tcW w:w="864" w:type="dxa"/>
            <w:noWrap/>
            <w:hideMark/>
          </w:tcPr>
          <w:p w14:paraId="34E092F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2672C0FC"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2.5</w:t>
            </w:r>
          </w:p>
        </w:tc>
        <w:tc>
          <w:tcPr>
            <w:tcW w:w="864" w:type="dxa"/>
            <w:noWrap/>
            <w:hideMark/>
          </w:tcPr>
          <w:p w14:paraId="1B624051"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0.20</w:t>
            </w:r>
          </w:p>
        </w:tc>
        <w:tc>
          <w:tcPr>
            <w:tcW w:w="863" w:type="dxa"/>
            <w:noWrap/>
            <w:hideMark/>
          </w:tcPr>
          <w:p w14:paraId="234A22D1"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2.3</w:t>
            </w:r>
          </w:p>
        </w:tc>
        <w:tc>
          <w:tcPr>
            <w:tcW w:w="864" w:type="dxa"/>
            <w:noWrap/>
            <w:hideMark/>
          </w:tcPr>
          <w:p w14:paraId="6E26790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0.37</w:t>
            </w:r>
          </w:p>
        </w:tc>
        <w:tc>
          <w:tcPr>
            <w:tcW w:w="863" w:type="dxa"/>
            <w:noWrap/>
            <w:hideMark/>
          </w:tcPr>
          <w:p w14:paraId="54FDD7DC"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0.5</w:t>
            </w:r>
          </w:p>
        </w:tc>
        <w:tc>
          <w:tcPr>
            <w:tcW w:w="864" w:type="dxa"/>
            <w:noWrap/>
            <w:hideMark/>
          </w:tcPr>
          <w:p w14:paraId="294EF65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54DB5F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1.3</w:t>
            </w:r>
          </w:p>
        </w:tc>
        <w:tc>
          <w:tcPr>
            <w:tcW w:w="864" w:type="dxa"/>
            <w:noWrap/>
            <w:hideMark/>
          </w:tcPr>
          <w:p w14:paraId="214A5AF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7FD77089"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D51BE21" w14:textId="77777777"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P. occidentalis</w:t>
            </w:r>
            <w:r w:rsidRPr="005D5F19">
              <w:rPr>
                <w:rFonts w:ascii="Times New Roman" w:hAnsi="Times New Roman" w:cs="Times New Roman"/>
                <w:b w:val="0"/>
                <w:bCs w:val="0"/>
              </w:rPr>
              <w:t xml:space="preserve">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angustula</w:t>
            </w:r>
            <w:proofErr w:type="spellEnd"/>
          </w:p>
        </w:tc>
        <w:tc>
          <w:tcPr>
            <w:tcW w:w="715" w:type="dxa"/>
            <w:noWrap/>
            <w:hideMark/>
          </w:tcPr>
          <w:p w14:paraId="33F7CD8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0.01</w:t>
            </w:r>
          </w:p>
        </w:tc>
        <w:tc>
          <w:tcPr>
            <w:tcW w:w="990" w:type="dxa"/>
            <w:noWrap/>
            <w:hideMark/>
          </w:tcPr>
          <w:p w14:paraId="4495AB0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773" w:type="dxa"/>
            <w:noWrap/>
            <w:hideMark/>
          </w:tcPr>
          <w:p w14:paraId="3CD03C8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w:t>
            </w:r>
          </w:p>
        </w:tc>
        <w:tc>
          <w:tcPr>
            <w:tcW w:w="864" w:type="dxa"/>
            <w:noWrap/>
            <w:hideMark/>
          </w:tcPr>
          <w:p w14:paraId="1BB0193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4DC2F4B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1.7</w:t>
            </w:r>
          </w:p>
        </w:tc>
        <w:tc>
          <w:tcPr>
            <w:tcW w:w="864" w:type="dxa"/>
            <w:noWrap/>
            <w:hideMark/>
          </w:tcPr>
          <w:p w14:paraId="4B34009A"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0.97</w:t>
            </w:r>
          </w:p>
        </w:tc>
        <w:tc>
          <w:tcPr>
            <w:tcW w:w="863" w:type="dxa"/>
            <w:noWrap/>
            <w:hideMark/>
          </w:tcPr>
          <w:p w14:paraId="2507FD2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1.3</w:t>
            </w:r>
          </w:p>
        </w:tc>
        <w:tc>
          <w:tcPr>
            <w:tcW w:w="864" w:type="dxa"/>
            <w:noWrap/>
            <w:hideMark/>
          </w:tcPr>
          <w:p w14:paraId="3E874F2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7F5704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-0.6</w:t>
            </w:r>
          </w:p>
        </w:tc>
        <w:tc>
          <w:tcPr>
            <w:tcW w:w="864" w:type="dxa"/>
            <w:noWrap/>
            <w:hideMark/>
          </w:tcPr>
          <w:p w14:paraId="4DE12218"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0E5C57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0.6</w:t>
            </w:r>
          </w:p>
        </w:tc>
        <w:tc>
          <w:tcPr>
            <w:tcW w:w="864" w:type="dxa"/>
            <w:noWrap/>
            <w:hideMark/>
          </w:tcPr>
          <w:p w14:paraId="19D447E9"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2BF2D783"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7052F22" w14:textId="388C5951"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w:t>
            </w:r>
            <w:r w:rsidR="005D5F19">
              <w:rPr>
                <w:rFonts w:ascii="Times New Roman" w:hAnsi="Times New Roman" w:cs="Times New Roman"/>
                <w:b w:val="0"/>
                <w:bCs w:val="0"/>
              </w:rPr>
              <w:t xml:space="preserve"> </w:t>
            </w:r>
            <w:r w:rsidRPr="005D5F19">
              <w:rPr>
                <w:rFonts w:ascii="Times New Roman" w:hAnsi="Times New Roman" w:cs="Times New Roman"/>
                <w:b w:val="0"/>
                <w:bCs w:val="0"/>
              </w:rPr>
              <w:t>1 /</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sidRPr="00FC29E4">
              <w:rPr>
                <w:rFonts w:ascii="Times New Roman" w:hAnsi="Times New Roman" w:cs="Times New Roman"/>
                <w:b w:val="0"/>
                <w:bCs w:val="0"/>
              </w:rPr>
              <w:t xml:space="preserve"> </w:t>
            </w:r>
            <w:r w:rsidRPr="00FC29E4">
              <w:rPr>
                <w:rFonts w:ascii="Times New Roman" w:hAnsi="Times New Roman" w:cs="Times New Roman"/>
                <w:b w:val="0"/>
                <w:bCs w:val="0"/>
              </w:rPr>
              <w:t>2</w:t>
            </w:r>
          </w:p>
        </w:tc>
        <w:tc>
          <w:tcPr>
            <w:tcW w:w="715" w:type="dxa"/>
            <w:noWrap/>
            <w:hideMark/>
          </w:tcPr>
          <w:p w14:paraId="6CEDEC7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0.9</w:t>
            </w:r>
          </w:p>
        </w:tc>
        <w:tc>
          <w:tcPr>
            <w:tcW w:w="990" w:type="dxa"/>
            <w:noWrap/>
            <w:hideMark/>
          </w:tcPr>
          <w:p w14:paraId="7E95652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773" w:type="dxa"/>
            <w:noWrap/>
            <w:hideMark/>
          </w:tcPr>
          <w:p w14:paraId="44564D6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w:t>
            </w:r>
          </w:p>
        </w:tc>
        <w:tc>
          <w:tcPr>
            <w:tcW w:w="864" w:type="dxa"/>
            <w:noWrap/>
            <w:hideMark/>
          </w:tcPr>
          <w:p w14:paraId="3DE53AB8"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1E0A82CE"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-1.6</w:t>
            </w:r>
          </w:p>
        </w:tc>
        <w:tc>
          <w:tcPr>
            <w:tcW w:w="864" w:type="dxa"/>
            <w:noWrap/>
            <w:hideMark/>
          </w:tcPr>
          <w:p w14:paraId="1448EA2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0.97</w:t>
            </w:r>
          </w:p>
        </w:tc>
        <w:tc>
          <w:tcPr>
            <w:tcW w:w="863" w:type="dxa"/>
            <w:noWrap/>
            <w:hideMark/>
          </w:tcPr>
          <w:p w14:paraId="4C4AF743"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-1.8</w:t>
            </w:r>
          </w:p>
        </w:tc>
        <w:tc>
          <w:tcPr>
            <w:tcW w:w="864" w:type="dxa"/>
            <w:noWrap/>
            <w:hideMark/>
          </w:tcPr>
          <w:p w14:paraId="72FCA82B"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1CC69D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-1.6</w:t>
            </w:r>
          </w:p>
        </w:tc>
        <w:tc>
          <w:tcPr>
            <w:tcW w:w="864" w:type="dxa"/>
            <w:noWrap/>
            <w:hideMark/>
          </w:tcPr>
          <w:p w14:paraId="7A062104"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82D9F92"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-1.5</w:t>
            </w:r>
          </w:p>
        </w:tc>
        <w:tc>
          <w:tcPr>
            <w:tcW w:w="864" w:type="dxa"/>
            <w:noWrap/>
            <w:hideMark/>
          </w:tcPr>
          <w:p w14:paraId="694F8D7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62DB14FA"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E4288CB" w14:textId="062C38FB"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w:t>
            </w:r>
            <w:r w:rsidR="005D5F19">
              <w:rPr>
                <w:rFonts w:ascii="Times New Roman" w:hAnsi="Times New Roman" w:cs="Times New Roman"/>
                <w:b w:val="0"/>
                <w:bCs w:val="0"/>
              </w:rPr>
              <w:t xml:space="preserve"> </w:t>
            </w:r>
            <w:r w:rsidRPr="005D5F19">
              <w:rPr>
                <w:rFonts w:ascii="Times New Roman" w:hAnsi="Times New Roman" w:cs="Times New Roman"/>
                <w:b w:val="0"/>
                <w:bCs w:val="0"/>
              </w:rPr>
              <w:t>1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ziegleri</w:t>
            </w:r>
            <w:proofErr w:type="spellEnd"/>
          </w:p>
        </w:tc>
        <w:tc>
          <w:tcPr>
            <w:tcW w:w="715" w:type="dxa"/>
            <w:noWrap/>
            <w:hideMark/>
          </w:tcPr>
          <w:p w14:paraId="7986A32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3.3</w:t>
            </w:r>
          </w:p>
        </w:tc>
        <w:tc>
          <w:tcPr>
            <w:tcW w:w="990" w:type="dxa"/>
            <w:noWrap/>
            <w:hideMark/>
          </w:tcPr>
          <w:p w14:paraId="3D2E9724"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773" w:type="dxa"/>
            <w:noWrap/>
            <w:hideMark/>
          </w:tcPr>
          <w:p w14:paraId="3F6916EC"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0.7</w:t>
            </w:r>
          </w:p>
        </w:tc>
        <w:tc>
          <w:tcPr>
            <w:tcW w:w="864" w:type="dxa"/>
            <w:noWrap/>
            <w:hideMark/>
          </w:tcPr>
          <w:p w14:paraId="3DA12337"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9D0D9C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1.8</w:t>
            </w:r>
          </w:p>
        </w:tc>
        <w:tc>
          <w:tcPr>
            <w:tcW w:w="864" w:type="dxa"/>
            <w:noWrap/>
            <w:hideMark/>
          </w:tcPr>
          <w:p w14:paraId="0C3ECD15"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0.87</w:t>
            </w:r>
          </w:p>
        </w:tc>
        <w:tc>
          <w:tcPr>
            <w:tcW w:w="863" w:type="dxa"/>
            <w:noWrap/>
            <w:hideMark/>
          </w:tcPr>
          <w:p w14:paraId="604E5DCB"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1.7</w:t>
            </w:r>
          </w:p>
        </w:tc>
        <w:tc>
          <w:tcPr>
            <w:tcW w:w="864" w:type="dxa"/>
            <w:noWrap/>
            <w:hideMark/>
          </w:tcPr>
          <w:p w14:paraId="3971134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41FE7A0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2.9</w:t>
            </w:r>
          </w:p>
        </w:tc>
        <w:tc>
          <w:tcPr>
            <w:tcW w:w="864" w:type="dxa"/>
            <w:noWrap/>
            <w:hideMark/>
          </w:tcPr>
          <w:p w14:paraId="5A9BCDC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0.06</w:t>
            </w:r>
          </w:p>
        </w:tc>
        <w:tc>
          <w:tcPr>
            <w:tcW w:w="863" w:type="dxa"/>
            <w:noWrap/>
            <w:hideMark/>
          </w:tcPr>
          <w:p w14:paraId="2631714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w:t>
            </w:r>
          </w:p>
        </w:tc>
        <w:tc>
          <w:tcPr>
            <w:tcW w:w="864" w:type="dxa"/>
            <w:noWrap/>
            <w:hideMark/>
          </w:tcPr>
          <w:p w14:paraId="51D49168"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495E3A26"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09C09EA1" w14:textId="6992A536"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w:t>
            </w:r>
            <w:r w:rsidR="005D5F19">
              <w:rPr>
                <w:rFonts w:ascii="Times New Roman" w:hAnsi="Times New Roman" w:cs="Times New Roman"/>
                <w:b w:val="0"/>
                <w:bCs w:val="0"/>
              </w:rPr>
              <w:t xml:space="preserve"> </w:t>
            </w:r>
            <w:r w:rsidRPr="005D5F19">
              <w:rPr>
                <w:rFonts w:ascii="Times New Roman" w:hAnsi="Times New Roman" w:cs="Times New Roman"/>
                <w:b w:val="0"/>
                <w:bCs w:val="0"/>
              </w:rPr>
              <w:t>1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angustula</w:t>
            </w:r>
            <w:proofErr w:type="spellEnd"/>
          </w:p>
        </w:tc>
        <w:tc>
          <w:tcPr>
            <w:tcW w:w="715" w:type="dxa"/>
            <w:noWrap/>
            <w:hideMark/>
          </w:tcPr>
          <w:p w14:paraId="3D9237DE"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3.4</w:t>
            </w:r>
          </w:p>
        </w:tc>
        <w:tc>
          <w:tcPr>
            <w:tcW w:w="990" w:type="dxa"/>
            <w:noWrap/>
            <w:hideMark/>
          </w:tcPr>
          <w:p w14:paraId="2D760E06"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773" w:type="dxa"/>
            <w:noWrap/>
            <w:hideMark/>
          </w:tcPr>
          <w:p w14:paraId="2504D5D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1.3</w:t>
            </w:r>
          </w:p>
        </w:tc>
        <w:tc>
          <w:tcPr>
            <w:tcW w:w="864" w:type="dxa"/>
            <w:noWrap/>
            <w:hideMark/>
          </w:tcPr>
          <w:p w14:paraId="458D8FBF"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2D07404"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0.6</w:t>
            </w:r>
          </w:p>
        </w:tc>
        <w:tc>
          <w:tcPr>
            <w:tcW w:w="864" w:type="dxa"/>
            <w:noWrap/>
            <w:hideMark/>
          </w:tcPr>
          <w:p w14:paraId="71FFB14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79415D0A"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0.4</w:t>
            </w:r>
          </w:p>
        </w:tc>
        <w:tc>
          <w:tcPr>
            <w:tcW w:w="864" w:type="dxa"/>
            <w:noWrap/>
            <w:hideMark/>
          </w:tcPr>
          <w:p w14:paraId="5B9B3DE5"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6DA25E5E"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1.9</w:t>
            </w:r>
          </w:p>
        </w:tc>
        <w:tc>
          <w:tcPr>
            <w:tcW w:w="864" w:type="dxa"/>
            <w:noWrap/>
            <w:hideMark/>
          </w:tcPr>
          <w:p w14:paraId="090B36BC"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0.82</w:t>
            </w:r>
          </w:p>
        </w:tc>
        <w:tc>
          <w:tcPr>
            <w:tcW w:w="863" w:type="dxa"/>
            <w:noWrap/>
            <w:hideMark/>
          </w:tcPr>
          <w:p w14:paraId="0E3F8412"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w:t>
            </w:r>
          </w:p>
        </w:tc>
        <w:tc>
          <w:tcPr>
            <w:tcW w:w="864" w:type="dxa"/>
            <w:noWrap/>
            <w:hideMark/>
          </w:tcPr>
          <w:p w14:paraId="35BA5BBD"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50105734"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EE9B180" w14:textId="39D8F304"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w:t>
            </w:r>
            <w:r w:rsidR="005D5F19">
              <w:rPr>
                <w:rFonts w:ascii="Times New Roman" w:hAnsi="Times New Roman" w:cs="Times New Roman"/>
                <w:b w:val="0"/>
                <w:bCs w:val="0"/>
              </w:rPr>
              <w:t xml:space="preserve"> </w:t>
            </w:r>
            <w:r w:rsidRPr="005D5F19">
              <w:rPr>
                <w:rFonts w:ascii="Times New Roman" w:hAnsi="Times New Roman" w:cs="Times New Roman"/>
                <w:b w:val="0"/>
                <w:bCs w:val="0"/>
              </w:rPr>
              <w:t>2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ziegleri</w:t>
            </w:r>
            <w:proofErr w:type="spellEnd"/>
          </w:p>
        </w:tc>
        <w:tc>
          <w:tcPr>
            <w:tcW w:w="715" w:type="dxa"/>
            <w:noWrap/>
            <w:hideMark/>
          </w:tcPr>
          <w:p w14:paraId="264B5258"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2.2</w:t>
            </w:r>
          </w:p>
        </w:tc>
        <w:tc>
          <w:tcPr>
            <w:tcW w:w="990" w:type="dxa"/>
            <w:noWrap/>
            <w:hideMark/>
          </w:tcPr>
          <w:p w14:paraId="32A2C17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0.26</w:t>
            </w:r>
          </w:p>
        </w:tc>
        <w:tc>
          <w:tcPr>
            <w:tcW w:w="773" w:type="dxa"/>
            <w:noWrap/>
            <w:hideMark/>
          </w:tcPr>
          <w:p w14:paraId="28E43D8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0.4</w:t>
            </w:r>
          </w:p>
        </w:tc>
        <w:tc>
          <w:tcPr>
            <w:tcW w:w="864" w:type="dxa"/>
            <w:noWrap/>
            <w:hideMark/>
          </w:tcPr>
          <w:p w14:paraId="571A563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286954F8"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2.9</w:t>
            </w:r>
          </w:p>
        </w:tc>
        <w:tc>
          <w:tcPr>
            <w:tcW w:w="864" w:type="dxa"/>
            <w:noWrap/>
            <w:hideMark/>
          </w:tcPr>
          <w:p w14:paraId="6BED664A"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0.07</w:t>
            </w:r>
          </w:p>
        </w:tc>
        <w:tc>
          <w:tcPr>
            <w:tcW w:w="863" w:type="dxa"/>
            <w:noWrap/>
            <w:hideMark/>
          </w:tcPr>
          <w:p w14:paraId="0D7A0791"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3.2</w:t>
            </w:r>
          </w:p>
        </w:tc>
        <w:tc>
          <w:tcPr>
            <w:tcW w:w="864" w:type="dxa"/>
            <w:noWrap/>
            <w:hideMark/>
          </w:tcPr>
          <w:p w14:paraId="1D8101B2"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863" w:type="dxa"/>
            <w:noWrap/>
            <w:hideMark/>
          </w:tcPr>
          <w:p w14:paraId="792AD018"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4</w:t>
            </w:r>
          </w:p>
        </w:tc>
        <w:tc>
          <w:tcPr>
            <w:tcW w:w="864" w:type="dxa"/>
            <w:noWrap/>
            <w:hideMark/>
          </w:tcPr>
          <w:p w14:paraId="7A7E1F07" w14:textId="77777777" w:rsidR="00A16A55" w:rsidRPr="004D4D81"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0.001</w:t>
            </w:r>
          </w:p>
        </w:tc>
        <w:tc>
          <w:tcPr>
            <w:tcW w:w="863" w:type="dxa"/>
            <w:noWrap/>
            <w:hideMark/>
          </w:tcPr>
          <w:p w14:paraId="5379488D"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2.1</w:t>
            </w:r>
          </w:p>
        </w:tc>
        <w:tc>
          <w:tcPr>
            <w:tcW w:w="864" w:type="dxa"/>
            <w:noWrap/>
            <w:hideMark/>
          </w:tcPr>
          <w:p w14:paraId="6EE1308C"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0.84</w:t>
            </w:r>
          </w:p>
        </w:tc>
      </w:tr>
      <w:tr w:rsidR="00A16A55" w:rsidRPr="00A16A55" w14:paraId="5DCD655A" w14:textId="77777777" w:rsidTr="004B5093">
        <w:trPr>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DEE58E8" w14:textId="52EFB798" w:rsidR="00A16A55" w:rsidRPr="004B5093" w:rsidRDefault="00A16A55" w:rsidP="00A16A55">
            <w:pPr>
              <w:rPr>
                <w:rFonts w:ascii="Times New Roman" w:hAnsi="Times New Roman" w:cs="Times New Roman"/>
                <w:b w:val="0"/>
                <w:bCs w:val="0"/>
                <w:i/>
                <w:iCs/>
              </w:rPr>
            </w:pP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5D5F19">
              <w:rPr>
                <w:rFonts w:ascii="Times New Roman" w:hAnsi="Times New Roman" w:cs="Times New Roman"/>
                <w:b w:val="0"/>
                <w:bCs w:val="0"/>
              </w:rPr>
              <w:t>sp.</w:t>
            </w:r>
            <w:r w:rsidR="005D5F19">
              <w:rPr>
                <w:rFonts w:ascii="Times New Roman" w:hAnsi="Times New Roman" w:cs="Times New Roman"/>
                <w:b w:val="0"/>
                <w:bCs w:val="0"/>
              </w:rPr>
              <w:t xml:space="preserve"> </w:t>
            </w:r>
            <w:r w:rsidRPr="005D5F19">
              <w:rPr>
                <w:rFonts w:ascii="Times New Roman" w:hAnsi="Times New Roman" w:cs="Times New Roman"/>
                <w:b w:val="0"/>
                <w:bCs w:val="0"/>
              </w:rPr>
              <w:t>2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angustula</w:t>
            </w:r>
            <w:proofErr w:type="spellEnd"/>
          </w:p>
        </w:tc>
        <w:tc>
          <w:tcPr>
            <w:tcW w:w="715" w:type="dxa"/>
            <w:noWrap/>
            <w:hideMark/>
          </w:tcPr>
          <w:p w14:paraId="5BD58F27"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w:t>
            </w:r>
          </w:p>
        </w:tc>
        <w:tc>
          <w:tcPr>
            <w:tcW w:w="990" w:type="dxa"/>
            <w:noWrap/>
            <w:hideMark/>
          </w:tcPr>
          <w:p w14:paraId="2AE1A0F6"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0.41</w:t>
            </w:r>
          </w:p>
        </w:tc>
        <w:tc>
          <w:tcPr>
            <w:tcW w:w="773" w:type="dxa"/>
            <w:noWrap/>
            <w:hideMark/>
          </w:tcPr>
          <w:p w14:paraId="2CE8D662"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0.9</w:t>
            </w:r>
          </w:p>
        </w:tc>
        <w:tc>
          <w:tcPr>
            <w:tcW w:w="864" w:type="dxa"/>
            <w:noWrap/>
            <w:hideMark/>
          </w:tcPr>
          <w:p w14:paraId="7B753F58"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C0C19B0"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2.3</w:t>
            </w:r>
          </w:p>
        </w:tc>
        <w:tc>
          <w:tcPr>
            <w:tcW w:w="864" w:type="dxa"/>
            <w:noWrap/>
            <w:hideMark/>
          </w:tcPr>
          <w:p w14:paraId="5742658E"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0.28</w:t>
            </w:r>
          </w:p>
        </w:tc>
        <w:tc>
          <w:tcPr>
            <w:tcW w:w="863" w:type="dxa"/>
            <w:noWrap/>
            <w:hideMark/>
          </w:tcPr>
          <w:p w14:paraId="293ED2A7"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2.4</w:t>
            </w:r>
          </w:p>
        </w:tc>
        <w:tc>
          <w:tcPr>
            <w:tcW w:w="864" w:type="dxa"/>
            <w:noWrap/>
            <w:hideMark/>
          </w:tcPr>
          <w:p w14:paraId="6A2410E1"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0.34</w:t>
            </w:r>
          </w:p>
        </w:tc>
        <w:tc>
          <w:tcPr>
            <w:tcW w:w="863" w:type="dxa"/>
            <w:noWrap/>
            <w:hideMark/>
          </w:tcPr>
          <w:p w14:paraId="04A87B22"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3.3</w:t>
            </w:r>
          </w:p>
        </w:tc>
        <w:tc>
          <w:tcPr>
            <w:tcW w:w="864" w:type="dxa"/>
            <w:noWrap/>
            <w:hideMark/>
          </w:tcPr>
          <w:p w14:paraId="4E887056" w14:textId="77777777" w:rsidR="00A16A55" w:rsidRPr="004D4D81"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0.02</w:t>
            </w:r>
          </w:p>
        </w:tc>
        <w:tc>
          <w:tcPr>
            <w:tcW w:w="863" w:type="dxa"/>
            <w:noWrap/>
            <w:hideMark/>
          </w:tcPr>
          <w:p w14:paraId="634A7ACB"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1.4</w:t>
            </w:r>
          </w:p>
        </w:tc>
        <w:tc>
          <w:tcPr>
            <w:tcW w:w="864" w:type="dxa"/>
            <w:noWrap/>
            <w:hideMark/>
          </w:tcPr>
          <w:p w14:paraId="3B5598A2" w14:textId="77777777" w:rsidR="00A16A55" w:rsidRPr="00A16A55" w:rsidRDefault="00A16A55" w:rsidP="00A16A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r w:rsidR="00A16A55" w:rsidRPr="00A16A55" w14:paraId="725B0863" w14:textId="77777777" w:rsidTr="004B50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2BB61A1E" w14:textId="77777777" w:rsidR="00A16A55" w:rsidRPr="004B5093" w:rsidRDefault="00A16A55" w:rsidP="00A16A55">
            <w:pPr>
              <w:rPr>
                <w:rFonts w:ascii="Times New Roman" w:hAnsi="Times New Roman" w:cs="Times New Roman"/>
                <w:b w:val="0"/>
                <w:bCs w:val="0"/>
                <w:i/>
                <w:iCs/>
              </w:rPr>
            </w:pPr>
            <w:r w:rsidRPr="004B5093">
              <w:rPr>
                <w:rFonts w:ascii="Times New Roman" w:hAnsi="Times New Roman" w:cs="Times New Roman"/>
                <w:b w:val="0"/>
                <w:bCs w:val="0"/>
                <w:i/>
                <w:iCs/>
              </w:rPr>
              <w:t xml:space="preserve">T. </w:t>
            </w:r>
            <w:proofErr w:type="spellStart"/>
            <w:r w:rsidRPr="004B5093">
              <w:rPr>
                <w:rFonts w:ascii="Times New Roman" w:hAnsi="Times New Roman" w:cs="Times New Roman"/>
                <w:b w:val="0"/>
                <w:bCs w:val="0"/>
                <w:i/>
                <w:iCs/>
              </w:rPr>
              <w:t>ziegleri</w:t>
            </w:r>
            <w:proofErr w:type="spellEnd"/>
            <w:r w:rsidRPr="005D5F19">
              <w:rPr>
                <w:rFonts w:ascii="Times New Roman" w:hAnsi="Times New Roman" w:cs="Times New Roman"/>
                <w:b w:val="0"/>
                <w:bCs w:val="0"/>
              </w:rPr>
              <w:t xml:space="preserve">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angustula</w:t>
            </w:r>
            <w:proofErr w:type="spellEnd"/>
          </w:p>
        </w:tc>
        <w:tc>
          <w:tcPr>
            <w:tcW w:w="715" w:type="dxa"/>
            <w:noWrap/>
            <w:hideMark/>
          </w:tcPr>
          <w:p w14:paraId="0414C45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-0.6</w:t>
            </w:r>
          </w:p>
        </w:tc>
        <w:tc>
          <w:tcPr>
            <w:tcW w:w="990" w:type="dxa"/>
            <w:noWrap/>
            <w:hideMark/>
          </w:tcPr>
          <w:p w14:paraId="2BBE315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773" w:type="dxa"/>
            <w:noWrap/>
            <w:hideMark/>
          </w:tcPr>
          <w:p w14:paraId="3A771B90"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0.3</w:t>
            </w:r>
          </w:p>
        </w:tc>
        <w:tc>
          <w:tcPr>
            <w:tcW w:w="864" w:type="dxa"/>
            <w:noWrap/>
            <w:hideMark/>
          </w:tcPr>
          <w:p w14:paraId="0669380F"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0D985BA3"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-1.4</w:t>
            </w:r>
          </w:p>
        </w:tc>
        <w:tc>
          <w:tcPr>
            <w:tcW w:w="864" w:type="dxa"/>
            <w:noWrap/>
            <w:hideMark/>
          </w:tcPr>
          <w:p w14:paraId="29003AEE"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08E19794"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-1.5</w:t>
            </w:r>
          </w:p>
        </w:tc>
        <w:tc>
          <w:tcPr>
            <w:tcW w:w="864" w:type="dxa"/>
            <w:noWrap/>
            <w:hideMark/>
          </w:tcPr>
          <w:p w14:paraId="5180B772"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520A7079"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-1.4</w:t>
            </w:r>
          </w:p>
        </w:tc>
        <w:tc>
          <w:tcPr>
            <w:tcW w:w="864" w:type="dxa"/>
            <w:noWrap/>
            <w:hideMark/>
          </w:tcPr>
          <w:p w14:paraId="7589A68C"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c>
          <w:tcPr>
            <w:tcW w:w="863" w:type="dxa"/>
            <w:noWrap/>
            <w:hideMark/>
          </w:tcPr>
          <w:p w14:paraId="3CC74BD6"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-1.1</w:t>
            </w:r>
          </w:p>
        </w:tc>
        <w:tc>
          <w:tcPr>
            <w:tcW w:w="864" w:type="dxa"/>
            <w:noWrap/>
            <w:hideMark/>
          </w:tcPr>
          <w:p w14:paraId="44B517B3" w14:textId="77777777" w:rsidR="00A16A55" w:rsidRPr="00A16A55" w:rsidRDefault="00A16A55" w:rsidP="00A16A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6A55">
              <w:rPr>
                <w:rFonts w:ascii="Times New Roman" w:hAnsi="Times New Roman" w:cs="Times New Roman"/>
              </w:rPr>
              <w:t>1</w:t>
            </w:r>
          </w:p>
        </w:tc>
      </w:tr>
    </w:tbl>
    <w:p w14:paraId="07DDFC84" w14:textId="77BAFF80" w:rsidR="00891A15" w:rsidRPr="00503088" w:rsidRDefault="00891A15" w:rsidP="00891A15">
      <w:pPr>
        <w:rPr>
          <w:rFonts w:ascii="Times New Roman" w:hAnsi="Times New Roman" w:cs="Times New Roman"/>
          <w:i/>
          <w:iCs/>
          <w:sz w:val="24"/>
          <w:szCs w:val="24"/>
        </w:rPr>
      </w:pPr>
      <w:r w:rsidRPr="00AC0CEE">
        <w:rPr>
          <w:rFonts w:ascii="Times New Roman" w:hAnsi="Times New Roman" w:cs="Times New Roman"/>
          <w:b/>
          <w:bCs/>
          <w:i/>
          <w:iCs/>
          <w:sz w:val="24"/>
          <w:szCs w:val="24"/>
        </w:rPr>
        <w:lastRenderedPageBreak/>
        <w:t xml:space="preserve">Table S </w:t>
      </w:r>
      <w:r>
        <w:rPr>
          <w:rFonts w:ascii="Times New Roman" w:hAnsi="Times New Roman" w:cs="Times New Roman"/>
          <w:b/>
          <w:bCs/>
          <w:i/>
          <w:iCs/>
          <w:sz w:val="24"/>
          <w:szCs w:val="24"/>
        </w:rPr>
        <w:t>4</w:t>
      </w:r>
      <w:r w:rsidRPr="00AC0CEE">
        <w:rPr>
          <w:rFonts w:ascii="Times New Roman" w:hAnsi="Times New Roman" w:cs="Times New Roman"/>
          <w:b/>
          <w:bCs/>
          <w:i/>
          <w:iCs/>
          <w:sz w:val="24"/>
          <w:szCs w:val="24"/>
        </w:rPr>
        <w:t>.</w:t>
      </w:r>
      <w:r w:rsidRPr="00AC0CEE">
        <w:rPr>
          <w:rFonts w:ascii="Times New Roman" w:hAnsi="Times New Roman" w:cs="Times New Roman"/>
          <w:i/>
          <w:iCs/>
          <w:sz w:val="24"/>
          <w:szCs w:val="24"/>
        </w:rPr>
        <w:t xml:space="preserve"> (cont</w:t>
      </w:r>
      <w:r w:rsidR="004B5093">
        <w:rPr>
          <w:rFonts w:ascii="Times New Roman" w:hAnsi="Times New Roman" w:cs="Times New Roman"/>
          <w:i/>
          <w:iCs/>
          <w:sz w:val="24"/>
          <w:szCs w:val="24"/>
        </w:rPr>
        <w:t>.</w:t>
      </w:r>
      <w:r w:rsidRPr="00AC0CEE">
        <w:rPr>
          <w:rFonts w:ascii="Times New Roman" w:hAnsi="Times New Roman" w:cs="Times New Roman"/>
          <w:i/>
          <w:iCs/>
          <w:sz w:val="24"/>
          <w:szCs w:val="24"/>
        </w:rPr>
        <w:t>)</w:t>
      </w:r>
    </w:p>
    <w:tbl>
      <w:tblPr>
        <w:tblStyle w:val="PlainTable2"/>
        <w:tblW w:w="0" w:type="auto"/>
        <w:tblLook w:val="04A0" w:firstRow="1" w:lastRow="0" w:firstColumn="1" w:lastColumn="0" w:noHBand="0" w:noVBand="1"/>
      </w:tblPr>
      <w:tblGrid>
        <w:gridCol w:w="3493"/>
        <w:gridCol w:w="808"/>
        <w:gridCol w:w="1004"/>
        <w:gridCol w:w="742"/>
        <w:gridCol w:w="987"/>
        <w:gridCol w:w="808"/>
        <w:gridCol w:w="718"/>
        <w:gridCol w:w="808"/>
        <w:gridCol w:w="897"/>
        <w:gridCol w:w="919"/>
        <w:gridCol w:w="712"/>
        <w:gridCol w:w="800"/>
        <w:gridCol w:w="974"/>
      </w:tblGrid>
      <w:tr w:rsidR="004B5093" w:rsidRPr="004B5093" w14:paraId="04706F60" w14:textId="77777777" w:rsidTr="004B5093">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73B7FAAD" w14:textId="77777777" w:rsidR="004B5093" w:rsidRPr="004B5093" w:rsidRDefault="004B5093" w:rsidP="004B5093">
            <w:pPr>
              <w:rPr>
                <w:rFonts w:ascii="Times New Roman" w:hAnsi="Times New Roman" w:cs="Times New Roman"/>
              </w:rPr>
            </w:pPr>
          </w:p>
        </w:tc>
        <w:tc>
          <w:tcPr>
            <w:tcW w:w="3541" w:type="dxa"/>
            <w:gridSpan w:val="4"/>
            <w:noWrap/>
            <w:hideMark/>
          </w:tcPr>
          <w:p w14:paraId="7418B36F" w14:textId="77777777" w:rsidR="004B5093" w:rsidRPr="004B5093" w:rsidRDefault="004B5093" w:rsidP="004B50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only resin</w:t>
            </w:r>
          </w:p>
        </w:tc>
        <w:tc>
          <w:tcPr>
            <w:tcW w:w="3231" w:type="dxa"/>
            <w:gridSpan w:val="4"/>
            <w:noWrap/>
            <w:hideMark/>
          </w:tcPr>
          <w:p w14:paraId="72A89B70" w14:textId="77777777" w:rsidR="004B5093" w:rsidRPr="004B5093" w:rsidRDefault="004B5093" w:rsidP="004B50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pollen and nectar</w:t>
            </w:r>
          </w:p>
        </w:tc>
        <w:tc>
          <w:tcPr>
            <w:tcW w:w="3405" w:type="dxa"/>
            <w:gridSpan w:val="4"/>
            <w:noWrap/>
            <w:hideMark/>
          </w:tcPr>
          <w:p w14:paraId="49600A1A" w14:textId="77777777" w:rsidR="004B5093" w:rsidRPr="004B5093" w:rsidRDefault="004B5093" w:rsidP="004B509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resin and nectar</w:t>
            </w:r>
          </w:p>
        </w:tc>
      </w:tr>
      <w:tr w:rsidR="004B5093" w:rsidRPr="004B5093" w14:paraId="74F4211B" w14:textId="77777777" w:rsidTr="00127A8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686D66E0" w14:textId="77777777" w:rsidR="004B5093" w:rsidRPr="004B5093" w:rsidRDefault="004B5093" w:rsidP="004B5093">
            <w:pPr>
              <w:rPr>
                <w:rFonts w:ascii="Times New Roman" w:hAnsi="Times New Roman" w:cs="Times New Roman"/>
              </w:rPr>
            </w:pPr>
          </w:p>
        </w:tc>
        <w:tc>
          <w:tcPr>
            <w:tcW w:w="1812" w:type="dxa"/>
            <w:gridSpan w:val="2"/>
            <w:noWrap/>
            <w:vAlign w:val="center"/>
            <w:hideMark/>
          </w:tcPr>
          <w:p w14:paraId="481097A2" w14:textId="77777777" w:rsidR="004B5093" w:rsidRPr="004B5093" w:rsidRDefault="004B5093"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prop.</w:t>
            </w:r>
          </w:p>
        </w:tc>
        <w:tc>
          <w:tcPr>
            <w:tcW w:w="1729" w:type="dxa"/>
            <w:gridSpan w:val="2"/>
            <w:noWrap/>
            <w:vAlign w:val="center"/>
            <w:hideMark/>
          </w:tcPr>
          <w:p w14:paraId="3F961025" w14:textId="77777777" w:rsidR="004B5093" w:rsidRPr="004B5093" w:rsidRDefault="004B5093"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foragers/min.</w:t>
            </w:r>
          </w:p>
        </w:tc>
        <w:tc>
          <w:tcPr>
            <w:tcW w:w="1526" w:type="dxa"/>
            <w:gridSpan w:val="2"/>
            <w:noWrap/>
            <w:vAlign w:val="center"/>
            <w:hideMark/>
          </w:tcPr>
          <w:p w14:paraId="7AF643AA" w14:textId="77777777" w:rsidR="004B5093" w:rsidRPr="004B5093" w:rsidRDefault="004B5093"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prop.</w:t>
            </w:r>
          </w:p>
        </w:tc>
        <w:tc>
          <w:tcPr>
            <w:tcW w:w="1705" w:type="dxa"/>
            <w:gridSpan w:val="2"/>
            <w:noWrap/>
            <w:vAlign w:val="center"/>
            <w:hideMark/>
          </w:tcPr>
          <w:p w14:paraId="548EC3FF" w14:textId="77777777" w:rsidR="004B5093" w:rsidRPr="004B5093" w:rsidRDefault="004B5093"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foragers/min.</w:t>
            </w:r>
          </w:p>
        </w:tc>
        <w:tc>
          <w:tcPr>
            <w:tcW w:w="1631" w:type="dxa"/>
            <w:gridSpan w:val="2"/>
            <w:noWrap/>
            <w:vAlign w:val="center"/>
            <w:hideMark/>
          </w:tcPr>
          <w:p w14:paraId="0401F591" w14:textId="77777777" w:rsidR="004B5093" w:rsidRPr="004B5093" w:rsidRDefault="004B5093"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prop.</w:t>
            </w:r>
          </w:p>
        </w:tc>
        <w:tc>
          <w:tcPr>
            <w:tcW w:w="1774" w:type="dxa"/>
            <w:gridSpan w:val="2"/>
            <w:noWrap/>
            <w:vAlign w:val="center"/>
            <w:hideMark/>
          </w:tcPr>
          <w:p w14:paraId="5A366CAD" w14:textId="77777777" w:rsidR="004B5093" w:rsidRPr="004B5093" w:rsidRDefault="004B5093"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B5093">
              <w:rPr>
                <w:rFonts w:ascii="Times New Roman" w:hAnsi="Times New Roman" w:cs="Times New Roman"/>
                <w:b/>
                <w:bCs/>
              </w:rPr>
              <w:t>foragers/min.</w:t>
            </w:r>
          </w:p>
        </w:tc>
      </w:tr>
      <w:tr w:rsidR="004B5093" w:rsidRPr="004B5093" w14:paraId="5FB27EBB"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54A6F71A" w14:textId="77777777" w:rsidR="004B5093" w:rsidRPr="004B5093" w:rsidRDefault="004B5093" w:rsidP="004B5093">
            <w:pPr>
              <w:rPr>
                <w:rFonts w:ascii="Times New Roman" w:hAnsi="Times New Roman" w:cs="Times New Roman"/>
              </w:rPr>
            </w:pPr>
            <w:r w:rsidRPr="004B5093">
              <w:rPr>
                <w:rFonts w:ascii="Times New Roman" w:hAnsi="Times New Roman" w:cs="Times New Roman"/>
              </w:rPr>
              <w:t>contrast</w:t>
            </w:r>
          </w:p>
        </w:tc>
        <w:tc>
          <w:tcPr>
            <w:tcW w:w="808" w:type="dxa"/>
            <w:noWrap/>
            <w:hideMark/>
          </w:tcPr>
          <w:p w14:paraId="246288AC" w14:textId="4F67C0E0"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z</w:t>
            </w:r>
          </w:p>
        </w:tc>
        <w:tc>
          <w:tcPr>
            <w:tcW w:w="1004" w:type="dxa"/>
            <w:noWrap/>
            <w:hideMark/>
          </w:tcPr>
          <w:p w14:paraId="7321FB5C"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742" w:type="dxa"/>
            <w:noWrap/>
            <w:hideMark/>
          </w:tcPr>
          <w:p w14:paraId="79B4E032" w14:textId="5A5F34CE"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t</w:t>
            </w:r>
          </w:p>
        </w:tc>
        <w:tc>
          <w:tcPr>
            <w:tcW w:w="987" w:type="dxa"/>
            <w:noWrap/>
            <w:hideMark/>
          </w:tcPr>
          <w:p w14:paraId="2B09CE09"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808" w:type="dxa"/>
            <w:noWrap/>
            <w:hideMark/>
          </w:tcPr>
          <w:p w14:paraId="3231EA17" w14:textId="11799E1A"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z</w:t>
            </w:r>
          </w:p>
        </w:tc>
        <w:tc>
          <w:tcPr>
            <w:tcW w:w="718" w:type="dxa"/>
            <w:noWrap/>
            <w:hideMark/>
          </w:tcPr>
          <w:p w14:paraId="3FEE3E63"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808" w:type="dxa"/>
            <w:noWrap/>
            <w:hideMark/>
          </w:tcPr>
          <w:p w14:paraId="31DC2120" w14:textId="01B30811"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t</w:t>
            </w:r>
          </w:p>
        </w:tc>
        <w:tc>
          <w:tcPr>
            <w:tcW w:w="897" w:type="dxa"/>
            <w:noWrap/>
            <w:hideMark/>
          </w:tcPr>
          <w:p w14:paraId="64EF9533"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919" w:type="dxa"/>
            <w:noWrap/>
            <w:hideMark/>
          </w:tcPr>
          <w:p w14:paraId="563BB7CB" w14:textId="4C4925A1"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z</w:t>
            </w:r>
          </w:p>
        </w:tc>
        <w:tc>
          <w:tcPr>
            <w:tcW w:w="712" w:type="dxa"/>
            <w:noWrap/>
            <w:hideMark/>
          </w:tcPr>
          <w:p w14:paraId="4C06C0A9"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c>
          <w:tcPr>
            <w:tcW w:w="800" w:type="dxa"/>
            <w:noWrap/>
            <w:hideMark/>
          </w:tcPr>
          <w:p w14:paraId="3A19EC09" w14:textId="2D3566D6"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t</w:t>
            </w:r>
          </w:p>
        </w:tc>
        <w:tc>
          <w:tcPr>
            <w:tcW w:w="974" w:type="dxa"/>
            <w:noWrap/>
            <w:hideMark/>
          </w:tcPr>
          <w:p w14:paraId="0F80EA8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5093">
              <w:rPr>
                <w:rFonts w:ascii="Times New Roman" w:hAnsi="Times New Roman" w:cs="Times New Roman"/>
                <w:i/>
                <w:iCs/>
              </w:rPr>
              <w:t>p</w:t>
            </w:r>
          </w:p>
        </w:tc>
      </w:tr>
      <w:tr w:rsidR="004B5093" w:rsidRPr="004B5093" w14:paraId="7EB6632E"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5DB4BA87" w14:textId="77777777" w:rsidR="004B5093" w:rsidRPr="00127A86" w:rsidRDefault="004B5093" w:rsidP="004B5093">
            <w:pPr>
              <w:rPr>
                <w:rFonts w:ascii="Times New Roman" w:hAnsi="Times New Roman" w:cs="Times New Roman"/>
                <w:b w:val="0"/>
                <w:bCs w:val="0"/>
                <w:i/>
                <w:iCs/>
              </w:rPr>
            </w:pPr>
            <w:r w:rsidRPr="00127A86">
              <w:rPr>
                <w:rFonts w:ascii="Times New Roman" w:hAnsi="Times New Roman" w:cs="Times New Roman"/>
                <w:b w:val="0"/>
                <w:bCs w:val="0"/>
                <w:i/>
                <w:iCs/>
              </w:rPr>
              <w:t xml:space="preserve">N. </w:t>
            </w:r>
            <w:proofErr w:type="spellStart"/>
            <w:r w:rsidRPr="00127A86">
              <w:rPr>
                <w:rFonts w:ascii="Times New Roman" w:hAnsi="Times New Roman" w:cs="Times New Roman"/>
                <w:b w:val="0"/>
                <w:bCs w:val="0"/>
                <w:i/>
                <w:iCs/>
              </w:rPr>
              <w:t>tristella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w:t>
            </w:r>
            <w:r w:rsidRPr="00127A86">
              <w:rPr>
                <w:rFonts w:ascii="Times New Roman" w:hAnsi="Times New Roman" w:cs="Times New Roman"/>
                <w:b w:val="0"/>
                <w:bCs w:val="0"/>
                <w:i/>
                <w:iCs/>
              </w:rPr>
              <w:t xml:space="preserve"> </w:t>
            </w:r>
            <w:proofErr w:type="spellStart"/>
            <w:r w:rsidRPr="00127A86">
              <w:rPr>
                <w:rFonts w:ascii="Times New Roman" w:hAnsi="Times New Roman" w:cs="Times New Roman"/>
                <w:b w:val="0"/>
                <w:bCs w:val="0"/>
                <w:i/>
                <w:iCs/>
              </w:rPr>
              <w:t>Plebeia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w:t>
            </w:r>
          </w:p>
        </w:tc>
        <w:tc>
          <w:tcPr>
            <w:tcW w:w="808" w:type="dxa"/>
            <w:noWrap/>
            <w:hideMark/>
          </w:tcPr>
          <w:p w14:paraId="7964AAC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-0.4</w:t>
            </w:r>
          </w:p>
        </w:tc>
        <w:tc>
          <w:tcPr>
            <w:tcW w:w="1004" w:type="dxa"/>
            <w:noWrap/>
            <w:hideMark/>
          </w:tcPr>
          <w:p w14:paraId="25F8770D"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42" w:type="dxa"/>
            <w:noWrap/>
            <w:hideMark/>
          </w:tcPr>
          <w:p w14:paraId="47FBF0C9"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-0.9</w:t>
            </w:r>
          </w:p>
        </w:tc>
        <w:tc>
          <w:tcPr>
            <w:tcW w:w="987" w:type="dxa"/>
            <w:noWrap/>
            <w:hideMark/>
          </w:tcPr>
          <w:p w14:paraId="2751184D"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6D1E0E2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-0.8</w:t>
            </w:r>
          </w:p>
        </w:tc>
        <w:tc>
          <w:tcPr>
            <w:tcW w:w="718" w:type="dxa"/>
            <w:noWrap/>
            <w:hideMark/>
          </w:tcPr>
          <w:p w14:paraId="3512A3C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2721AB1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-0.9</w:t>
            </w:r>
          </w:p>
        </w:tc>
        <w:tc>
          <w:tcPr>
            <w:tcW w:w="897" w:type="dxa"/>
            <w:noWrap/>
            <w:hideMark/>
          </w:tcPr>
          <w:p w14:paraId="51AD41C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919" w:type="dxa"/>
            <w:noWrap/>
            <w:hideMark/>
          </w:tcPr>
          <w:p w14:paraId="7EC09659"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3D54E39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7CAC237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72D8B57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7B991B25"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3607CA88" w14:textId="77777777" w:rsidR="004B5093" w:rsidRPr="00127A86" w:rsidRDefault="004B5093" w:rsidP="004B5093">
            <w:pPr>
              <w:rPr>
                <w:rFonts w:ascii="Times New Roman" w:hAnsi="Times New Roman" w:cs="Times New Roman"/>
                <w:b w:val="0"/>
                <w:bCs w:val="0"/>
                <w:i/>
                <w:iCs/>
              </w:rPr>
            </w:pPr>
            <w:r w:rsidRPr="00127A86">
              <w:rPr>
                <w:rFonts w:ascii="Times New Roman" w:hAnsi="Times New Roman" w:cs="Times New Roman"/>
                <w:b w:val="0"/>
                <w:bCs w:val="0"/>
                <w:i/>
                <w:iCs/>
              </w:rPr>
              <w:t xml:space="preserve">N. </w:t>
            </w:r>
            <w:proofErr w:type="spellStart"/>
            <w:r w:rsidRPr="00127A86">
              <w:rPr>
                <w:rFonts w:ascii="Times New Roman" w:hAnsi="Times New Roman" w:cs="Times New Roman"/>
                <w:b w:val="0"/>
                <w:bCs w:val="0"/>
                <w:i/>
                <w:iCs/>
              </w:rPr>
              <w:t>tristella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w:t>
            </w:r>
            <w:r w:rsidRPr="00127A86">
              <w:rPr>
                <w:rFonts w:ascii="Times New Roman" w:hAnsi="Times New Roman" w:cs="Times New Roman"/>
                <w:b w:val="0"/>
                <w:bCs w:val="0"/>
                <w:i/>
                <w:iCs/>
              </w:rPr>
              <w:t xml:space="preserve"> P. occidentalis</w:t>
            </w:r>
          </w:p>
        </w:tc>
        <w:tc>
          <w:tcPr>
            <w:tcW w:w="808" w:type="dxa"/>
            <w:noWrap/>
            <w:hideMark/>
          </w:tcPr>
          <w:p w14:paraId="63F18FC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w:t>
            </w:r>
          </w:p>
        </w:tc>
        <w:tc>
          <w:tcPr>
            <w:tcW w:w="1004" w:type="dxa"/>
            <w:noWrap/>
            <w:hideMark/>
          </w:tcPr>
          <w:p w14:paraId="4524E2D6"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0.03</w:t>
            </w:r>
          </w:p>
        </w:tc>
        <w:tc>
          <w:tcPr>
            <w:tcW w:w="742" w:type="dxa"/>
            <w:noWrap/>
            <w:hideMark/>
          </w:tcPr>
          <w:p w14:paraId="331F1205"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-3.4</w:t>
            </w:r>
          </w:p>
        </w:tc>
        <w:tc>
          <w:tcPr>
            <w:tcW w:w="987" w:type="dxa"/>
            <w:noWrap/>
            <w:hideMark/>
          </w:tcPr>
          <w:p w14:paraId="4A032155"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08" w:type="dxa"/>
            <w:noWrap/>
            <w:hideMark/>
          </w:tcPr>
          <w:p w14:paraId="752299B6"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0.8</w:t>
            </w:r>
          </w:p>
        </w:tc>
        <w:tc>
          <w:tcPr>
            <w:tcW w:w="718" w:type="dxa"/>
            <w:noWrap/>
            <w:hideMark/>
          </w:tcPr>
          <w:p w14:paraId="4B6FC12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195277C0"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0.2</w:t>
            </w:r>
          </w:p>
        </w:tc>
        <w:tc>
          <w:tcPr>
            <w:tcW w:w="897" w:type="dxa"/>
            <w:noWrap/>
            <w:hideMark/>
          </w:tcPr>
          <w:p w14:paraId="0BC8AE29"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919" w:type="dxa"/>
            <w:noWrap/>
            <w:hideMark/>
          </w:tcPr>
          <w:p w14:paraId="2CCE1138"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78775F44"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168EB050"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7B0EA33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7A2042B0"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3BB35F71" w14:textId="79A52D3C" w:rsidR="004B5093" w:rsidRPr="00127A86" w:rsidRDefault="004B5093" w:rsidP="004B5093">
            <w:pPr>
              <w:rPr>
                <w:rFonts w:ascii="Times New Roman" w:hAnsi="Times New Roman" w:cs="Times New Roman"/>
                <w:b w:val="0"/>
                <w:bCs w:val="0"/>
                <w:i/>
                <w:iCs/>
              </w:rPr>
            </w:pPr>
            <w:r w:rsidRPr="00127A86">
              <w:rPr>
                <w:rFonts w:ascii="Times New Roman" w:hAnsi="Times New Roman" w:cs="Times New Roman"/>
                <w:b w:val="0"/>
                <w:bCs w:val="0"/>
                <w:i/>
                <w:iCs/>
              </w:rPr>
              <w:t xml:space="preserve">N. </w:t>
            </w:r>
            <w:proofErr w:type="spellStart"/>
            <w:r w:rsidRPr="00127A86">
              <w:rPr>
                <w:rFonts w:ascii="Times New Roman" w:hAnsi="Times New Roman" w:cs="Times New Roman"/>
                <w:b w:val="0"/>
                <w:bCs w:val="0"/>
                <w:i/>
                <w:iCs/>
              </w:rPr>
              <w:t>tristella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w:t>
            </w:r>
            <w:r w:rsidRPr="00127A86">
              <w:rPr>
                <w:rFonts w:ascii="Times New Roman" w:hAnsi="Times New Roman" w:cs="Times New Roman"/>
                <w:b w:val="0"/>
                <w:bCs w:val="0"/>
                <w:i/>
                <w:iCs/>
              </w:rPr>
              <w:t xml:space="preserve"> </w:t>
            </w:r>
            <w:proofErr w:type="spellStart"/>
            <w:r w:rsidRPr="00127A86">
              <w:rPr>
                <w:rFonts w:ascii="Times New Roman" w:hAnsi="Times New Roman" w:cs="Times New Roman"/>
                <w:b w:val="0"/>
                <w:bCs w:val="0"/>
                <w:i/>
                <w:iCs/>
              </w:rPr>
              <w:t>Scaptotrigona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w:t>
            </w:r>
          </w:p>
        </w:tc>
        <w:tc>
          <w:tcPr>
            <w:tcW w:w="808" w:type="dxa"/>
            <w:noWrap/>
            <w:hideMark/>
          </w:tcPr>
          <w:p w14:paraId="6B613569"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0.2</w:t>
            </w:r>
          </w:p>
        </w:tc>
        <w:tc>
          <w:tcPr>
            <w:tcW w:w="1004" w:type="dxa"/>
            <w:noWrap/>
            <w:hideMark/>
          </w:tcPr>
          <w:p w14:paraId="0B4AE24D"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42" w:type="dxa"/>
            <w:noWrap/>
            <w:hideMark/>
          </w:tcPr>
          <w:p w14:paraId="52D85FD7"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-0.2</w:t>
            </w:r>
          </w:p>
        </w:tc>
        <w:tc>
          <w:tcPr>
            <w:tcW w:w="987" w:type="dxa"/>
            <w:noWrap/>
            <w:hideMark/>
          </w:tcPr>
          <w:p w14:paraId="51E199F7"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56DC70E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-3.5</w:t>
            </w:r>
          </w:p>
        </w:tc>
        <w:tc>
          <w:tcPr>
            <w:tcW w:w="718" w:type="dxa"/>
            <w:noWrap/>
            <w:hideMark/>
          </w:tcPr>
          <w:p w14:paraId="61E4DF8E"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08" w:type="dxa"/>
            <w:noWrap/>
            <w:hideMark/>
          </w:tcPr>
          <w:p w14:paraId="246131E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-4.2</w:t>
            </w:r>
          </w:p>
        </w:tc>
        <w:tc>
          <w:tcPr>
            <w:tcW w:w="897" w:type="dxa"/>
            <w:noWrap/>
            <w:hideMark/>
          </w:tcPr>
          <w:p w14:paraId="3FC4A3FE"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0.003</w:t>
            </w:r>
          </w:p>
        </w:tc>
        <w:tc>
          <w:tcPr>
            <w:tcW w:w="919" w:type="dxa"/>
            <w:noWrap/>
            <w:hideMark/>
          </w:tcPr>
          <w:p w14:paraId="75D413C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64077E3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0E82551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3907C513"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5766548A"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42AB6382" w14:textId="50C560AA" w:rsidR="004B5093" w:rsidRPr="00127A86" w:rsidRDefault="004B5093" w:rsidP="004B5093">
            <w:pPr>
              <w:rPr>
                <w:rFonts w:ascii="Times New Roman" w:hAnsi="Times New Roman" w:cs="Times New Roman"/>
                <w:b w:val="0"/>
                <w:bCs w:val="0"/>
                <w:i/>
                <w:iCs/>
              </w:rPr>
            </w:pPr>
            <w:r w:rsidRPr="00127A86">
              <w:rPr>
                <w:rFonts w:ascii="Times New Roman" w:hAnsi="Times New Roman" w:cs="Times New Roman"/>
                <w:b w:val="0"/>
                <w:bCs w:val="0"/>
                <w:i/>
                <w:iCs/>
              </w:rPr>
              <w:t xml:space="preserve">N. </w:t>
            </w:r>
            <w:proofErr w:type="spellStart"/>
            <w:r w:rsidRPr="00127A86">
              <w:rPr>
                <w:rFonts w:ascii="Times New Roman" w:hAnsi="Times New Roman" w:cs="Times New Roman"/>
                <w:b w:val="0"/>
                <w:bCs w:val="0"/>
                <w:i/>
                <w:iCs/>
              </w:rPr>
              <w:t>tristella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w:t>
            </w:r>
            <w:r w:rsidRPr="00127A86">
              <w:rPr>
                <w:rFonts w:ascii="Times New Roman" w:hAnsi="Times New Roman" w:cs="Times New Roman"/>
                <w:b w:val="0"/>
                <w:bCs w:val="0"/>
                <w:i/>
                <w:iCs/>
              </w:rPr>
              <w:t xml:space="preserve"> </w:t>
            </w:r>
            <w:proofErr w:type="spellStart"/>
            <w:r w:rsidRPr="00127A86">
              <w:rPr>
                <w:rFonts w:ascii="Times New Roman" w:hAnsi="Times New Roman" w:cs="Times New Roman"/>
                <w:b w:val="0"/>
                <w:bCs w:val="0"/>
                <w:i/>
                <w:iCs/>
              </w:rPr>
              <w:t>Scaptotrigona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w:t>
            </w:r>
          </w:p>
        </w:tc>
        <w:tc>
          <w:tcPr>
            <w:tcW w:w="808" w:type="dxa"/>
            <w:noWrap/>
            <w:hideMark/>
          </w:tcPr>
          <w:p w14:paraId="44153896"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1004" w:type="dxa"/>
            <w:noWrap/>
            <w:hideMark/>
          </w:tcPr>
          <w:p w14:paraId="7D289B78"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42" w:type="dxa"/>
            <w:noWrap/>
            <w:hideMark/>
          </w:tcPr>
          <w:p w14:paraId="19E147A7"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0.5</w:t>
            </w:r>
          </w:p>
        </w:tc>
        <w:tc>
          <w:tcPr>
            <w:tcW w:w="987" w:type="dxa"/>
            <w:noWrap/>
            <w:hideMark/>
          </w:tcPr>
          <w:p w14:paraId="72868B49"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2E9A6383"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w:t>
            </w:r>
          </w:p>
        </w:tc>
        <w:tc>
          <w:tcPr>
            <w:tcW w:w="718" w:type="dxa"/>
            <w:noWrap/>
            <w:hideMark/>
          </w:tcPr>
          <w:p w14:paraId="73E852F5"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0.37</w:t>
            </w:r>
          </w:p>
        </w:tc>
        <w:tc>
          <w:tcPr>
            <w:tcW w:w="808" w:type="dxa"/>
            <w:noWrap/>
            <w:hideMark/>
          </w:tcPr>
          <w:p w14:paraId="32C36DF3"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-1.8</w:t>
            </w:r>
          </w:p>
        </w:tc>
        <w:tc>
          <w:tcPr>
            <w:tcW w:w="897" w:type="dxa"/>
            <w:noWrap/>
            <w:hideMark/>
          </w:tcPr>
          <w:p w14:paraId="0E5DE151"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0.71</w:t>
            </w:r>
          </w:p>
        </w:tc>
        <w:tc>
          <w:tcPr>
            <w:tcW w:w="919" w:type="dxa"/>
            <w:noWrap/>
            <w:hideMark/>
          </w:tcPr>
          <w:p w14:paraId="42999254"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188F794F"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532D888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14DC02D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523DB01E"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0BC608D4" w14:textId="77777777" w:rsidR="004B5093" w:rsidRPr="00127A86" w:rsidRDefault="004B5093" w:rsidP="004B5093">
            <w:pPr>
              <w:rPr>
                <w:rFonts w:ascii="Times New Roman" w:hAnsi="Times New Roman" w:cs="Times New Roman"/>
                <w:b w:val="0"/>
                <w:bCs w:val="0"/>
                <w:i/>
                <w:iCs/>
              </w:rPr>
            </w:pPr>
            <w:r w:rsidRPr="00127A86">
              <w:rPr>
                <w:rFonts w:ascii="Times New Roman" w:hAnsi="Times New Roman" w:cs="Times New Roman"/>
                <w:b w:val="0"/>
                <w:bCs w:val="0"/>
                <w:i/>
                <w:iCs/>
              </w:rPr>
              <w:t xml:space="preserve">N. </w:t>
            </w:r>
            <w:proofErr w:type="spellStart"/>
            <w:r w:rsidRPr="00127A86">
              <w:rPr>
                <w:rFonts w:ascii="Times New Roman" w:hAnsi="Times New Roman" w:cs="Times New Roman"/>
                <w:b w:val="0"/>
                <w:bCs w:val="0"/>
                <w:i/>
                <w:iCs/>
              </w:rPr>
              <w:t>tristella</w:t>
            </w:r>
            <w:proofErr w:type="spellEnd"/>
            <w:r w:rsidRPr="00127A86">
              <w:rPr>
                <w:rFonts w:ascii="Times New Roman" w:hAnsi="Times New Roman" w:cs="Times New Roman"/>
                <w:b w:val="0"/>
                <w:bCs w:val="0"/>
                <w:i/>
                <w:iCs/>
              </w:rPr>
              <w:t xml:space="preserve"> / T. </w:t>
            </w:r>
            <w:proofErr w:type="spellStart"/>
            <w:r w:rsidRPr="00127A86">
              <w:rPr>
                <w:rFonts w:ascii="Times New Roman" w:hAnsi="Times New Roman" w:cs="Times New Roman"/>
                <w:b w:val="0"/>
                <w:bCs w:val="0"/>
                <w:i/>
                <w:iCs/>
              </w:rPr>
              <w:t>ziegleri</w:t>
            </w:r>
            <w:proofErr w:type="spellEnd"/>
          </w:p>
        </w:tc>
        <w:tc>
          <w:tcPr>
            <w:tcW w:w="808" w:type="dxa"/>
            <w:noWrap/>
            <w:hideMark/>
          </w:tcPr>
          <w:p w14:paraId="474D668F"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-4.3</w:t>
            </w:r>
          </w:p>
        </w:tc>
        <w:tc>
          <w:tcPr>
            <w:tcW w:w="1004" w:type="dxa"/>
            <w:noWrap/>
            <w:hideMark/>
          </w:tcPr>
          <w:p w14:paraId="7F6468F7" w14:textId="39275C34"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0.0003</w:t>
            </w:r>
          </w:p>
        </w:tc>
        <w:tc>
          <w:tcPr>
            <w:tcW w:w="742" w:type="dxa"/>
            <w:noWrap/>
            <w:hideMark/>
          </w:tcPr>
          <w:p w14:paraId="4A1BD6F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-6.5</w:t>
            </w:r>
          </w:p>
        </w:tc>
        <w:tc>
          <w:tcPr>
            <w:tcW w:w="987" w:type="dxa"/>
            <w:noWrap/>
            <w:hideMark/>
          </w:tcPr>
          <w:p w14:paraId="2911EEA3"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2FFCAC3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1.6</w:t>
            </w:r>
          </w:p>
        </w:tc>
        <w:tc>
          <w:tcPr>
            <w:tcW w:w="718" w:type="dxa"/>
            <w:noWrap/>
            <w:hideMark/>
          </w:tcPr>
          <w:p w14:paraId="0B66D0D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0.65</w:t>
            </w:r>
          </w:p>
        </w:tc>
        <w:tc>
          <w:tcPr>
            <w:tcW w:w="808" w:type="dxa"/>
            <w:noWrap/>
            <w:hideMark/>
          </w:tcPr>
          <w:p w14:paraId="02674179"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0.8</w:t>
            </w:r>
          </w:p>
        </w:tc>
        <w:tc>
          <w:tcPr>
            <w:tcW w:w="897" w:type="dxa"/>
            <w:noWrap/>
            <w:hideMark/>
          </w:tcPr>
          <w:p w14:paraId="4E475F40"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919" w:type="dxa"/>
            <w:noWrap/>
            <w:hideMark/>
          </w:tcPr>
          <w:p w14:paraId="231DFF1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50D08C05"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6B98742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52AD024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6C87486D"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239A4392" w14:textId="77777777" w:rsidR="004B5093" w:rsidRPr="00127A86" w:rsidRDefault="004B5093" w:rsidP="004B5093">
            <w:pPr>
              <w:rPr>
                <w:rFonts w:ascii="Times New Roman" w:hAnsi="Times New Roman" w:cs="Times New Roman"/>
                <w:b w:val="0"/>
                <w:bCs w:val="0"/>
                <w:i/>
                <w:iCs/>
              </w:rPr>
            </w:pPr>
            <w:r w:rsidRPr="00127A86">
              <w:rPr>
                <w:rFonts w:ascii="Times New Roman" w:hAnsi="Times New Roman" w:cs="Times New Roman"/>
                <w:b w:val="0"/>
                <w:bCs w:val="0"/>
                <w:i/>
                <w:iCs/>
              </w:rPr>
              <w:t xml:space="preserve">N. </w:t>
            </w:r>
            <w:proofErr w:type="spellStart"/>
            <w:r w:rsidRPr="00127A86">
              <w:rPr>
                <w:rFonts w:ascii="Times New Roman" w:hAnsi="Times New Roman" w:cs="Times New Roman"/>
                <w:b w:val="0"/>
                <w:bCs w:val="0"/>
                <w:i/>
                <w:iCs/>
              </w:rPr>
              <w:t>tristella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w:t>
            </w:r>
            <w:r w:rsidRPr="00127A86">
              <w:rPr>
                <w:rFonts w:ascii="Times New Roman" w:hAnsi="Times New Roman" w:cs="Times New Roman"/>
                <w:b w:val="0"/>
                <w:bCs w:val="0"/>
                <w:i/>
                <w:iCs/>
              </w:rPr>
              <w:t xml:space="preserve"> T. </w:t>
            </w:r>
            <w:proofErr w:type="spellStart"/>
            <w:r w:rsidRPr="00127A86">
              <w:rPr>
                <w:rFonts w:ascii="Times New Roman" w:hAnsi="Times New Roman" w:cs="Times New Roman"/>
                <w:b w:val="0"/>
                <w:bCs w:val="0"/>
                <w:i/>
                <w:iCs/>
              </w:rPr>
              <w:t>angustula</w:t>
            </w:r>
            <w:proofErr w:type="spellEnd"/>
          </w:p>
        </w:tc>
        <w:tc>
          <w:tcPr>
            <w:tcW w:w="808" w:type="dxa"/>
            <w:noWrap/>
            <w:hideMark/>
          </w:tcPr>
          <w:p w14:paraId="701EF541"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-4.7</w:t>
            </w:r>
          </w:p>
        </w:tc>
        <w:tc>
          <w:tcPr>
            <w:tcW w:w="1004" w:type="dxa"/>
            <w:noWrap/>
            <w:hideMark/>
          </w:tcPr>
          <w:p w14:paraId="6EB3A7CF"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742" w:type="dxa"/>
            <w:noWrap/>
            <w:hideMark/>
          </w:tcPr>
          <w:p w14:paraId="7D39B14C"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-9.3</w:t>
            </w:r>
          </w:p>
        </w:tc>
        <w:tc>
          <w:tcPr>
            <w:tcW w:w="987" w:type="dxa"/>
            <w:noWrap/>
            <w:hideMark/>
          </w:tcPr>
          <w:p w14:paraId="2953AF9D"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0A84EF6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8" w:type="dxa"/>
            <w:noWrap/>
            <w:hideMark/>
          </w:tcPr>
          <w:p w14:paraId="28E031CF"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8" w:type="dxa"/>
            <w:noWrap/>
            <w:hideMark/>
          </w:tcPr>
          <w:p w14:paraId="3BE3964F"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97" w:type="dxa"/>
            <w:noWrap/>
            <w:hideMark/>
          </w:tcPr>
          <w:p w14:paraId="250A32D0"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19" w:type="dxa"/>
            <w:noWrap/>
            <w:hideMark/>
          </w:tcPr>
          <w:p w14:paraId="134C0E70"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67D28CF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1377CFD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766DC764"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59079301"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1CF27C9B" w14:textId="77777777" w:rsidR="004B5093" w:rsidRPr="00127A86" w:rsidRDefault="004B5093" w:rsidP="004B5093">
            <w:pPr>
              <w:rPr>
                <w:rFonts w:ascii="Times New Roman" w:hAnsi="Times New Roman" w:cs="Times New Roman"/>
                <w:b w:val="0"/>
                <w:bCs w:val="0"/>
                <w:i/>
                <w:iCs/>
              </w:rPr>
            </w:pPr>
            <w:proofErr w:type="spellStart"/>
            <w:r w:rsidRPr="00127A86">
              <w:rPr>
                <w:rFonts w:ascii="Times New Roman" w:hAnsi="Times New Roman" w:cs="Times New Roman"/>
                <w:b w:val="0"/>
                <w:bCs w:val="0"/>
                <w:i/>
                <w:iCs/>
              </w:rPr>
              <w:t>Plebeia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 /</w:t>
            </w:r>
            <w:r w:rsidRPr="00127A86">
              <w:rPr>
                <w:rFonts w:ascii="Times New Roman" w:hAnsi="Times New Roman" w:cs="Times New Roman"/>
                <w:b w:val="0"/>
                <w:bCs w:val="0"/>
                <w:i/>
                <w:iCs/>
              </w:rPr>
              <w:t xml:space="preserve"> P. occidentalis</w:t>
            </w:r>
          </w:p>
        </w:tc>
        <w:tc>
          <w:tcPr>
            <w:tcW w:w="808" w:type="dxa"/>
            <w:noWrap/>
            <w:hideMark/>
          </w:tcPr>
          <w:p w14:paraId="1DA2F54B"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-2.1</w:t>
            </w:r>
          </w:p>
        </w:tc>
        <w:tc>
          <w:tcPr>
            <w:tcW w:w="1004" w:type="dxa"/>
            <w:noWrap/>
            <w:hideMark/>
          </w:tcPr>
          <w:p w14:paraId="0FA8ED74"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0.26</w:t>
            </w:r>
          </w:p>
        </w:tc>
        <w:tc>
          <w:tcPr>
            <w:tcW w:w="742" w:type="dxa"/>
            <w:noWrap/>
            <w:hideMark/>
          </w:tcPr>
          <w:p w14:paraId="5EAA3F40"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-2.9</w:t>
            </w:r>
          </w:p>
        </w:tc>
        <w:tc>
          <w:tcPr>
            <w:tcW w:w="987" w:type="dxa"/>
            <w:noWrap/>
            <w:hideMark/>
          </w:tcPr>
          <w:p w14:paraId="4449585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0.06</w:t>
            </w:r>
          </w:p>
        </w:tc>
        <w:tc>
          <w:tcPr>
            <w:tcW w:w="808" w:type="dxa"/>
            <w:noWrap/>
            <w:hideMark/>
          </w:tcPr>
          <w:p w14:paraId="4CCFA0A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1.4</w:t>
            </w:r>
          </w:p>
        </w:tc>
        <w:tc>
          <w:tcPr>
            <w:tcW w:w="718" w:type="dxa"/>
            <w:noWrap/>
            <w:hideMark/>
          </w:tcPr>
          <w:p w14:paraId="545321B3"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0.81</w:t>
            </w:r>
          </w:p>
        </w:tc>
        <w:tc>
          <w:tcPr>
            <w:tcW w:w="808" w:type="dxa"/>
            <w:noWrap/>
            <w:hideMark/>
          </w:tcPr>
          <w:p w14:paraId="1440B39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97" w:type="dxa"/>
            <w:noWrap/>
            <w:hideMark/>
          </w:tcPr>
          <w:p w14:paraId="11372A83"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919" w:type="dxa"/>
            <w:noWrap/>
            <w:hideMark/>
          </w:tcPr>
          <w:p w14:paraId="0C6697F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56E0B74B"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05E4ACE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30CA395E"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4D8005E0"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129F6EA0" w14:textId="3F1A3BFD" w:rsidR="004B5093" w:rsidRPr="00127A86" w:rsidRDefault="004B5093" w:rsidP="004B5093">
            <w:pPr>
              <w:rPr>
                <w:rFonts w:ascii="Times New Roman" w:hAnsi="Times New Roman" w:cs="Times New Roman"/>
                <w:b w:val="0"/>
                <w:bCs w:val="0"/>
                <w:i/>
                <w:iCs/>
              </w:rPr>
            </w:pPr>
            <w:proofErr w:type="spellStart"/>
            <w:r w:rsidRPr="00127A86">
              <w:rPr>
                <w:rFonts w:ascii="Times New Roman" w:hAnsi="Times New Roman" w:cs="Times New Roman"/>
                <w:b w:val="0"/>
                <w:bCs w:val="0"/>
                <w:i/>
                <w:iCs/>
              </w:rPr>
              <w:t>Plebeia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 /</w:t>
            </w:r>
            <w:r w:rsidRPr="00127A86">
              <w:rPr>
                <w:rFonts w:ascii="Times New Roman" w:hAnsi="Times New Roman" w:cs="Times New Roman"/>
                <w:b w:val="0"/>
                <w:bCs w:val="0"/>
                <w:i/>
                <w:iCs/>
              </w:rPr>
              <w:t xml:space="preserve"> </w:t>
            </w:r>
            <w:proofErr w:type="spellStart"/>
            <w:r w:rsidRPr="00127A86">
              <w:rPr>
                <w:rFonts w:ascii="Times New Roman" w:hAnsi="Times New Roman" w:cs="Times New Roman"/>
                <w:b w:val="0"/>
                <w:bCs w:val="0"/>
                <w:i/>
                <w:iCs/>
              </w:rPr>
              <w:t>Scaptotrigona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w:t>
            </w:r>
          </w:p>
        </w:tc>
        <w:tc>
          <w:tcPr>
            <w:tcW w:w="808" w:type="dxa"/>
            <w:noWrap/>
            <w:hideMark/>
          </w:tcPr>
          <w:p w14:paraId="09639AC3"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0.6</w:t>
            </w:r>
          </w:p>
        </w:tc>
        <w:tc>
          <w:tcPr>
            <w:tcW w:w="1004" w:type="dxa"/>
            <w:noWrap/>
            <w:hideMark/>
          </w:tcPr>
          <w:p w14:paraId="4D34EBE1"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42" w:type="dxa"/>
            <w:noWrap/>
            <w:hideMark/>
          </w:tcPr>
          <w:p w14:paraId="0249E3B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0.8</w:t>
            </w:r>
          </w:p>
        </w:tc>
        <w:tc>
          <w:tcPr>
            <w:tcW w:w="987" w:type="dxa"/>
            <w:noWrap/>
            <w:hideMark/>
          </w:tcPr>
          <w:p w14:paraId="67B0C5A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039C8FE4"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-2.4</w:t>
            </w:r>
          </w:p>
        </w:tc>
        <w:tc>
          <w:tcPr>
            <w:tcW w:w="718" w:type="dxa"/>
            <w:noWrap/>
            <w:hideMark/>
          </w:tcPr>
          <w:p w14:paraId="2848C29F"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0.18</w:t>
            </w:r>
          </w:p>
        </w:tc>
        <w:tc>
          <w:tcPr>
            <w:tcW w:w="808" w:type="dxa"/>
            <w:noWrap/>
            <w:hideMark/>
          </w:tcPr>
          <w:p w14:paraId="0A5F085C"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-3.1</w:t>
            </w:r>
          </w:p>
        </w:tc>
        <w:tc>
          <w:tcPr>
            <w:tcW w:w="897" w:type="dxa"/>
            <w:noWrap/>
            <w:hideMark/>
          </w:tcPr>
          <w:p w14:paraId="7AD0668B"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919" w:type="dxa"/>
            <w:noWrap/>
            <w:hideMark/>
          </w:tcPr>
          <w:p w14:paraId="27FADA6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5D98AD0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4533C88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6EA1BA96"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7324C21B"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436E461B" w14:textId="6C7C37C4" w:rsidR="004B5093" w:rsidRPr="00127A86" w:rsidRDefault="004B5093" w:rsidP="004B5093">
            <w:pPr>
              <w:rPr>
                <w:rFonts w:ascii="Times New Roman" w:hAnsi="Times New Roman" w:cs="Times New Roman"/>
                <w:b w:val="0"/>
                <w:bCs w:val="0"/>
                <w:i/>
                <w:iCs/>
              </w:rPr>
            </w:pPr>
            <w:proofErr w:type="spellStart"/>
            <w:r w:rsidRPr="00127A86">
              <w:rPr>
                <w:rFonts w:ascii="Times New Roman" w:hAnsi="Times New Roman" w:cs="Times New Roman"/>
                <w:b w:val="0"/>
                <w:bCs w:val="0"/>
                <w:i/>
                <w:iCs/>
              </w:rPr>
              <w:t>Plebeia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 /</w:t>
            </w:r>
            <w:r w:rsidRPr="00127A86">
              <w:rPr>
                <w:rFonts w:ascii="Times New Roman" w:hAnsi="Times New Roman" w:cs="Times New Roman"/>
                <w:b w:val="0"/>
                <w:bCs w:val="0"/>
                <w:i/>
                <w:iCs/>
              </w:rPr>
              <w:t xml:space="preserve"> </w:t>
            </w:r>
            <w:proofErr w:type="spellStart"/>
            <w:r w:rsidRPr="00127A86">
              <w:rPr>
                <w:rFonts w:ascii="Times New Roman" w:hAnsi="Times New Roman" w:cs="Times New Roman"/>
                <w:b w:val="0"/>
                <w:bCs w:val="0"/>
                <w:i/>
                <w:iCs/>
              </w:rPr>
              <w:t>Scaptotrigona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w:t>
            </w:r>
          </w:p>
        </w:tc>
        <w:tc>
          <w:tcPr>
            <w:tcW w:w="808" w:type="dxa"/>
            <w:noWrap/>
            <w:hideMark/>
          </w:tcPr>
          <w:p w14:paraId="78844A94"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1.2</w:t>
            </w:r>
          </w:p>
        </w:tc>
        <w:tc>
          <w:tcPr>
            <w:tcW w:w="1004" w:type="dxa"/>
            <w:noWrap/>
            <w:hideMark/>
          </w:tcPr>
          <w:p w14:paraId="062E08A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42" w:type="dxa"/>
            <w:noWrap/>
            <w:hideMark/>
          </w:tcPr>
          <w:p w14:paraId="2F0DBB84"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1.2</w:t>
            </w:r>
          </w:p>
        </w:tc>
        <w:tc>
          <w:tcPr>
            <w:tcW w:w="987" w:type="dxa"/>
            <w:noWrap/>
            <w:hideMark/>
          </w:tcPr>
          <w:p w14:paraId="3CDF852E"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6605017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18" w:type="dxa"/>
            <w:noWrap/>
            <w:hideMark/>
          </w:tcPr>
          <w:p w14:paraId="6915FE35"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0BC61824"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97" w:type="dxa"/>
            <w:noWrap/>
            <w:hideMark/>
          </w:tcPr>
          <w:p w14:paraId="4998CB3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919" w:type="dxa"/>
            <w:noWrap/>
            <w:hideMark/>
          </w:tcPr>
          <w:p w14:paraId="05B9927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3B33C42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4BF7FFF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0423F96F"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50F84AA1"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64377B25" w14:textId="77777777" w:rsidR="004B5093" w:rsidRPr="00127A86" w:rsidRDefault="004B5093" w:rsidP="004B5093">
            <w:pPr>
              <w:rPr>
                <w:rFonts w:ascii="Times New Roman" w:hAnsi="Times New Roman" w:cs="Times New Roman"/>
                <w:b w:val="0"/>
                <w:bCs w:val="0"/>
                <w:i/>
                <w:iCs/>
              </w:rPr>
            </w:pPr>
            <w:proofErr w:type="spellStart"/>
            <w:r w:rsidRPr="00127A86">
              <w:rPr>
                <w:rFonts w:ascii="Times New Roman" w:hAnsi="Times New Roman" w:cs="Times New Roman"/>
                <w:b w:val="0"/>
                <w:bCs w:val="0"/>
                <w:i/>
                <w:iCs/>
              </w:rPr>
              <w:t>Plebeia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 /</w:t>
            </w:r>
            <w:r w:rsidRPr="00127A86">
              <w:rPr>
                <w:rFonts w:ascii="Times New Roman" w:hAnsi="Times New Roman" w:cs="Times New Roman"/>
                <w:b w:val="0"/>
                <w:bCs w:val="0"/>
                <w:i/>
                <w:iCs/>
              </w:rPr>
              <w:t xml:space="preserve"> T. </w:t>
            </w:r>
            <w:proofErr w:type="spellStart"/>
            <w:r w:rsidRPr="00127A86">
              <w:rPr>
                <w:rFonts w:ascii="Times New Roman" w:hAnsi="Times New Roman" w:cs="Times New Roman"/>
                <w:b w:val="0"/>
                <w:bCs w:val="0"/>
                <w:i/>
                <w:iCs/>
              </w:rPr>
              <w:t>ziegleri</w:t>
            </w:r>
            <w:proofErr w:type="spellEnd"/>
          </w:p>
        </w:tc>
        <w:tc>
          <w:tcPr>
            <w:tcW w:w="808" w:type="dxa"/>
            <w:noWrap/>
            <w:hideMark/>
          </w:tcPr>
          <w:p w14:paraId="3F7C25A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-3.3</w:t>
            </w:r>
          </w:p>
        </w:tc>
        <w:tc>
          <w:tcPr>
            <w:tcW w:w="1004" w:type="dxa"/>
            <w:noWrap/>
            <w:hideMark/>
          </w:tcPr>
          <w:p w14:paraId="18BDC1D4"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742" w:type="dxa"/>
            <w:noWrap/>
            <w:hideMark/>
          </w:tcPr>
          <w:p w14:paraId="42C1980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-5.5</w:t>
            </w:r>
          </w:p>
        </w:tc>
        <w:tc>
          <w:tcPr>
            <w:tcW w:w="987" w:type="dxa"/>
            <w:noWrap/>
            <w:hideMark/>
          </w:tcPr>
          <w:p w14:paraId="17F2900D"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4F8D0316"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w:t>
            </w:r>
          </w:p>
        </w:tc>
        <w:tc>
          <w:tcPr>
            <w:tcW w:w="718" w:type="dxa"/>
            <w:noWrap/>
            <w:hideMark/>
          </w:tcPr>
          <w:p w14:paraId="6FBC3DF4"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0.37</w:t>
            </w:r>
          </w:p>
        </w:tc>
        <w:tc>
          <w:tcPr>
            <w:tcW w:w="808" w:type="dxa"/>
            <w:noWrap/>
            <w:hideMark/>
          </w:tcPr>
          <w:p w14:paraId="23A1A71D"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1.4</w:t>
            </w:r>
          </w:p>
        </w:tc>
        <w:tc>
          <w:tcPr>
            <w:tcW w:w="897" w:type="dxa"/>
            <w:noWrap/>
            <w:hideMark/>
          </w:tcPr>
          <w:p w14:paraId="0B94C58D"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919" w:type="dxa"/>
            <w:noWrap/>
            <w:hideMark/>
          </w:tcPr>
          <w:p w14:paraId="656B66AC"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644EB404"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3A5CEDFF"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1A2322BC"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29DA8A2B"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6053F580" w14:textId="77777777" w:rsidR="004B5093" w:rsidRPr="00127A86" w:rsidRDefault="004B5093" w:rsidP="004B5093">
            <w:pPr>
              <w:rPr>
                <w:rFonts w:ascii="Times New Roman" w:hAnsi="Times New Roman" w:cs="Times New Roman"/>
                <w:b w:val="0"/>
                <w:bCs w:val="0"/>
                <w:i/>
                <w:iCs/>
              </w:rPr>
            </w:pPr>
            <w:proofErr w:type="spellStart"/>
            <w:r w:rsidRPr="00127A86">
              <w:rPr>
                <w:rFonts w:ascii="Times New Roman" w:hAnsi="Times New Roman" w:cs="Times New Roman"/>
                <w:b w:val="0"/>
                <w:bCs w:val="0"/>
                <w:i/>
                <w:iCs/>
              </w:rPr>
              <w:t>Plebeia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 /</w:t>
            </w:r>
            <w:r w:rsidRPr="00127A86">
              <w:rPr>
                <w:rFonts w:ascii="Times New Roman" w:hAnsi="Times New Roman" w:cs="Times New Roman"/>
                <w:b w:val="0"/>
                <w:bCs w:val="0"/>
                <w:i/>
                <w:iCs/>
              </w:rPr>
              <w:t xml:space="preserve"> T. </w:t>
            </w:r>
            <w:proofErr w:type="spellStart"/>
            <w:r w:rsidRPr="00127A86">
              <w:rPr>
                <w:rFonts w:ascii="Times New Roman" w:hAnsi="Times New Roman" w:cs="Times New Roman"/>
                <w:b w:val="0"/>
                <w:bCs w:val="0"/>
                <w:i/>
                <w:iCs/>
              </w:rPr>
              <w:t>angustula</w:t>
            </w:r>
            <w:proofErr w:type="spellEnd"/>
          </w:p>
        </w:tc>
        <w:tc>
          <w:tcPr>
            <w:tcW w:w="808" w:type="dxa"/>
            <w:noWrap/>
            <w:hideMark/>
          </w:tcPr>
          <w:p w14:paraId="0FFE28BD"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-3.6</w:t>
            </w:r>
          </w:p>
        </w:tc>
        <w:tc>
          <w:tcPr>
            <w:tcW w:w="1004" w:type="dxa"/>
            <w:noWrap/>
            <w:hideMark/>
          </w:tcPr>
          <w:p w14:paraId="246D8A17"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742" w:type="dxa"/>
            <w:noWrap/>
            <w:hideMark/>
          </w:tcPr>
          <w:p w14:paraId="19576D5F"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-7.8</w:t>
            </w:r>
          </w:p>
        </w:tc>
        <w:tc>
          <w:tcPr>
            <w:tcW w:w="987" w:type="dxa"/>
            <w:noWrap/>
            <w:hideMark/>
          </w:tcPr>
          <w:p w14:paraId="4A0BA742"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3C1C6F5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8" w:type="dxa"/>
            <w:noWrap/>
            <w:hideMark/>
          </w:tcPr>
          <w:p w14:paraId="29E80059"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8" w:type="dxa"/>
            <w:noWrap/>
            <w:hideMark/>
          </w:tcPr>
          <w:p w14:paraId="4462227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97" w:type="dxa"/>
            <w:noWrap/>
            <w:hideMark/>
          </w:tcPr>
          <w:p w14:paraId="03D0D154"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19" w:type="dxa"/>
            <w:noWrap/>
            <w:hideMark/>
          </w:tcPr>
          <w:p w14:paraId="7CFB296D"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2" w:type="dxa"/>
            <w:noWrap/>
            <w:hideMark/>
          </w:tcPr>
          <w:p w14:paraId="4A71375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0" w:type="dxa"/>
            <w:noWrap/>
            <w:hideMark/>
          </w:tcPr>
          <w:p w14:paraId="7465622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74" w:type="dxa"/>
            <w:noWrap/>
            <w:hideMark/>
          </w:tcPr>
          <w:p w14:paraId="7073E9B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r>
      <w:tr w:rsidR="004B5093" w:rsidRPr="004B5093" w14:paraId="3B376863"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3FF3685E" w14:textId="747458C1" w:rsidR="004B5093" w:rsidRPr="00127A86" w:rsidRDefault="004B5093" w:rsidP="004B5093">
            <w:pPr>
              <w:rPr>
                <w:rFonts w:ascii="Times New Roman" w:hAnsi="Times New Roman" w:cs="Times New Roman"/>
                <w:b w:val="0"/>
                <w:bCs w:val="0"/>
                <w:i/>
                <w:iCs/>
              </w:rPr>
            </w:pPr>
            <w:r w:rsidRPr="00127A86">
              <w:rPr>
                <w:rFonts w:ascii="Times New Roman" w:hAnsi="Times New Roman" w:cs="Times New Roman"/>
                <w:b w:val="0"/>
                <w:bCs w:val="0"/>
                <w:i/>
                <w:iCs/>
              </w:rPr>
              <w:t xml:space="preserve">P. occidentalis </w:t>
            </w:r>
            <w:r w:rsidRPr="00FC29E4">
              <w:rPr>
                <w:rFonts w:ascii="Times New Roman" w:hAnsi="Times New Roman" w:cs="Times New Roman"/>
                <w:b w:val="0"/>
                <w:bCs w:val="0"/>
              </w:rPr>
              <w:t xml:space="preserve">/ </w:t>
            </w:r>
            <w:proofErr w:type="spellStart"/>
            <w:r w:rsidRPr="00127A86">
              <w:rPr>
                <w:rFonts w:ascii="Times New Roman" w:hAnsi="Times New Roman" w:cs="Times New Roman"/>
                <w:b w:val="0"/>
                <w:bCs w:val="0"/>
                <w:i/>
                <w:iCs/>
              </w:rPr>
              <w:t>Scaptotrigona</w:t>
            </w:r>
            <w:proofErr w:type="spellEnd"/>
            <w:r w:rsidRPr="00127A86">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w:t>
            </w:r>
          </w:p>
        </w:tc>
        <w:tc>
          <w:tcPr>
            <w:tcW w:w="808" w:type="dxa"/>
            <w:noWrap/>
            <w:hideMark/>
          </w:tcPr>
          <w:p w14:paraId="77F7A255"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w:t>
            </w:r>
          </w:p>
        </w:tc>
        <w:tc>
          <w:tcPr>
            <w:tcW w:w="1004" w:type="dxa"/>
            <w:noWrap/>
            <w:hideMark/>
          </w:tcPr>
          <w:p w14:paraId="721B7BF4"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0.001</w:t>
            </w:r>
          </w:p>
        </w:tc>
        <w:tc>
          <w:tcPr>
            <w:tcW w:w="742" w:type="dxa"/>
            <w:noWrap/>
            <w:hideMark/>
          </w:tcPr>
          <w:p w14:paraId="236F413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3.4</w:t>
            </w:r>
          </w:p>
        </w:tc>
        <w:tc>
          <w:tcPr>
            <w:tcW w:w="987" w:type="dxa"/>
            <w:noWrap/>
            <w:hideMark/>
          </w:tcPr>
          <w:p w14:paraId="7E24D0E2"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08" w:type="dxa"/>
            <w:noWrap/>
            <w:hideMark/>
          </w:tcPr>
          <w:p w14:paraId="656E775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-3.5</w:t>
            </w:r>
          </w:p>
        </w:tc>
        <w:tc>
          <w:tcPr>
            <w:tcW w:w="718" w:type="dxa"/>
            <w:noWrap/>
            <w:hideMark/>
          </w:tcPr>
          <w:p w14:paraId="59E6485C"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08" w:type="dxa"/>
            <w:noWrap/>
            <w:hideMark/>
          </w:tcPr>
          <w:p w14:paraId="7272CAE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-4.4</w:t>
            </w:r>
          </w:p>
        </w:tc>
        <w:tc>
          <w:tcPr>
            <w:tcW w:w="897" w:type="dxa"/>
            <w:noWrap/>
            <w:hideMark/>
          </w:tcPr>
          <w:p w14:paraId="38DE3BA9"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0.002</w:t>
            </w:r>
          </w:p>
        </w:tc>
        <w:tc>
          <w:tcPr>
            <w:tcW w:w="919" w:type="dxa"/>
            <w:noWrap/>
            <w:hideMark/>
          </w:tcPr>
          <w:p w14:paraId="40A38A1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3.1</w:t>
            </w:r>
          </w:p>
        </w:tc>
        <w:tc>
          <w:tcPr>
            <w:tcW w:w="712" w:type="dxa"/>
            <w:noWrap/>
            <w:hideMark/>
          </w:tcPr>
          <w:p w14:paraId="5CF5DAC4"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0.02</w:t>
            </w:r>
          </w:p>
        </w:tc>
        <w:tc>
          <w:tcPr>
            <w:tcW w:w="800" w:type="dxa"/>
            <w:noWrap/>
            <w:hideMark/>
          </w:tcPr>
          <w:p w14:paraId="5ED66A71"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3.8</w:t>
            </w:r>
          </w:p>
        </w:tc>
        <w:tc>
          <w:tcPr>
            <w:tcW w:w="974" w:type="dxa"/>
            <w:noWrap/>
            <w:hideMark/>
          </w:tcPr>
          <w:p w14:paraId="62BE57B3"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0.003</w:t>
            </w:r>
          </w:p>
        </w:tc>
      </w:tr>
      <w:tr w:rsidR="004B5093" w:rsidRPr="004B5093" w14:paraId="120C347E"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57AC6931" w14:textId="2E7DDC60" w:rsidR="004B5093" w:rsidRPr="004B5093" w:rsidRDefault="004B5093" w:rsidP="004B5093">
            <w:pPr>
              <w:rPr>
                <w:rFonts w:ascii="Times New Roman" w:hAnsi="Times New Roman" w:cs="Times New Roman"/>
                <w:b w:val="0"/>
                <w:bCs w:val="0"/>
                <w:i/>
                <w:iCs/>
              </w:rPr>
            </w:pPr>
            <w:r w:rsidRPr="004B5093">
              <w:rPr>
                <w:rFonts w:ascii="Times New Roman" w:hAnsi="Times New Roman" w:cs="Times New Roman"/>
                <w:b w:val="0"/>
                <w:bCs w:val="0"/>
                <w:i/>
                <w:iCs/>
              </w:rPr>
              <w:t xml:space="preserve">P. occidentalis </w:t>
            </w:r>
            <w:r w:rsidRPr="00FC29E4">
              <w:rPr>
                <w:rFonts w:ascii="Times New Roman" w:hAnsi="Times New Roman" w:cs="Times New Roman"/>
                <w:b w:val="0"/>
                <w:bCs w:val="0"/>
              </w:rPr>
              <w:t>/</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w:t>
            </w:r>
          </w:p>
        </w:tc>
        <w:tc>
          <w:tcPr>
            <w:tcW w:w="808" w:type="dxa"/>
            <w:noWrap/>
            <w:hideMark/>
          </w:tcPr>
          <w:p w14:paraId="0C4C64BB"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2.7</w:t>
            </w:r>
          </w:p>
        </w:tc>
        <w:tc>
          <w:tcPr>
            <w:tcW w:w="1004" w:type="dxa"/>
            <w:noWrap/>
            <w:hideMark/>
          </w:tcPr>
          <w:p w14:paraId="69C10AEF"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0.06</w:t>
            </w:r>
          </w:p>
        </w:tc>
        <w:tc>
          <w:tcPr>
            <w:tcW w:w="742" w:type="dxa"/>
            <w:noWrap/>
            <w:hideMark/>
          </w:tcPr>
          <w:p w14:paraId="2DCD6B1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3.6</w:t>
            </w:r>
          </w:p>
        </w:tc>
        <w:tc>
          <w:tcPr>
            <w:tcW w:w="987" w:type="dxa"/>
            <w:noWrap/>
            <w:hideMark/>
          </w:tcPr>
          <w:p w14:paraId="3C91F2ED"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08" w:type="dxa"/>
            <w:noWrap/>
            <w:hideMark/>
          </w:tcPr>
          <w:p w14:paraId="46212FF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-2.4</w:t>
            </w:r>
          </w:p>
        </w:tc>
        <w:tc>
          <w:tcPr>
            <w:tcW w:w="718" w:type="dxa"/>
            <w:noWrap/>
            <w:hideMark/>
          </w:tcPr>
          <w:p w14:paraId="0239BD3F"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0.18</w:t>
            </w:r>
          </w:p>
        </w:tc>
        <w:tc>
          <w:tcPr>
            <w:tcW w:w="808" w:type="dxa"/>
            <w:noWrap/>
            <w:hideMark/>
          </w:tcPr>
          <w:p w14:paraId="7C1DDB4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-1.9</w:t>
            </w:r>
          </w:p>
        </w:tc>
        <w:tc>
          <w:tcPr>
            <w:tcW w:w="897" w:type="dxa"/>
            <w:noWrap/>
            <w:hideMark/>
          </w:tcPr>
          <w:p w14:paraId="2072E26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0.62</w:t>
            </w:r>
          </w:p>
        </w:tc>
        <w:tc>
          <w:tcPr>
            <w:tcW w:w="919" w:type="dxa"/>
            <w:noWrap/>
            <w:hideMark/>
          </w:tcPr>
          <w:p w14:paraId="72647AA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2.6</w:t>
            </w:r>
          </w:p>
        </w:tc>
        <w:tc>
          <w:tcPr>
            <w:tcW w:w="712" w:type="dxa"/>
            <w:noWrap/>
            <w:hideMark/>
          </w:tcPr>
          <w:p w14:paraId="13C1844D"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800" w:type="dxa"/>
            <w:noWrap/>
            <w:hideMark/>
          </w:tcPr>
          <w:p w14:paraId="01FD43B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3.8</w:t>
            </w:r>
          </w:p>
        </w:tc>
        <w:tc>
          <w:tcPr>
            <w:tcW w:w="974" w:type="dxa"/>
            <w:noWrap/>
            <w:hideMark/>
          </w:tcPr>
          <w:p w14:paraId="6C1C3AE4"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0.003</w:t>
            </w:r>
          </w:p>
        </w:tc>
      </w:tr>
      <w:tr w:rsidR="004B5093" w:rsidRPr="004B5093" w14:paraId="4483DADB"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79469352" w14:textId="77777777" w:rsidR="004B5093" w:rsidRPr="004B5093" w:rsidRDefault="004B5093" w:rsidP="004B5093">
            <w:pPr>
              <w:rPr>
                <w:rFonts w:ascii="Times New Roman" w:hAnsi="Times New Roman" w:cs="Times New Roman"/>
                <w:b w:val="0"/>
                <w:bCs w:val="0"/>
                <w:i/>
                <w:iCs/>
              </w:rPr>
            </w:pPr>
            <w:r w:rsidRPr="004B5093">
              <w:rPr>
                <w:rFonts w:ascii="Times New Roman" w:hAnsi="Times New Roman" w:cs="Times New Roman"/>
                <w:b w:val="0"/>
                <w:bCs w:val="0"/>
                <w:i/>
                <w:iCs/>
              </w:rPr>
              <w:t xml:space="preserve">P. occidentalis </w:t>
            </w:r>
            <w:r w:rsidRPr="00FC29E4">
              <w:rPr>
                <w:rFonts w:ascii="Times New Roman" w:hAnsi="Times New Roman" w:cs="Times New Roman"/>
                <w:b w:val="0"/>
                <w:bCs w:val="0"/>
              </w:rPr>
              <w:t>/</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ziegleri</w:t>
            </w:r>
            <w:proofErr w:type="spellEnd"/>
          </w:p>
        </w:tc>
        <w:tc>
          <w:tcPr>
            <w:tcW w:w="808" w:type="dxa"/>
            <w:noWrap/>
            <w:hideMark/>
          </w:tcPr>
          <w:p w14:paraId="238EB0E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-2.4</w:t>
            </w:r>
          </w:p>
        </w:tc>
        <w:tc>
          <w:tcPr>
            <w:tcW w:w="1004" w:type="dxa"/>
            <w:noWrap/>
            <w:hideMark/>
          </w:tcPr>
          <w:p w14:paraId="3425F23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0.15</w:t>
            </w:r>
          </w:p>
        </w:tc>
        <w:tc>
          <w:tcPr>
            <w:tcW w:w="742" w:type="dxa"/>
            <w:noWrap/>
            <w:hideMark/>
          </w:tcPr>
          <w:p w14:paraId="2ECA6028"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-1.5</w:t>
            </w:r>
          </w:p>
        </w:tc>
        <w:tc>
          <w:tcPr>
            <w:tcW w:w="987" w:type="dxa"/>
            <w:noWrap/>
            <w:hideMark/>
          </w:tcPr>
          <w:p w14:paraId="24D7A424"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7FC0C919"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18" w:type="dxa"/>
            <w:noWrap/>
            <w:hideMark/>
          </w:tcPr>
          <w:p w14:paraId="21EFC3FD"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063E76C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0.6</w:t>
            </w:r>
          </w:p>
        </w:tc>
        <w:tc>
          <w:tcPr>
            <w:tcW w:w="897" w:type="dxa"/>
            <w:noWrap/>
            <w:hideMark/>
          </w:tcPr>
          <w:p w14:paraId="255FC780"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919" w:type="dxa"/>
            <w:noWrap/>
            <w:hideMark/>
          </w:tcPr>
          <w:p w14:paraId="6675421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w:t>
            </w:r>
          </w:p>
        </w:tc>
        <w:tc>
          <w:tcPr>
            <w:tcW w:w="712" w:type="dxa"/>
            <w:noWrap/>
            <w:hideMark/>
          </w:tcPr>
          <w:p w14:paraId="3B75E006"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0" w:type="dxa"/>
            <w:noWrap/>
            <w:hideMark/>
          </w:tcPr>
          <w:p w14:paraId="34201455"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w:t>
            </w:r>
          </w:p>
        </w:tc>
        <w:tc>
          <w:tcPr>
            <w:tcW w:w="974" w:type="dxa"/>
            <w:noWrap/>
            <w:hideMark/>
          </w:tcPr>
          <w:p w14:paraId="4DB8C5A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r>
      <w:tr w:rsidR="004B5093" w:rsidRPr="004B5093" w14:paraId="2E23C32F"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116FE412" w14:textId="77777777" w:rsidR="004B5093" w:rsidRPr="004B5093" w:rsidRDefault="004B5093" w:rsidP="004B5093">
            <w:pPr>
              <w:rPr>
                <w:rFonts w:ascii="Times New Roman" w:hAnsi="Times New Roman" w:cs="Times New Roman"/>
                <w:b w:val="0"/>
                <w:bCs w:val="0"/>
                <w:i/>
                <w:iCs/>
              </w:rPr>
            </w:pPr>
            <w:r w:rsidRPr="004B5093">
              <w:rPr>
                <w:rFonts w:ascii="Times New Roman" w:hAnsi="Times New Roman" w:cs="Times New Roman"/>
                <w:b w:val="0"/>
                <w:bCs w:val="0"/>
                <w:i/>
                <w:iCs/>
              </w:rPr>
              <w:t xml:space="preserve">P. occidentalis </w:t>
            </w:r>
            <w:r w:rsidRPr="00FC29E4">
              <w:rPr>
                <w:rFonts w:ascii="Times New Roman" w:hAnsi="Times New Roman" w:cs="Times New Roman"/>
                <w:b w:val="0"/>
                <w:bCs w:val="0"/>
              </w:rPr>
              <w:t>/</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angustula</w:t>
            </w:r>
            <w:proofErr w:type="spellEnd"/>
          </w:p>
        </w:tc>
        <w:tc>
          <w:tcPr>
            <w:tcW w:w="808" w:type="dxa"/>
            <w:noWrap/>
            <w:hideMark/>
          </w:tcPr>
          <w:p w14:paraId="0C8D383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-3.2</w:t>
            </w:r>
          </w:p>
        </w:tc>
        <w:tc>
          <w:tcPr>
            <w:tcW w:w="1004" w:type="dxa"/>
            <w:noWrap/>
            <w:hideMark/>
          </w:tcPr>
          <w:p w14:paraId="20B2803B"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0.02</w:t>
            </w:r>
          </w:p>
        </w:tc>
        <w:tc>
          <w:tcPr>
            <w:tcW w:w="742" w:type="dxa"/>
            <w:noWrap/>
            <w:hideMark/>
          </w:tcPr>
          <w:p w14:paraId="7AEE20A3"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-2.7</w:t>
            </w:r>
          </w:p>
        </w:tc>
        <w:tc>
          <w:tcPr>
            <w:tcW w:w="987" w:type="dxa"/>
            <w:noWrap/>
            <w:hideMark/>
          </w:tcPr>
          <w:p w14:paraId="1C66F8D0"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0.08</w:t>
            </w:r>
          </w:p>
        </w:tc>
        <w:tc>
          <w:tcPr>
            <w:tcW w:w="808" w:type="dxa"/>
            <w:noWrap/>
            <w:hideMark/>
          </w:tcPr>
          <w:p w14:paraId="3564171C"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8" w:type="dxa"/>
            <w:noWrap/>
            <w:hideMark/>
          </w:tcPr>
          <w:p w14:paraId="5BD754F4"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8" w:type="dxa"/>
            <w:noWrap/>
            <w:hideMark/>
          </w:tcPr>
          <w:p w14:paraId="6EE2EEED"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97" w:type="dxa"/>
            <w:noWrap/>
            <w:hideMark/>
          </w:tcPr>
          <w:p w14:paraId="12F4F595"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19" w:type="dxa"/>
            <w:noWrap/>
            <w:hideMark/>
          </w:tcPr>
          <w:p w14:paraId="5A7E15C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1.9</w:t>
            </w:r>
          </w:p>
        </w:tc>
        <w:tc>
          <w:tcPr>
            <w:tcW w:w="712" w:type="dxa"/>
            <w:noWrap/>
            <w:hideMark/>
          </w:tcPr>
          <w:p w14:paraId="3216DD3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0.16</w:t>
            </w:r>
          </w:p>
        </w:tc>
        <w:tc>
          <w:tcPr>
            <w:tcW w:w="800" w:type="dxa"/>
            <w:noWrap/>
            <w:hideMark/>
          </w:tcPr>
          <w:p w14:paraId="32318A55"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1.6</w:t>
            </w:r>
          </w:p>
        </w:tc>
        <w:tc>
          <w:tcPr>
            <w:tcW w:w="974" w:type="dxa"/>
            <w:noWrap/>
            <w:hideMark/>
          </w:tcPr>
          <w:p w14:paraId="3194A25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0.32</w:t>
            </w:r>
          </w:p>
        </w:tc>
      </w:tr>
      <w:tr w:rsidR="004B5093" w:rsidRPr="004B5093" w14:paraId="05416671"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2D03C009" w14:textId="2D7C16E2" w:rsidR="004B5093" w:rsidRPr="004B5093" w:rsidRDefault="004B5093" w:rsidP="004B5093">
            <w:pPr>
              <w:rPr>
                <w:rFonts w:ascii="Times New Roman" w:hAnsi="Times New Roman" w:cs="Times New Roman"/>
                <w:b w:val="0"/>
                <w:bCs w:val="0"/>
                <w:i/>
                <w:iCs/>
              </w:rPr>
            </w:pP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 /</w:t>
            </w:r>
            <w:r w:rsidRPr="004B5093">
              <w:rPr>
                <w:rFonts w:ascii="Times New Roman" w:hAnsi="Times New Roman" w:cs="Times New Roman"/>
                <w:b w:val="0"/>
                <w:bCs w:val="0"/>
                <w:i/>
                <w:iCs/>
              </w:rPr>
              <w:t xml:space="preserve"> </w:t>
            </w: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w:t>
            </w:r>
          </w:p>
        </w:tc>
        <w:tc>
          <w:tcPr>
            <w:tcW w:w="808" w:type="dxa"/>
            <w:noWrap/>
            <w:hideMark/>
          </w:tcPr>
          <w:p w14:paraId="03EAEA9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1004" w:type="dxa"/>
            <w:noWrap/>
            <w:hideMark/>
          </w:tcPr>
          <w:p w14:paraId="66359996"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42" w:type="dxa"/>
            <w:noWrap/>
            <w:hideMark/>
          </w:tcPr>
          <w:p w14:paraId="3151F253"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0.9</w:t>
            </w:r>
          </w:p>
        </w:tc>
        <w:tc>
          <w:tcPr>
            <w:tcW w:w="987" w:type="dxa"/>
            <w:noWrap/>
            <w:hideMark/>
          </w:tcPr>
          <w:p w14:paraId="2FCA2408"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78D5247D"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w:t>
            </w:r>
          </w:p>
        </w:tc>
        <w:tc>
          <w:tcPr>
            <w:tcW w:w="718" w:type="dxa"/>
            <w:noWrap/>
            <w:hideMark/>
          </w:tcPr>
          <w:p w14:paraId="23E5CA98"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0.37</w:t>
            </w:r>
          </w:p>
        </w:tc>
        <w:tc>
          <w:tcPr>
            <w:tcW w:w="808" w:type="dxa"/>
            <w:noWrap/>
            <w:hideMark/>
          </w:tcPr>
          <w:p w14:paraId="4199F45F"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1.7</w:t>
            </w:r>
          </w:p>
        </w:tc>
        <w:tc>
          <w:tcPr>
            <w:tcW w:w="897" w:type="dxa"/>
            <w:noWrap/>
            <w:hideMark/>
          </w:tcPr>
          <w:p w14:paraId="4A40C178"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0.78</w:t>
            </w:r>
          </w:p>
        </w:tc>
        <w:tc>
          <w:tcPr>
            <w:tcW w:w="919" w:type="dxa"/>
            <w:noWrap/>
            <w:hideMark/>
          </w:tcPr>
          <w:p w14:paraId="314AF415"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w:t>
            </w:r>
          </w:p>
        </w:tc>
        <w:tc>
          <w:tcPr>
            <w:tcW w:w="712" w:type="dxa"/>
            <w:noWrap/>
            <w:hideMark/>
          </w:tcPr>
          <w:p w14:paraId="23829B27"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0" w:type="dxa"/>
            <w:noWrap/>
            <w:hideMark/>
          </w:tcPr>
          <w:p w14:paraId="6486F29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-0.01</w:t>
            </w:r>
          </w:p>
        </w:tc>
        <w:tc>
          <w:tcPr>
            <w:tcW w:w="974" w:type="dxa"/>
            <w:noWrap/>
            <w:hideMark/>
          </w:tcPr>
          <w:p w14:paraId="2816943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r>
      <w:tr w:rsidR="004B5093" w:rsidRPr="004B5093" w14:paraId="0263BE40"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3903A9B5" w14:textId="6A214B34" w:rsidR="004B5093" w:rsidRPr="004B5093" w:rsidRDefault="004B5093" w:rsidP="004B5093">
            <w:pPr>
              <w:rPr>
                <w:rFonts w:ascii="Times New Roman" w:hAnsi="Times New Roman" w:cs="Times New Roman"/>
                <w:b w:val="0"/>
                <w:bCs w:val="0"/>
                <w:i/>
                <w:iCs/>
              </w:rPr>
            </w:pPr>
            <w:proofErr w:type="spellStart"/>
            <w:r w:rsidRPr="004B5093">
              <w:rPr>
                <w:rFonts w:ascii="Times New Roman" w:hAnsi="Times New Roman" w:cs="Times New Roman"/>
                <w:b w:val="0"/>
                <w:bCs w:val="0"/>
                <w:i/>
                <w:iCs/>
              </w:rPr>
              <w:t>Scaptotrigona</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 /</w:t>
            </w:r>
            <w:r w:rsidRPr="004B5093">
              <w:rPr>
                <w:rFonts w:ascii="Times New Roman" w:hAnsi="Times New Roman" w:cs="Times New Roman"/>
                <w:b w:val="0"/>
                <w:bCs w:val="0"/>
                <w:i/>
                <w:iCs/>
              </w:rPr>
              <w:t xml:space="preserve"> T. </w:t>
            </w:r>
            <w:proofErr w:type="spellStart"/>
            <w:r w:rsidRPr="004B5093">
              <w:rPr>
                <w:rFonts w:ascii="Times New Roman" w:hAnsi="Times New Roman" w:cs="Times New Roman"/>
                <w:b w:val="0"/>
                <w:bCs w:val="0"/>
                <w:i/>
                <w:iCs/>
              </w:rPr>
              <w:t>ziegleri</w:t>
            </w:r>
            <w:proofErr w:type="spellEnd"/>
          </w:p>
        </w:tc>
        <w:tc>
          <w:tcPr>
            <w:tcW w:w="808" w:type="dxa"/>
            <w:noWrap/>
            <w:hideMark/>
          </w:tcPr>
          <w:p w14:paraId="5C92687B"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-5.9</w:t>
            </w:r>
          </w:p>
        </w:tc>
        <w:tc>
          <w:tcPr>
            <w:tcW w:w="1004" w:type="dxa"/>
            <w:noWrap/>
            <w:hideMark/>
          </w:tcPr>
          <w:p w14:paraId="77BF2DD1"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742" w:type="dxa"/>
            <w:noWrap/>
            <w:hideMark/>
          </w:tcPr>
          <w:p w14:paraId="7C4DA3C8"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-6.5</w:t>
            </w:r>
          </w:p>
        </w:tc>
        <w:tc>
          <w:tcPr>
            <w:tcW w:w="987" w:type="dxa"/>
            <w:noWrap/>
            <w:hideMark/>
          </w:tcPr>
          <w:p w14:paraId="49912F69"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61D49D7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3.3</w:t>
            </w:r>
          </w:p>
        </w:tc>
        <w:tc>
          <w:tcPr>
            <w:tcW w:w="718" w:type="dxa"/>
            <w:noWrap/>
            <w:hideMark/>
          </w:tcPr>
          <w:p w14:paraId="34A8F123"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808" w:type="dxa"/>
            <w:noWrap/>
            <w:hideMark/>
          </w:tcPr>
          <w:p w14:paraId="5037939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4.8</w:t>
            </w:r>
          </w:p>
        </w:tc>
        <w:tc>
          <w:tcPr>
            <w:tcW w:w="897" w:type="dxa"/>
            <w:noWrap/>
            <w:hideMark/>
          </w:tcPr>
          <w:p w14:paraId="7F25294B"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0.0005</w:t>
            </w:r>
          </w:p>
        </w:tc>
        <w:tc>
          <w:tcPr>
            <w:tcW w:w="919" w:type="dxa"/>
            <w:noWrap/>
            <w:hideMark/>
          </w:tcPr>
          <w:p w14:paraId="4FAE199B"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-3.2</w:t>
            </w:r>
          </w:p>
        </w:tc>
        <w:tc>
          <w:tcPr>
            <w:tcW w:w="712" w:type="dxa"/>
            <w:noWrap/>
            <w:hideMark/>
          </w:tcPr>
          <w:p w14:paraId="651936C8"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0.02</w:t>
            </w:r>
          </w:p>
        </w:tc>
        <w:tc>
          <w:tcPr>
            <w:tcW w:w="800" w:type="dxa"/>
            <w:noWrap/>
            <w:hideMark/>
          </w:tcPr>
          <w:p w14:paraId="135790F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-5.7</w:t>
            </w:r>
          </w:p>
        </w:tc>
        <w:tc>
          <w:tcPr>
            <w:tcW w:w="974" w:type="dxa"/>
            <w:noWrap/>
            <w:hideMark/>
          </w:tcPr>
          <w:p w14:paraId="216031D0"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r>
      <w:tr w:rsidR="004B5093" w:rsidRPr="004B5093" w14:paraId="3081EA7D"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47864DE1" w14:textId="1A4F03E0" w:rsidR="004B5093" w:rsidRPr="001932B2" w:rsidRDefault="004B5093" w:rsidP="004B5093">
            <w:pPr>
              <w:rPr>
                <w:rFonts w:ascii="Times New Roman" w:hAnsi="Times New Roman" w:cs="Times New Roman"/>
                <w:b w:val="0"/>
                <w:bCs w:val="0"/>
                <w:i/>
                <w:iCs/>
              </w:rPr>
            </w:pPr>
            <w:proofErr w:type="spellStart"/>
            <w:r w:rsidRPr="001932B2">
              <w:rPr>
                <w:rFonts w:ascii="Times New Roman" w:hAnsi="Times New Roman" w:cs="Times New Roman"/>
                <w:b w:val="0"/>
                <w:bCs w:val="0"/>
                <w:i/>
                <w:iCs/>
              </w:rPr>
              <w:t>Scaptotrigona</w:t>
            </w:r>
            <w:proofErr w:type="spellEnd"/>
            <w:r w:rsidRPr="001932B2">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1 /</w:t>
            </w:r>
            <w:r w:rsidRPr="001932B2">
              <w:rPr>
                <w:rFonts w:ascii="Times New Roman" w:hAnsi="Times New Roman" w:cs="Times New Roman"/>
                <w:b w:val="0"/>
                <w:bCs w:val="0"/>
                <w:i/>
                <w:iCs/>
              </w:rPr>
              <w:t xml:space="preserve"> T. </w:t>
            </w:r>
            <w:proofErr w:type="spellStart"/>
            <w:r w:rsidRPr="001932B2">
              <w:rPr>
                <w:rFonts w:ascii="Times New Roman" w:hAnsi="Times New Roman" w:cs="Times New Roman"/>
                <w:b w:val="0"/>
                <w:bCs w:val="0"/>
                <w:i/>
                <w:iCs/>
              </w:rPr>
              <w:t>angustula</w:t>
            </w:r>
            <w:proofErr w:type="spellEnd"/>
          </w:p>
        </w:tc>
        <w:tc>
          <w:tcPr>
            <w:tcW w:w="808" w:type="dxa"/>
            <w:noWrap/>
            <w:hideMark/>
          </w:tcPr>
          <w:p w14:paraId="0666862A"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-6.4</w:t>
            </w:r>
          </w:p>
        </w:tc>
        <w:tc>
          <w:tcPr>
            <w:tcW w:w="1004" w:type="dxa"/>
            <w:noWrap/>
            <w:hideMark/>
          </w:tcPr>
          <w:p w14:paraId="2635A013"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742" w:type="dxa"/>
            <w:noWrap/>
            <w:hideMark/>
          </w:tcPr>
          <w:p w14:paraId="724AAFD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-9.4</w:t>
            </w:r>
          </w:p>
        </w:tc>
        <w:tc>
          <w:tcPr>
            <w:tcW w:w="987" w:type="dxa"/>
            <w:noWrap/>
            <w:hideMark/>
          </w:tcPr>
          <w:p w14:paraId="364810F6"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05BF890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8" w:type="dxa"/>
            <w:noWrap/>
            <w:hideMark/>
          </w:tcPr>
          <w:p w14:paraId="1FF7CAD3"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8" w:type="dxa"/>
            <w:noWrap/>
            <w:hideMark/>
          </w:tcPr>
          <w:p w14:paraId="002CC3D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97" w:type="dxa"/>
            <w:noWrap/>
            <w:hideMark/>
          </w:tcPr>
          <w:p w14:paraId="5062CC80"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19" w:type="dxa"/>
            <w:noWrap/>
            <w:hideMark/>
          </w:tcPr>
          <w:p w14:paraId="794C34D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-2.6</w:t>
            </w:r>
          </w:p>
        </w:tc>
        <w:tc>
          <w:tcPr>
            <w:tcW w:w="712" w:type="dxa"/>
            <w:noWrap/>
            <w:hideMark/>
          </w:tcPr>
          <w:p w14:paraId="7B936135"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800" w:type="dxa"/>
            <w:noWrap/>
            <w:hideMark/>
          </w:tcPr>
          <w:p w14:paraId="6005377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-4.4</w:t>
            </w:r>
          </w:p>
        </w:tc>
        <w:tc>
          <w:tcPr>
            <w:tcW w:w="974" w:type="dxa"/>
            <w:noWrap/>
            <w:hideMark/>
          </w:tcPr>
          <w:p w14:paraId="432D00BB"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0.001</w:t>
            </w:r>
          </w:p>
        </w:tc>
      </w:tr>
      <w:tr w:rsidR="004B5093" w:rsidRPr="004B5093" w14:paraId="02A79581"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030D8E1D" w14:textId="6454771F" w:rsidR="004B5093" w:rsidRPr="001932B2" w:rsidRDefault="004B5093" w:rsidP="004B5093">
            <w:pPr>
              <w:rPr>
                <w:rFonts w:ascii="Times New Roman" w:hAnsi="Times New Roman" w:cs="Times New Roman"/>
                <w:b w:val="0"/>
                <w:bCs w:val="0"/>
                <w:i/>
                <w:iCs/>
              </w:rPr>
            </w:pPr>
            <w:proofErr w:type="spellStart"/>
            <w:r w:rsidRPr="001932B2">
              <w:rPr>
                <w:rFonts w:ascii="Times New Roman" w:hAnsi="Times New Roman" w:cs="Times New Roman"/>
                <w:b w:val="0"/>
                <w:bCs w:val="0"/>
                <w:i/>
                <w:iCs/>
              </w:rPr>
              <w:t>Scaptotrigona</w:t>
            </w:r>
            <w:proofErr w:type="spellEnd"/>
            <w:r w:rsidRPr="001932B2">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 /</w:t>
            </w:r>
            <w:r w:rsidRPr="001932B2">
              <w:rPr>
                <w:rFonts w:ascii="Times New Roman" w:hAnsi="Times New Roman" w:cs="Times New Roman"/>
                <w:b w:val="0"/>
                <w:bCs w:val="0"/>
                <w:i/>
                <w:iCs/>
              </w:rPr>
              <w:t xml:space="preserve"> T. </w:t>
            </w:r>
            <w:proofErr w:type="spellStart"/>
            <w:r w:rsidRPr="001932B2">
              <w:rPr>
                <w:rFonts w:ascii="Times New Roman" w:hAnsi="Times New Roman" w:cs="Times New Roman"/>
                <w:b w:val="0"/>
                <w:bCs w:val="0"/>
                <w:i/>
                <w:iCs/>
              </w:rPr>
              <w:t>ziegleri</w:t>
            </w:r>
            <w:proofErr w:type="spellEnd"/>
          </w:p>
        </w:tc>
        <w:tc>
          <w:tcPr>
            <w:tcW w:w="808" w:type="dxa"/>
            <w:noWrap/>
            <w:hideMark/>
          </w:tcPr>
          <w:p w14:paraId="3A1193B3"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-3.4</w:t>
            </w:r>
          </w:p>
        </w:tc>
        <w:tc>
          <w:tcPr>
            <w:tcW w:w="1004" w:type="dxa"/>
            <w:noWrap/>
            <w:hideMark/>
          </w:tcPr>
          <w:p w14:paraId="4F5C1777"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742" w:type="dxa"/>
            <w:noWrap/>
            <w:hideMark/>
          </w:tcPr>
          <w:p w14:paraId="1AFD0E1E"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-6.8</w:t>
            </w:r>
          </w:p>
        </w:tc>
        <w:tc>
          <w:tcPr>
            <w:tcW w:w="987" w:type="dxa"/>
            <w:noWrap/>
            <w:hideMark/>
          </w:tcPr>
          <w:p w14:paraId="79135F39"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77391519"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2.6</w:t>
            </w:r>
          </w:p>
        </w:tc>
        <w:tc>
          <w:tcPr>
            <w:tcW w:w="718" w:type="dxa"/>
            <w:noWrap/>
            <w:hideMark/>
          </w:tcPr>
          <w:p w14:paraId="63EB68F9"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0.10</w:t>
            </w:r>
          </w:p>
        </w:tc>
        <w:tc>
          <w:tcPr>
            <w:tcW w:w="808" w:type="dxa"/>
            <w:noWrap/>
            <w:hideMark/>
          </w:tcPr>
          <w:p w14:paraId="59271343"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2.2</w:t>
            </w:r>
          </w:p>
        </w:tc>
        <w:tc>
          <w:tcPr>
            <w:tcW w:w="897" w:type="dxa"/>
            <w:noWrap/>
            <w:hideMark/>
          </w:tcPr>
          <w:p w14:paraId="4B1AE66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0.35</w:t>
            </w:r>
          </w:p>
        </w:tc>
        <w:tc>
          <w:tcPr>
            <w:tcW w:w="919" w:type="dxa"/>
            <w:noWrap/>
            <w:hideMark/>
          </w:tcPr>
          <w:p w14:paraId="6204E670"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-2.7</w:t>
            </w:r>
          </w:p>
        </w:tc>
        <w:tc>
          <w:tcPr>
            <w:tcW w:w="712" w:type="dxa"/>
            <w:noWrap/>
            <w:hideMark/>
          </w:tcPr>
          <w:p w14:paraId="7109304D"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800" w:type="dxa"/>
            <w:noWrap/>
            <w:hideMark/>
          </w:tcPr>
          <w:p w14:paraId="088EDD1B"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-5.7</w:t>
            </w:r>
          </w:p>
        </w:tc>
        <w:tc>
          <w:tcPr>
            <w:tcW w:w="974" w:type="dxa"/>
            <w:noWrap/>
            <w:hideMark/>
          </w:tcPr>
          <w:p w14:paraId="6BC51445"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r>
      <w:tr w:rsidR="004B5093" w:rsidRPr="004B5093" w14:paraId="348EF558" w14:textId="77777777" w:rsidTr="004B5093">
        <w:trPr>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721F21D8" w14:textId="176ADCCC" w:rsidR="004B5093" w:rsidRPr="001932B2" w:rsidRDefault="004B5093" w:rsidP="004B5093">
            <w:pPr>
              <w:rPr>
                <w:rFonts w:ascii="Times New Roman" w:hAnsi="Times New Roman" w:cs="Times New Roman"/>
                <w:b w:val="0"/>
                <w:bCs w:val="0"/>
                <w:i/>
                <w:iCs/>
              </w:rPr>
            </w:pPr>
            <w:proofErr w:type="spellStart"/>
            <w:r w:rsidRPr="001932B2">
              <w:rPr>
                <w:rFonts w:ascii="Times New Roman" w:hAnsi="Times New Roman" w:cs="Times New Roman"/>
                <w:b w:val="0"/>
                <w:bCs w:val="0"/>
                <w:i/>
                <w:iCs/>
              </w:rPr>
              <w:t>Scaptotrigona</w:t>
            </w:r>
            <w:proofErr w:type="spellEnd"/>
            <w:r w:rsidRPr="001932B2">
              <w:rPr>
                <w:rFonts w:ascii="Times New Roman" w:hAnsi="Times New Roman" w:cs="Times New Roman"/>
                <w:b w:val="0"/>
                <w:bCs w:val="0"/>
                <w:i/>
                <w:iCs/>
              </w:rPr>
              <w:t xml:space="preserve"> </w:t>
            </w:r>
            <w:r w:rsidRPr="00FC29E4">
              <w:rPr>
                <w:rFonts w:ascii="Times New Roman" w:hAnsi="Times New Roman" w:cs="Times New Roman"/>
                <w:b w:val="0"/>
                <w:bCs w:val="0"/>
              </w:rPr>
              <w:t>sp.</w:t>
            </w:r>
            <w:r w:rsidR="00FC29E4">
              <w:rPr>
                <w:rFonts w:ascii="Times New Roman" w:hAnsi="Times New Roman" w:cs="Times New Roman"/>
                <w:b w:val="0"/>
                <w:bCs w:val="0"/>
              </w:rPr>
              <w:t xml:space="preserve"> </w:t>
            </w:r>
            <w:r w:rsidRPr="00FC29E4">
              <w:rPr>
                <w:rFonts w:ascii="Times New Roman" w:hAnsi="Times New Roman" w:cs="Times New Roman"/>
                <w:b w:val="0"/>
                <w:bCs w:val="0"/>
              </w:rPr>
              <w:t>2 /</w:t>
            </w:r>
            <w:r w:rsidRPr="001932B2">
              <w:rPr>
                <w:rFonts w:ascii="Times New Roman" w:hAnsi="Times New Roman" w:cs="Times New Roman"/>
                <w:b w:val="0"/>
                <w:bCs w:val="0"/>
                <w:i/>
                <w:iCs/>
              </w:rPr>
              <w:t xml:space="preserve"> T. </w:t>
            </w:r>
            <w:proofErr w:type="spellStart"/>
            <w:r w:rsidRPr="001932B2">
              <w:rPr>
                <w:rFonts w:ascii="Times New Roman" w:hAnsi="Times New Roman" w:cs="Times New Roman"/>
                <w:b w:val="0"/>
                <w:bCs w:val="0"/>
                <w:i/>
                <w:iCs/>
              </w:rPr>
              <w:t>angustula</w:t>
            </w:r>
            <w:proofErr w:type="spellEnd"/>
          </w:p>
        </w:tc>
        <w:tc>
          <w:tcPr>
            <w:tcW w:w="808" w:type="dxa"/>
            <w:noWrap/>
            <w:hideMark/>
          </w:tcPr>
          <w:p w14:paraId="2F624D37"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-3.6</w:t>
            </w:r>
          </w:p>
        </w:tc>
        <w:tc>
          <w:tcPr>
            <w:tcW w:w="1004" w:type="dxa"/>
            <w:noWrap/>
            <w:hideMark/>
          </w:tcPr>
          <w:p w14:paraId="6938F731"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0.01</w:t>
            </w:r>
          </w:p>
        </w:tc>
        <w:tc>
          <w:tcPr>
            <w:tcW w:w="742" w:type="dxa"/>
            <w:noWrap/>
            <w:hideMark/>
          </w:tcPr>
          <w:p w14:paraId="49700631"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-9.9</w:t>
            </w:r>
          </w:p>
        </w:tc>
        <w:tc>
          <w:tcPr>
            <w:tcW w:w="987" w:type="dxa"/>
            <w:noWrap/>
            <w:hideMark/>
          </w:tcPr>
          <w:p w14:paraId="69AA5526"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808" w:type="dxa"/>
            <w:noWrap/>
            <w:hideMark/>
          </w:tcPr>
          <w:p w14:paraId="46917A5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8" w:type="dxa"/>
            <w:noWrap/>
            <w:hideMark/>
          </w:tcPr>
          <w:p w14:paraId="560FCFF2"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8" w:type="dxa"/>
            <w:noWrap/>
            <w:hideMark/>
          </w:tcPr>
          <w:p w14:paraId="37A95D6B"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97" w:type="dxa"/>
            <w:noWrap/>
            <w:hideMark/>
          </w:tcPr>
          <w:p w14:paraId="777197ED"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19" w:type="dxa"/>
            <w:noWrap/>
            <w:hideMark/>
          </w:tcPr>
          <w:p w14:paraId="5BDE58E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-2.1</w:t>
            </w:r>
          </w:p>
        </w:tc>
        <w:tc>
          <w:tcPr>
            <w:tcW w:w="712" w:type="dxa"/>
            <w:noWrap/>
            <w:hideMark/>
          </w:tcPr>
          <w:p w14:paraId="7C0689C9"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0.13</w:t>
            </w:r>
          </w:p>
        </w:tc>
        <w:tc>
          <w:tcPr>
            <w:tcW w:w="800" w:type="dxa"/>
            <w:noWrap/>
            <w:hideMark/>
          </w:tcPr>
          <w:p w14:paraId="21E0D05E" w14:textId="77777777" w:rsidR="004B5093" w:rsidRPr="004B5093"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-4.4</w:t>
            </w:r>
          </w:p>
        </w:tc>
        <w:tc>
          <w:tcPr>
            <w:tcW w:w="974" w:type="dxa"/>
            <w:noWrap/>
            <w:hideMark/>
          </w:tcPr>
          <w:p w14:paraId="48A672CD" w14:textId="77777777" w:rsidR="004B5093" w:rsidRPr="004D4D81" w:rsidRDefault="004B5093" w:rsidP="004B50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0.001</w:t>
            </w:r>
          </w:p>
        </w:tc>
      </w:tr>
      <w:tr w:rsidR="004B5093" w:rsidRPr="004B5093" w14:paraId="069AD1A5" w14:textId="77777777" w:rsidTr="004B509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93" w:type="dxa"/>
            <w:noWrap/>
            <w:hideMark/>
          </w:tcPr>
          <w:p w14:paraId="6B6706C2" w14:textId="77777777" w:rsidR="004B5093" w:rsidRPr="004B5093" w:rsidRDefault="004B5093" w:rsidP="004B5093">
            <w:pPr>
              <w:rPr>
                <w:rFonts w:ascii="Times New Roman" w:hAnsi="Times New Roman" w:cs="Times New Roman"/>
                <w:b w:val="0"/>
                <w:bCs w:val="0"/>
                <w:i/>
                <w:iCs/>
              </w:rPr>
            </w:pPr>
            <w:r w:rsidRPr="004B5093">
              <w:rPr>
                <w:rFonts w:ascii="Times New Roman" w:hAnsi="Times New Roman" w:cs="Times New Roman"/>
                <w:b w:val="0"/>
                <w:bCs w:val="0"/>
                <w:i/>
                <w:iCs/>
              </w:rPr>
              <w:t xml:space="preserve">T. </w:t>
            </w:r>
            <w:proofErr w:type="spellStart"/>
            <w:r w:rsidRPr="004B5093">
              <w:rPr>
                <w:rFonts w:ascii="Times New Roman" w:hAnsi="Times New Roman" w:cs="Times New Roman"/>
                <w:b w:val="0"/>
                <w:bCs w:val="0"/>
                <w:i/>
                <w:iCs/>
              </w:rPr>
              <w:t>ziegleri</w:t>
            </w:r>
            <w:proofErr w:type="spellEnd"/>
            <w:r w:rsidRPr="004B5093">
              <w:rPr>
                <w:rFonts w:ascii="Times New Roman" w:hAnsi="Times New Roman" w:cs="Times New Roman"/>
                <w:b w:val="0"/>
                <w:bCs w:val="0"/>
                <w:i/>
                <w:iCs/>
              </w:rPr>
              <w:t xml:space="preserve"> </w:t>
            </w:r>
            <w:r w:rsidRPr="00FC29E4">
              <w:rPr>
                <w:rFonts w:ascii="Times New Roman" w:hAnsi="Times New Roman" w:cs="Times New Roman"/>
                <w:b w:val="0"/>
                <w:bCs w:val="0"/>
              </w:rPr>
              <w:t xml:space="preserve">/ </w:t>
            </w:r>
            <w:r w:rsidRPr="004B5093">
              <w:rPr>
                <w:rFonts w:ascii="Times New Roman" w:hAnsi="Times New Roman" w:cs="Times New Roman"/>
                <w:b w:val="0"/>
                <w:bCs w:val="0"/>
                <w:i/>
                <w:iCs/>
              </w:rPr>
              <w:t xml:space="preserve">T. </w:t>
            </w:r>
            <w:proofErr w:type="spellStart"/>
            <w:r w:rsidRPr="004B5093">
              <w:rPr>
                <w:rFonts w:ascii="Times New Roman" w:hAnsi="Times New Roman" w:cs="Times New Roman"/>
                <w:b w:val="0"/>
                <w:bCs w:val="0"/>
                <w:i/>
                <w:iCs/>
              </w:rPr>
              <w:t>angustula</w:t>
            </w:r>
            <w:proofErr w:type="spellEnd"/>
          </w:p>
        </w:tc>
        <w:tc>
          <w:tcPr>
            <w:tcW w:w="808" w:type="dxa"/>
            <w:noWrap/>
            <w:hideMark/>
          </w:tcPr>
          <w:p w14:paraId="6A7B3FD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-0.9</w:t>
            </w:r>
          </w:p>
        </w:tc>
        <w:tc>
          <w:tcPr>
            <w:tcW w:w="1004" w:type="dxa"/>
            <w:noWrap/>
            <w:hideMark/>
          </w:tcPr>
          <w:p w14:paraId="154D864F"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742" w:type="dxa"/>
            <w:noWrap/>
            <w:hideMark/>
          </w:tcPr>
          <w:p w14:paraId="5A263EB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-1.3</w:t>
            </w:r>
          </w:p>
        </w:tc>
        <w:tc>
          <w:tcPr>
            <w:tcW w:w="987" w:type="dxa"/>
            <w:noWrap/>
            <w:hideMark/>
          </w:tcPr>
          <w:p w14:paraId="083FFCC6"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1</w:t>
            </w:r>
          </w:p>
        </w:tc>
        <w:tc>
          <w:tcPr>
            <w:tcW w:w="808" w:type="dxa"/>
            <w:noWrap/>
            <w:hideMark/>
          </w:tcPr>
          <w:p w14:paraId="19D0DDB2"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718" w:type="dxa"/>
            <w:noWrap/>
            <w:hideMark/>
          </w:tcPr>
          <w:p w14:paraId="7CD5BE1E"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08" w:type="dxa"/>
            <w:noWrap/>
            <w:hideMark/>
          </w:tcPr>
          <w:p w14:paraId="2EEB778A"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897" w:type="dxa"/>
            <w:noWrap/>
            <w:hideMark/>
          </w:tcPr>
          <w:p w14:paraId="1A55BFAD"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NA</w:t>
            </w:r>
          </w:p>
        </w:tc>
        <w:tc>
          <w:tcPr>
            <w:tcW w:w="919" w:type="dxa"/>
            <w:noWrap/>
            <w:hideMark/>
          </w:tcPr>
          <w:p w14:paraId="66A721D1"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2.8</w:t>
            </w:r>
          </w:p>
        </w:tc>
        <w:tc>
          <w:tcPr>
            <w:tcW w:w="712" w:type="dxa"/>
            <w:noWrap/>
            <w:hideMark/>
          </w:tcPr>
          <w:p w14:paraId="34C94431" w14:textId="77777777" w:rsidR="004B5093" w:rsidRPr="004D4D81"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800" w:type="dxa"/>
            <w:noWrap/>
            <w:hideMark/>
          </w:tcPr>
          <w:p w14:paraId="2849C98B"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2.5</w:t>
            </w:r>
          </w:p>
        </w:tc>
        <w:tc>
          <w:tcPr>
            <w:tcW w:w="974" w:type="dxa"/>
            <w:noWrap/>
            <w:hideMark/>
          </w:tcPr>
          <w:p w14:paraId="31C5A6C0" w14:textId="77777777" w:rsidR="004B5093" w:rsidRPr="004B5093" w:rsidRDefault="004B5093" w:rsidP="004B50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B5093">
              <w:rPr>
                <w:rFonts w:ascii="Times New Roman" w:hAnsi="Times New Roman" w:cs="Times New Roman"/>
              </w:rPr>
              <w:t>0.06</w:t>
            </w:r>
          </w:p>
        </w:tc>
      </w:tr>
    </w:tbl>
    <w:p w14:paraId="6B7CC6F1" w14:textId="34A499AB" w:rsidR="00891A15" w:rsidRDefault="00891A15" w:rsidP="00891A15"/>
    <w:p w14:paraId="29A7F676" w14:textId="2BA6CF55" w:rsidR="004B5093" w:rsidRDefault="004B5093" w:rsidP="00891A15"/>
    <w:p w14:paraId="396CA7C7" w14:textId="77777777" w:rsidR="004B5093" w:rsidRDefault="004B5093" w:rsidP="00891A15"/>
    <w:p w14:paraId="2CE8F7D3" w14:textId="77777777" w:rsidR="00891A15" w:rsidRDefault="00891A15" w:rsidP="00891A15">
      <w:r w:rsidRPr="00AC0CEE">
        <w:rPr>
          <w:rFonts w:ascii="Times New Roman" w:hAnsi="Times New Roman" w:cs="Times New Roman"/>
          <w:b/>
          <w:bCs/>
          <w:i/>
          <w:iCs/>
          <w:sz w:val="24"/>
          <w:szCs w:val="24"/>
        </w:rPr>
        <w:lastRenderedPageBreak/>
        <w:t xml:space="preserve">Table S </w:t>
      </w:r>
      <w:r>
        <w:rPr>
          <w:rFonts w:ascii="Times New Roman" w:hAnsi="Times New Roman" w:cs="Times New Roman"/>
          <w:b/>
          <w:bCs/>
          <w:i/>
          <w:iCs/>
          <w:sz w:val="24"/>
          <w:szCs w:val="24"/>
        </w:rPr>
        <w:t>4</w:t>
      </w:r>
      <w:r w:rsidRPr="00AC0CEE">
        <w:rPr>
          <w:rFonts w:ascii="Times New Roman" w:hAnsi="Times New Roman" w:cs="Times New Roman"/>
          <w:b/>
          <w:bCs/>
          <w:i/>
          <w:iCs/>
          <w:sz w:val="24"/>
          <w:szCs w:val="24"/>
        </w:rPr>
        <w:t>.</w:t>
      </w:r>
      <w:r w:rsidRPr="00AC0CEE">
        <w:rPr>
          <w:rFonts w:ascii="Times New Roman" w:hAnsi="Times New Roman" w:cs="Times New Roman"/>
          <w:i/>
          <w:iCs/>
          <w:sz w:val="24"/>
          <w:szCs w:val="24"/>
        </w:rPr>
        <w:t xml:space="preserve"> (cont</w:t>
      </w:r>
      <w:r>
        <w:rPr>
          <w:rFonts w:ascii="Times New Roman" w:hAnsi="Times New Roman" w:cs="Times New Roman"/>
          <w:i/>
          <w:iCs/>
          <w:sz w:val="24"/>
          <w:szCs w:val="24"/>
        </w:rPr>
        <w:t>.</w:t>
      </w:r>
      <w:r w:rsidRPr="00AC0CEE">
        <w:rPr>
          <w:rFonts w:ascii="Times New Roman" w:hAnsi="Times New Roman" w:cs="Times New Roman"/>
          <w:i/>
          <w:iCs/>
          <w:sz w:val="24"/>
          <w:szCs w:val="24"/>
        </w:rPr>
        <w:t>)</w:t>
      </w:r>
    </w:p>
    <w:tbl>
      <w:tblPr>
        <w:tblStyle w:val="PlainTable2"/>
        <w:tblW w:w="0" w:type="auto"/>
        <w:tblLook w:val="04A0" w:firstRow="1" w:lastRow="0" w:firstColumn="1" w:lastColumn="0" w:noHBand="0" w:noVBand="1"/>
      </w:tblPr>
      <w:tblGrid>
        <w:gridCol w:w="3620"/>
        <w:gridCol w:w="747"/>
        <w:gridCol w:w="1153"/>
        <w:gridCol w:w="699"/>
        <w:gridCol w:w="782"/>
      </w:tblGrid>
      <w:tr w:rsidR="003A2DEB" w:rsidRPr="003A2DEB" w14:paraId="68203FAF" w14:textId="77777777" w:rsidTr="003A2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2F5BB6DA" w14:textId="77777777" w:rsidR="003A2DEB" w:rsidRPr="003A2DEB" w:rsidRDefault="003A2DEB" w:rsidP="003A2DEB">
            <w:pPr>
              <w:rPr>
                <w:rFonts w:ascii="Times New Roman" w:hAnsi="Times New Roman" w:cs="Times New Roman"/>
              </w:rPr>
            </w:pPr>
          </w:p>
        </w:tc>
        <w:tc>
          <w:tcPr>
            <w:tcW w:w="3154" w:type="dxa"/>
            <w:gridSpan w:val="4"/>
            <w:noWrap/>
            <w:vAlign w:val="center"/>
            <w:hideMark/>
          </w:tcPr>
          <w:p w14:paraId="6C8291CC" w14:textId="77777777" w:rsidR="003A2DEB" w:rsidRPr="003A2DEB" w:rsidRDefault="003A2DEB" w:rsidP="003A2D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total pollen</w:t>
            </w:r>
          </w:p>
        </w:tc>
      </w:tr>
      <w:tr w:rsidR="003A2DEB" w:rsidRPr="003A2DEB" w14:paraId="4F4563DB"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hideMark/>
          </w:tcPr>
          <w:p w14:paraId="38381117" w14:textId="77777777" w:rsidR="003A2DEB" w:rsidRPr="003A2DEB" w:rsidRDefault="003A2DEB" w:rsidP="003A2DEB">
            <w:pPr>
              <w:rPr>
                <w:rFonts w:ascii="Times New Roman" w:hAnsi="Times New Roman" w:cs="Times New Roman"/>
              </w:rPr>
            </w:pPr>
          </w:p>
        </w:tc>
        <w:tc>
          <w:tcPr>
            <w:tcW w:w="1900" w:type="dxa"/>
            <w:gridSpan w:val="2"/>
            <w:noWrap/>
            <w:vAlign w:val="center"/>
            <w:hideMark/>
          </w:tcPr>
          <w:p w14:paraId="59F46423" w14:textId="77777777" w:rsidR="003A2DEB" w:rsidRPr="003A2DEB" w:rsidRDefault="003A2DEB"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A2DEB">
              <w:rPr>
                <w:rFonts w:ascii="Times New Roman" w:hAnsi="Times New Roman" w:cs="Times New Roman"/>
                <w:b/>
                <w:bCs/>
              </w:rPr>
              <w:t>prop.</w:t>
            </w:r>
          </w:p>
        </w:tc>
        <w:tc>
          <w:tcPr>
            <w:tcW w:w="1254" w:type="dxa"/>
            <w:gridSpan w:val="2"/>
            <w:noWrap/>
            <w:vAlign w:val="center"/>
            <w:hideMark/>
          </w:tcPr>
          <w:p w14:paraId="0FB2892E" w14:textId="77777777" w:rsidR="003A2DEB" w:rsidRPr="003A2DEB" w:rsidRDefault="003A2DEB" w:rsidP="00127A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A2DEB">
              <w:rPr>
                <w:rFonts w:ascii="Times New Roman" w:hAnsi="Times New Roman" w:cs="Times New Roman"/>
                <w:b/>
                <w:bCs/>
              </w:rPr>
              <w:t>foragers/min.</w:t>
            </w:r>
          </w:p>
        </w:tc>
      </w:tr>
      <w:tr w:rsidR="003A2DEB" w:rsidRPr="003A2DEB" w14:paraId="3976EFAE"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3414A09A" w14:textId="77777777" w:rsidR="003A2DEB" w:rsidRPr="003A2DEB" w:rsidRDefault="003A2DEB" w:rsidP="003A2DEB">
            <w:pPr>
              <w:rPr>
                <w:rFonts w:ascii="Times New Roman" w:hAnsi="Times New Roman" w:cs="Times New Roman"/>
              </w:rPr>
            </w:pPr>
            <w:r w:rsidRPr="003A2DEB">
              <w:rPr>
                <w:rFonts w:ascii="Times New Roman" w:hAnsi="Times New Roman" w:cs="Times New Roman"/>
              </w:rPr>
              <w:t>contrast</w:t>
            </w:r>
          </w:p>
        </w:tc>
        <w:tc>
          <w:tcPr>
            <w:tcW w:w="747" w:type="dxa"/>
            <w:noWrap/>
            <w:vAlign w:val="center"/>
            <w:hideMark/>
          </w:tcPr>
          <w:p w14:paraId="1661F7D5"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3A2DEB">
              <w:rPr>
                <w:rFonts w:ascii="Times New Roman" w:hAnsi="Times New Roman" w:cs="Times New Roman"/>
                <w:i/>
                <w:iCs/>
              </w:rPr>
              <w:t>z</w:t>
            </w:r>
          </w:p>
        </w:tc>
        <w:tc>
          <w:tcPr>
            <w:tcW w:w="1153" w:type="dxa"/>
            <w:noWrap/>
            <w:vAlign w:val="center"/>
            <w:hideMark/>
          </w:tcPr>
          <w:p w14:paraId="476D6F95"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3A2DEB">
              <w:rPr>
                <w:rFonts w:ascii="Times New Roman" w:hAnsi="Times New Roman" w:cs="Times New Roman"/>
                <w:i/>
                <w:iCs/>
              </w:rPr>
              <w:t>p</w:t>
            </w:r>
          </w:p>
        </w:tc>
        <w:tc>
          <w:tcPr>
            <w:tcW w:w="592" w:type="dxa"/>
            <w:noWrap/>
            <w:vAlign w:val="center"/>
            <w:hideMark/>
          </w:tcPr>
          <w:p w14:paraId="4C5E92BA"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3A2DEB">
              <w:rPr>
                <w:rFonts w:ascii="Times New Roman" w:hAnsi="Times New Roman" w:cs="Times New Roman"/>
                <w:i/>
                <w:iCs/>
              </w:rPr>
              <w:t>t</w:t>
            </w:r>
          </w:p>
        </w:tc>
        <w:tc>
          <w:tcPr>
            <w:tcW w:w="662" w:type="dxa"/>
            <w:noWrap/>
            <w:vAlign w:val="center"/>
            <w:hideMark/>
          </w:tcPr>
          <w:p w14:paraId="632FBD1D"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3A2DEB">
              <w:rPr>
                <w:rFonts w:ascii="Times New Roman" w:hAnsi="Times New Roman" w:cs="Times New Roman"/>
                <w:i/>
                <w:iCs/>
              </w:rPr>
              <w:t>p</w:t>
            </w:r>
          </w:p>
        </w:tc>
      </w:tr>
      <w:tr w:rsidR="003A2DEB" w:rsidRPr="003A2DEB" w14:paraId="0CCA4886"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22D5C080" w14:textId="77777777" w:rsidR="003A2DEB" w:rsidRPr="008750F8" w:rsidRDefault="003A2DEB" w:rsidP="003A2DEB">
            <w:pPr>
              <w:rPr>
                <w:rFonts w:ascii="Times New Roman" w:hAnsi="Times New Roman" w:cs="Times New Roman"/>
                <w:b w:val="0"/>
                <w:bCs w:val="0"/>
                <w:i/>
                <w:iCs/>
              </w:rPr>
            </w:pPr>
            <w:r w:rsidRPr="008750F8">
              <w:rPr>
                <w:rFonts w:ascii="Times New Roman" w:hAnsi="Times New Roman" w:cs="Times New Roman"/>
                <w:b w:val="0"/>
                <w:bCs w:val="0"/>
                <w:i/>
                <w:iCs/>
              </w:rPr>
              <w:t xml:space="preserve">N. </w:t>
            </w:r>
            <w:proofErr w:type="spellStart"/>
            <w:r w:rsidRPr="008750F8">
              <w:rPr>
                <w:rFonts w:ascii="Times New Roman" w:hAnsi="Times New Roman" w:cs="Times New Roman"/>
                <w:b w:val="0"/>
                <w:bCs w:val="0"/>
                <w:i/>
                <w:iCs/>
              </w:rPr>
              <w:t>tristella</w:t>
            </w:r>
            <w:proofErr w:type="spellEnd"/>
            <w:r w:rsidRPr="008750F8">
              <w:rPr>
                <w:rFonts w:ascii="Times New Roman" w:hAnsi="Times New Roman" w:cs="Times New Roman"/>
                <w:b w:val="0"/>
                <w:bCs w:val="0"/>
                <w:i/>
                <w:iCs/>
              </w:rPr>
              <w:t xml:space="preserve"> </w:t>
            </w:r>
            <w:r w:rsidRPr="00850B3F">
              <w:rPr>
                <w:rFonts w:ascii="Times New Roman" w:hAnsi="Times New Roman" w:cs="Times New Roman"/>
                <w:b w:val="0"/>
                <w:bCs w:val="0"/>
              </w:rPr>
              <w:t>/</w:t>
            </w:r>
            <w:r w:rsidRPr="008750F8">
              <w:rPr>
                <w:rFonts w:ascii="Times New Roman" w:hAnsi="Times New Roman" w:cs="Times New Roman"/>
                <w:b w:val="0"/>
                <w:bCs w:val="0"/>
                <w:i/>
                <w:iCs/>
              </w:rPr>
              <w:t xml:space="preserve"> </w:t>
            </w:r>
            <w:proofErr w:type="spellStart"/>
            <w:r w:rsidRPr="008750F8">
              <w:rPr>
                <w:rFonts w:ascii="Times New Roman" w:hAnsi="Times New Roman" w:cs="Times New Roman"/>
                <w:b w:val="0"/>
                <w:bCs w:val="0"/>
                <w:i/>
                <w:iCs/>
              </w:rPr>
              <w:t>Plebeia</w:t>
            </w:r>
            <w:proofErr w:type="spellEnd"/>
            <w:r w:rsidRPr="008750F8">
              <w:rPr>
                <w:rFonts w:ascii="Times New Roman" w:hAnsi="Times New Roman" w:cs="Times New Roman"/>
                <w:b w:val="0"/>
                <w:bCs w:val="0"/>
                <w:i/>
                <w:iCs/>
              </w:rPr>
              <w:t xml:space="preserve"> </w:t>
            </w:r>
            <w:r w:rsidRPr="00850B3F">
              <w:rPr>
                <w:rFonts w:ascii="Times New Roman" w:hAnsi="Times New Roman" w:cs="Times New Roman"/>
                <w:b w:val="0"/>
                <w:bCs w:val="0"/>
              </w:rPr>
              <w:t>sp.</w:t>
            </w:r>
          </w:p>
        </w:tc>
        <w:tc>
          <w:tcPr>
            <w:tcW w:w="747" w:type="dxa"/>
            <w:noWrap/>
            <w:vAlign w:val="center"/>
            <w:hideMark/>
          </w:tcPr>
          <w:p w14:paraId="7D46C39D"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-0.01</w:t>
            </w:r>
          </w:p>
        </w:tc>
        <w:tc>
          <w:tcPr>
            <w:tcW w:w="1153" w:type="dxa"/>
            <w:noWrap/>
            <w:vAlign w:val="center"/>
            <w:hideMark/>
          </w:tcPr>
          <w:p w14:paraId="1ECB6B6D"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7CE50524"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-1.3</w:t>
            </w:r>
          </w:p>
        </w:tc>
        <w:tc>
          <w:tcPr>
            <w:tcW w:w="662" w:type="dxa"/>
            <w:noWrap/>
            <w:vAlign w:val="center"/>
            <w:hideMark/>
          </w:tcPr>
          <w:p w14:paraId="79034065"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330E370A"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474CEA76" w14:textId="77777777"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N. </w:t>
            </w:r>
            <w:proofErr w:type="spellStart"/>
            <w:r w:rsidRPr="003A2DEB">
              <w:rPr>
                <w:rFonts w:ascii="Times New Roman" w:hAnsi="Times New Roman" w:cs="Times New Roman"/>
                <w:b w:val="0"/>
                <w:bCs w:val="0"/>
                <w:i/>
                <w:iCs/>
              </w:rPr>
              <w:t>tristella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 xml:space="preserve">/ </w:t>
            </w:r>
            <w:r w:rsidRPr="003A2DEB">
              <w:rPr>
                <w:rFonts w:ascii="Times New Roman" w:hAnsi="Times New Roman" w:cs="Times New Roman"/>
                <w:b w:val="0"/>
                <w:bCs w:val="0"/>
                <w:i/>
                <w:iCs/>
              </w:rPr>
              <w:t>P. occidentalis</w:t>
            </w:r>
          </w:p>
        </w:tc>
        <w:tc>
          <w:tcPr>
            <w:tcW w:w="747" w:type="dxa"/>
            <w:noWrap/>
            <w:vAlign w:val="center"/>
            <w:hideMark/>
          </w:tcPr>
          <w:p w14:paraId="6CCB8A08"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1.1</w:t>
            </w:r>
          </w:p>
        </w:tc>
        <w:tc>
          <w:tcPr>
            <w:tcW w:w="1153" w:type="dxa"/>
            <w:noWrap/>
            <w:vAlign w:val="center"/>
            <w:hideMark/>
          </w:tcPr>
          <w:p w14:paraId="577B3497"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2C9D5D0C"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-0.2</w:t>
            </w:r>
          </w:p>
        </w:tc>
        <w:tc>
          <w:tcPr>
            <w:tcW w:w="662" w:type="dxa"/>
            <w:noWrap/>
            <w:vAlign w:val="center"/>
            <w:hideMark/>
          </w:tcPr>
          <w:p w14:paraId="2C07672F"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26CFC2D2"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4362409E" w14:textId="1B55E126"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N. </w:t>
            </w:r>
            <w:proofErr w:type="spellStart"/>
            <w:r w:rsidRPr="003A2DEB">
              <w:rPr>
                <w:rFonts w:ascii="Times New Roman" w:hAnsi="Times New Roman" w:cs="Times New Roman"/>
                <w:b w:val="0"/>
                <w:bCs w:val="0"/>
                <w:i/>
                <w:iCs/>
              </w:rPr>
              <w:t>tristella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w:t>
            </w:r>
            <w:r w:rsidRPr="003A2DEB">
              <w:rPr>
                <w:rFonts w:ascii="Times New Roman" w:hAnsi="Times New Roman" w:cs="Times New Roman"/>
                <w:b w:val="0"/>
                <w:bCs w:val="0"/>
                <w:i/>
                <w:iCs/>
              </w:rPr>
              <w:t xml:space="preserve"> </w:t>
            </w: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1</w:t>
            </w:r>
          </w:p>
        </w:tc>
        <w:tc>
          <w:tcPr>
            <w:tcW w:w="747" w:type="dxa"/>
            <w:noWrap/>
            <w:vAlign w:val="center"/>
            <w:hideMark/>
          </w:tcPr>
          <w:p w14:paraId="2B55B9E7"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-3.7</w:t>
            </w:r>
          </w:p>
        </w:tc>
        <w:tc>
          <w:tcPr>
            <w:tcW w:w="1153" w:type="dxa"/>
            <w:noWrap/>
            <w:vAlign w:val="center"/>
            <w:hideMark/>
          </w:tcPr>
          <w:p w14:paraId="12C997DB" w14:textId="77777777" w:rsidR="003A2DEB" w:rsidRPr="004D4D81"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0.003</w:t>
            </w:r>
          </w:p>
        </w:tc>
        <w:tc>
          <w:tcPr>
            <w:tcW w:w="592" w:type="dxa"/>
            <w:noWrap/>
            <w:vAlign w:val="center"/>
            <w:hideMark/>
          </w:tcPr>
          <w:p w14:paraId="5AD3643B"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-3.3</w:t>
            </w:r>
          </w:p>
        </w:tc>
        <w:tc>
          <w:tcPr>
            <w:tcW w:w="662" w:type="dxa"/>
            <w:noWrap/>
            <w:vAlign w:val="center"/>
            <w:hideMark/>
          </w:tcPr>
          <w:p w14:paraId="7AB903B2" w14:textId="77777777" w:rsidR="003A2DEB" w:rsidRPr="00384C67"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84C67">
              <w:rPr>
                <w:rFonts w:ascii="Times New Roman" w:hAnsi="Times New Roman" w:cs="Times New Roman"/>
                <w:b/>
                <w:bCs/>
              </w:rPr>
              <w:t>0.03</w:t>
            </w:r>
          </w:p>
        </w:tc>
      </w:tr>
      <w:tr w:rsidR="003A2DEB" w:rsidRPr="003A2DEB" w14:paraId="7CDB5521"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0B71AF36" w14:textId="48AB2A39"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N. </w:t>
            </w:r>
            <w:proofErr w:type="spellStart"/>
            <w:r w:rsidRPr="003A2DEB">
              <w:rPr>
                <w:rFonts w:ascii="Times New Roman" w:hAnsi="Times New Roman" w:cs="Times New Roman"/>
                <w:b w:val="0"/>
                <w:bCs w:val="0"/>
                <w:i/>
                <w:iCs/>
              </w:rPr>
              <w:t>tristella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 xml:space="preserve">/ </w:t>
            </w: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2</w:t>
            </w:r>
          </w:p>
        </w:tc>
        <w:tc>
          <w:tcPr>
            <w:tcW w:w="747" w:type="dxa"/>
            <w:noWrap/>
            <w:vAlign w:val="center"/>
            <w:hideMark/>
          </w:tcPr>
          <w:p w14:paraId="235B5195"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-2.9</w:t>
            </w:r>
          </w:p>
        </w:tc>
        <w:tc>
          <w:tcPr>
            <w:tcW w:w="1153" w:type="dxa"/>
            <w:noWrap/>
            <w:vAlign w:val="center"/>
            <w:hideMark/>
          </w:tcPr>
          <w:p w14:paraId="015585FE" w14:textId="77777777" w:rsidR="003A2DEB" w:rsidRPr="004D4D81"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592" w:type="dxa"/>
            <w:noWrap/>
            <w:vAlign w:val="center"/>
            <w:hideMark/>
          </w:tcPr>
          <w:p w14:paraId="490211FA"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-2.3</w:t>
            </w:r>
          </w:p>
        </w:tc>
        <w:tc>
          <w:tcPr>
            <w:tcW w:w="662" w:type="dxa"/>
            <w:noWrap/>
            <w:vAlign w:val="center"/>
            <w:hideMark/>
          </w:tcPr>
          <w:p w14:paraId="6F788035"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0.42</w:t>
            </w:r>
          </w:p>
        </w:tc>
      </w:tr>
      <w:tr w:rsidR="003A2DEB" w:rsidRPr="003A2DEB" w14:paraId="699C8C8F"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055DD824" w14:textId="77777777"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N. </w:t>
            </w:r>
            <w:proofErr w:type="spellStart"/>
            <w:r w:rsidRPr="003A2DEB">
              <w:rPr>
                <w:rFonts w:ascii="Times New Roman" w:hAnsi="Times New Roman" w:cs="Times New Roman"/>
                <w:b w:val="0"/>
                <w:bCs w:val="0"/>
                <w:i/>
                <w:iCs/>
              </w:rPr>
              <w:t>tristella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ziegleri</w:t>
            </w:r>
            <w:proofErr w:type="spellEnd"/>
          </w:p>
        </w:tc>
        <w:tc>
          <w:tcPr>
            <w:tcW w:w="747" w:type="dxa"/>
            <w:noWrap/>
            <w:vAlign w:val="center"/>
            <w:hideMark/>
          </w:tcPr>
          <w:p w14:paraId="7C398802"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w:t>
            </w:r>
          </w:p>
        </w:tc>
        <w:tc>
          <w:tcPr>
            <w:tcW w:w="1153" w:type="dxa"/>
            <w:noWrap/>
            <w:vAlign w:val="center"/>
            <w:hideMark/>
          </w:tcPr>
          <w:p w14:paraId="4623B800"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0.53</w:t>
            </w:r>
          </w:p>
        </w:tc>
        <w:tc>
          <w:tcPr>
            <w:tcW w:w="592" w:type="dxa"/>
            <w:noWrap/>
            <w:vAlign w:val="center"/>
            <w:hideMark/>
          </w:tcPr>
          <w:p w14:paraId="6356BAD4"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0.2</w:t>
            </w:r>
          </w:p>
        </w:tc>
        <w:tc>
          <w:tcPr>
            <w:tcW w:w="662" w:type="dxa"/>
            <w:noWrap/>
            <w:vAlign w:val="center"/>
            <w:hideMark/>
          </w:tcPr>
          <w:p w14:paraId="114A4743"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55E8BC61"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35C94522" w14:textId="77777777"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N. </w:t>
            </w:r>
            <w:proofErr w:type="spellStart"/>
            <w:r w:rsidRPr="003A2DEB">
              <w:rPr>
                <w:rFonts w:ascii="Times New Roman" w:hAnsi="Times New Roman" w:cs="Times New Roman"/>
                <w:b w:val="0"/>
                <w:bCs w:val="0"/>
                <w:i/>
                <w:iCs/>
              </w:rPr>
              <w:t>tristella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angustula</w:t>
            </w:r>
            <w:proofErr w:type="spellEnd"/>
          </w:p>
        </w:tc>
        <w:tc>
          <w:tcPr>
            <w:tcW w:w="747" w:type="dxa"/>
            <w:noWrap/>
            <w:vAlign w:val="center"/>
            <w:hideMark/>
          </w:tcPr>
          <w:p w14:paraId="056DF482"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1.2</w:t>
            </w:r>
          </w:p>
        </w:tc>
        <w:tc>
          <w:tcPr>
            <w:tcW w:w="1153" w:type="dxa"/>
            <w:noWrap/>
            <w:vAlign w:val="center"/>
            <w:hideMark/>
          </w:tcPr>
          <w:p w14:paraId="6649D9D2"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3A3628C7"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-0.6</w:t>
            </w:r>
          </w:p>
        </w:tc>
        <w:tc>
          <w:tcPr>
            <w:tcW w:w="662" w:type="dxa"/>
            <w:noWrap/>
            <w:vAlign w:val="center"/>
            <w:hideMark/>
          </w:tcPr>
          <w:p w14:paraId="4AC72BD1"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6C91F7BA"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5C8FABB4" w14:textId="77777777"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Plebeia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 /</w:t>
            </w:r>
            <w:r w:rsidRPr="003A2DEB">
              <w:rPr>
                <w:rFonts w:ascii="Times New Roman" w:hAnsi="Times New Roman" w:cs="Times New Roman"/>
                <w:b w:val="0"/>
                <w:bCs w:val="0"/>
                <w:i/>
                <w:iCs/>
              </w:rPr>
              <w:t xml:space="preserve"> P. occidentalis</w:t>
            </w:r>
          </w:p>
        </w:tc>
        <w:tc>
          <w:tcPr>
            <w:tcW w:w="747" w:type="dxa"/>
            <w:noWrap/>
            <w:vAlign w:val="center"/>
            <w:hideMark/>
          </w:tcPr>
          <w:p w14:paraId="0EBB09C3"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1153" w:type="dxa"/>
            <w:noWrap/>
            <w:vAlign w:val="center"/>
            <w:hideMark/>
          </w:tcPr>
          <w:p w14:paraId="38722A7F"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0ED52DDF"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1.1</w:t>
            </w:r>
          </w:p>
        </w:tc>
        <w:tc>
          <w:tcPr>
            <w:tcW w:w="662" w:type="dxa"/>
            <w:noWrap/>
            <w:vAlign w:val="center"/>
            <w:hideMark/>
          </w:tcPr>
          <w:p w14:paraId="234D6E6C"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7041D1F6"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36D99A40" w14:textId="697FA81E"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Plebeia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 /</w:t>
            </w:r>
            <w:r w:rsidRPr="003A2DEB">
              <w:rPr>
                <w:rFonts w:ascii="Times New Roman" w:hAnsi="Times New Roman" w:cs="Times New Roman"/>
                <w:b w:val="0"/>
                <w:bCs w:val="0"/>
                <w:i/>
                <w:iCs/>
              </w:rPr>
              <w:t xml:space="preserve"> </w:t>
            </w: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1</w:t>
            </w:r>
          </w:p>
        </w:tc>
        <w:tc>
          <w:tcPr>
            <w:tcW w:w="747" w:type="dxa"/>
            <w:noWrap/>
            <w:vAlign w:val="center"/>
            <w:hideMark/>
          </w:tcPr>
          <w:p w14:paraId="54FF5081"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-2.9</w:t>
            </w:r>
          </w:p>
        </w:tc>
        <w:tc>
          <w:tcPr>
            <w:tcW w:w="1153" w:type="dxa"/>
            <w:noWrap/>
            <w:vAlign w:val="center"/>
            <w:hideMark/>
          </w:tcPr>
          <w:p w14:paraId="61C05B19" w14:textId="77777777" w:rsidR="003A2DEB" w:rsidRPr="004D4D81"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0.05</w:t>
            </w:r>
          </w:p>
        </w:tc>
        <w:tc>
          <w:tcPr>
            <w:tcW w:w="592" w:type="dxa"/>
            <w:noWrap/>
            <w:vAlign w:val="center"/>
            <w:hideMark/>
          </w:tcPr>
          <w:p w14:paraId="2B73C00D"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-1.8</w:t>
            </w:r>
          </w:p>
        </w:tc>
        <w:tc>
          <w:tcPr>
            <w:tcW w:w="662" w:type="dxa"/>
            <w:noWrap/>
            <w:vAlign w:val="center"/>
            <w:hideMark/>
          </w:tcPr>
          <w:p w14:paraId="129B70C4"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0.92</w:t>
            </w:r>
          </w:p>
        </w:tc>
      </w:tr>
      <w:tr w:rsidR="003A2DEB" w:rsidRPr="003A2DEB" w14:paraId="7E9D397B"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2820C481" w14:textId="616177D0"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Plebeia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 /</w:t>
            </w:r>
            <w:r w:rsidRPr="003A2DEB">
              <w:rPr>
                <w:rFonts w:ascii="Times New Roman" w:hAnsi="Times New Roman" w:cs="Times New Roman"/>
                <w:b w:val="0"/>
                <w:bCs w:val="0"/>
                <w:i/>
                <w:iCs/>
              </w:rPr>
              <w:t xml:space="preserve"> </w:t>
            </w: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2</w:t>
            </w:r>
          </w:p>
        </w:tc>
        <w:tc>
          <w:tcPr>
            <w:tcW w:w="747" w:type="dxa"/>
            <w:noWrap/>
            <w:vAlign w:val="center"/>
            <w:hideMark/>
          </w:tcPr>
          <w:p w14:paraId="0C1F3F57"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-2.4</w:t>
            </w:r>
          </w:p>
        </w:tc>
        <w:tc>
          <w:tcPr>
            <w:tcW w:w="1153" w:type="dxa"/>
            <w:noWrap/>
            <w:vAlign w:val="center"/>
            <w:hideMark/>
          </w:tcPr>
          <w:p w14:paraId="25CDA21B"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0.19</w:t>
            </w:r>
          </w:p>
        </w:tc>
        <w:tc>
          <w:tcPr>
            <w:tcW w:w="592" w:type="dxa"/>
            <w:noWrap/>
            <w:vAlign w:val="center"/>
            <w:hideMark/>
          </w:tcPr>
          <w:p w14:paraId="5CD0B3CF"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662" w:type="dxa"/>
            <w:noWrap/>
            <w:vAlign w:val="center"/>
            <w:hideMark/>
          </w:tcPr>
          <w:p w14:paraId="4D8EE969"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30F586B5"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70B329CD" w14:textId="77777777"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Plebeia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 /</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ziegleri</w:t>
            </w:r>
            <w:proofErr w:type="spellEnd"/>
          </w:p>
        </w:tc>
        <w:tc>
          <w:tcPr>
            <w:tcW w:w="747" w:type="dxa"/>
            <w:noWrap/>
            <w:vAlign w:val="center"/>
            <w:hideMark/>
          </w:tcPr>
          <w:p w14:paraId="2457A312"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1.7</w:t>
            </w:r>
          </w:p>
        </w:tc>
        <w:tc>
          <w:tcPr>
            <w:tcW w:w="1153" w:type="dxa"/>
            <w:noWrap/>
            <w:vAlign w:val="center"/>
            <w:hideMark/>
          </w:tcPr>
          <w:p w14:paraId="5117BE48"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0.99</w:t>
            </w:r>
          </w:p>
        </w:tc>
        <w:tc>
          <w:tcPr>
            <w:tcW w:w="592" w:type="dxa"/>
            <w:noWrap/>
            <w:vAlign w:val="center"/>
            <w:hideMark/>
          </w:tcPr>
          <w:p w14:paraId="16EBBAB5"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1.6</w:t>
            </w:r>
          </w:p>
        </w:tc>
        <w:tc>
          <w:tcPr>
            <w:tcW w:w="662" w:type="dxa"/>
            <w:noWrap/>
            <w:vAlign w:val="center"/>
            <w:hideMark/>
          </w:tcPr>
          <w:p w14:paraId="6C667077"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634319B6"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563DA2CC" w14:textId="77777777"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Plebeia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 /</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angustula</w:t>
            </w:r>
            <w:proofErr w:type="spellEnd"/>
          </w:p>
        </w:tc>
        <w:tc>
          <w:tcPr>
            <w:tcW w:w="747" w:type="dxa"/>
            <w:noWrap/>
            <w:vAlign w:val="center"/>
            <w:hideMark/>
          </w:tcPr>
          <w:p w14:paraId="159B4C2C"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1153" w:type="dxa"/>
            <w:noWrap/>
            <w:vAlign w:val="center"/>
            <w:hideMark/>
          </w:tcPr>
          <w:p w14:paraId="01C5E238"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1F843498"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662" w:type="dxa"/>
            <w:noWrap/>
            <w:vAlign w:val="center"/>
            <w:hideMark/>
          </w:tcPr>
          <w:p w14:paraId="2DE2722E"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2988EF6F"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203E5481" w14:textId="733E5C7F"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P. occidentalis </w:t>
            </w:r>
            <w:r w:rsidRPr="00850B3F">
              <w:rPr>
                <w:rFonts w:ascii="Times New Roman" w:hAnsi="Times New Roman" w:cs="Times New Roman"/>
                <w:b w:val="0"/>
                <w:bCs w:val="0"/>
              </w:rPr>
              <w:t>/</w:t>
            </w:r>
            <w:r w:rsidRPr="003A2DEB">
              <w:rPr>
                <w:rFonts w:ascii="Times New Roman" w:hAnsi="Times New Roman" w:cs="Times New Roman"/>
                <w:b w:val="0"/>
                <w:bCs w:val="0"/>
                <w:i/>
                <w:iCs/>
              </w:rPr>
              <w:t xml:space="preserve"> </w:t>
            </w: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1</w:t>
            </w:r>
          </w:p>
        </w:tc>
        <w:tc>
          <w:tcPr>
            <w:tcW w:w="747" w:type="dxa"/>
            <w:noWrap/>
            <w:vAlign w:val="center"/>
            <w:hideMark/>
          </w:tcPr>
          <w:p w14:paraId="123C963C"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-4.6</w:t>
            </w:r>
          </w:p>
        </w:tc>
        <w:tc>
          <w:tcPr>
            <w:tcW w:w="1153" w:type="dxa"/>
            <w:noWrap/>
            <w:vAlign w:val="center"/>
            <w:hideMark/>
          </w:tcPr>
          <w:p w14:paraId="395C2635" w14:textId="77777777" w:rsidR="003A2DEB" w:rsidRPr="004D4D81"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592" w:type="dxa"/>
            <w:noWrap/>
            <w:vAlign w:val="center"/>
            <w:hideMark/>
          </w:tcPr>
          <w:p w14:paraId="1F3291C1"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-3.1</w:t>
            </w:r>
          </w:p>
        </w:tc>
        <w:tc>
          <w:tcPr>
            <w:tcW w:w="662" w:type="dxa"/>
            <w:noWrap/>
            <w:vAlign w:val="center"/>
            <w:hideMark/>
          </w:tcPr>
          <w:p w14:paraId="720E4C10"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0.06</w:t>
            </w:r>
          </w:p>
        </w:tc>
      </w:tr>
      <w:tr w:rsidR="003A2DEB" w:rsidRPr="003A2DEB" w14:paraId="5437973D"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05564547" w14:textId="3A6F7098"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P. occidentalis </w:t>
            </w:r>
            <w:r w:rsidRPr="00850B3F">
              <w:rPr>
                <w:rFonts w:ascii="Times New Roman" w:hAnsi="Times New Roman" w:cs="Times New Roman"/>
                <w:b w:val="0"/>
                <w:bCs w:val="0"/>
              </w:rPr>
              <w:t>/</w:t>
            </w:r>
            <w:r w:rsidRPr="003A2DEB">
              <w:rPr>
                <w:rFonts w:ascii="Times New Roman" w:hAnsi="Times New Roman" w:cs="Times New Roman"/>
                <w:b w:val="0"/>
                <w:bCs w:val="0"/>
                <w:i/>
                <w:iCs/>
              </w:rPr>
              <w:t xml:space="preserve"> </w:t>
            </w: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2</w:t>
            </w:r>
          </w:p>
        </w:tc>
        <w:tc>
          <w:tcPr>
            <w:tcW w:w="747" w:type="dxa"/>
            <w:noWrap/>
            <w:vAlign w:val="center"/>
            <w:hideMark/>
          </w:tcPr>
          <w:p w14:paraId="59AC6100"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-3.9</w:t>
            </w:r>
          </w:p>
        </w:tc>
        <w:tc>
          <w:tcPr>
            <w:tcW w:w="1153" w:type="dxa"/>
            <w:noWrap/>
            <w:vAlign w:val="center"/>
            <w:hideMark/>
          </w:tcPr>
          <w:p w14:paraId="45121D48" w14:textId="77777777" w:rsidR="003A2DEB" w:rsidRPr="004D4D81"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0.002</w:t>
            </w:r>
          </w:p>
        </w:tc>
        <w:tc>
          <w:tcPr>
            <w:tcW w:w="592" w:type="dxa"/>
            <w:noWrap/>
            <w:vAlign w:val="center"/>
            <w:hideMark/>
          </w:tcPr>
          <w:p w14:paraId="62FA3CA7"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-2.1</w:t>
            </w:r>
          </w:p>
        </w:tc>
        <w:tc>
          <w:tcPr>
            <w:tcW w:w="662" w:type="dxa"/>
            <w:noWrap/>
            <w:vAlign w:val="center"/>
            <w:hideMark/>
          </w:tcPr>
          <w:p w14:paraId="34F5C948"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0.62</w:t>
            </w:r>
          </w:p>
        </w:tc>
      </w:tr>
      <w:tr w:rsidR="003A2DEB" w:rsidRPr="003A2DEB" w14:paraId="2CD6D48B"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73B1CEF5" w14:textId="77777777"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P. occidentalis</w:t>
            </w:r>
            <w:r w:rsidRPr="00850B3F">
              <w:rPr>
                <w:rFonts w:ascii="Times New Roman" w:hAnsi="Times New Roman" w:cs="Times New Roman"/>
                <w:b w:val="0"/>
                <w:bCs w:val="0"/>
              </w:rPr>
              <w:t xml:space="preserve"> /</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ziegleri</w:t>
            </w:r>
            <w:proofErr w:type="spellEnd"/>
          </w:p>
        </w:tc>
        <w:tc>
          <w:tcPr>
            <w:tcW w:w="747" w:type="dxa"/>
            <w:noWrap/>
            <w:vAlign w:val="center"/>
            <w:hideMark/>
          </w:tcPr>
          <w:p w14:paraId="075D7801"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0.7</w:t>
            </w:r>
          </w:p>
        </w:tc>
        <w:tc>
          <w:tcPr>
            <w:tcW w:w="1153" w:type="dxa"/>
            <w:noWrap/>
            <w:vAlign w:val="center"/>
            <w:hideMark/>
          </w:tcPr>
          <w:p w14:paraId="27D18087"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2B3C7D6E"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0.4</w:t>
            </w:r>
          </w:p>
        </w:tc>
        <w:tc>
          <w:tcPr>
            <w:tcW w:w="662" w:type="dxa"/>
            <w:noWrap/>
            <w:vAlign w:val="center"/>
            <w:hideMark/>
          </w:tcPr>
          <w:p w14:paraId="4AA4BC41"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0209699A"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48A4A48C" w14:textId="77777777"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P. occidentalis </w:t>
            </w:r>
            <w:r w:rsidRPr="00850B3F">
              <w:rPr>
                <w:rFonts w:ascii="Times New Roman" w:hAnsi="Times New Roman" w:cs="Times New Roman"/>
                <w:b w:val="0"/>
                <w:bCs w:val="0"/>
              </w:rPr>
              <w:t xml:space="preserve">/ </w:t>
            </w:r>
            <w:r w:rsidRPr="003A2DEB">
              <w:rPr>
                <w:rFonts w:ascii="Times New Roman" w:hAnsi="Times New Roman" w:cs="Times New Roman"/>
                <w:b w:val="0"/>
                <w:bCs w:val="0"/>
                <w:i/>
                <w:iCs/>
              </w:rPr>
              <w:t xml:space="preserve">T. </w:t>
            </w:r>
            <w:proofErr w:type="spellStart"/>
            <w:r w:rsidRPr="003A2DEB">
              <w:rPr>
                <w:rFonts w:ascii="Times New Roman" w:hAnsi="Times New Roman" w:cs="Times New Roman"/>
                <w:b w:val="0"/>
                <w:bCs w:val="0"/>
                <w:i/>
                <w:iCs/>
              </w:rPr>
              <w:t>angustula</w:t>
            </w:r>
            <w:proofErr w:type="spellEnd"/>
          </w:p>
        </w:tc>
        <w:tc>
          <w:tcPr>
            <w:tcW w:w="747" w:type="dxa"/>
            <w:noWrap/>
            <w:vAlign w:val="center"/>
            <w:hideMark/>
          </w:tcPr>
          <w:p w14:paraId="6F4976B5"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-0.2</w:t>
            </w:r>
          </w:p>
        </w:tc>
        <w:tc>
          <w:tcPr>
            <w:tcW w:w="1153" w:type="dxa"/>
            <w:noWrap/>
            <w:vAlign w:val="center"/>
            <w:hideMark/>
          </w:tcPr>
          <w:p w14:paraId="705BF483"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12C0420C"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-0.3</w:t>
            </w:r>
          </w:p>
        </w:tc>
        <w:tc>
          <w:tcPr>
            <w:tcW w:w="662" w:type="dxa"/>
            <w:noWrap/>
            <w:vAlign w:val="center"/>
            <w:hideMark/>
          </w:tcPr>
          <w:p w14:paraId="74B294F5"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49DBEA60"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3E24F051" w14:textId="603F45D1"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1 /</w:t>
            </w:r>
            <w:r w:rsidRPr="003A2DEB">
              <w:rPr>
                <w:rFonts w:ascii="Times New Roman" w:hAnsi="Times New Roman" w:cs="Times New Roman"/>
                <w:b w:val="0"/>
                <w:bCs w:val="0"/>
                <w:i/>
                <w:iCs/>
              </w:rPr>
              <w:t xml:space="preserve"> </w:t>
            </w: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2</w:t>
            </w:r>
          </w:p>
        </w:tc>
        <w:tc>
          <w:tcPr>
            <w:tcW w:w="747" w:type="dxa"/>
            <w:noWrap/>
            <w:vAlign w:val="center"/>
            <w:hideMark/>
          </w:tcPr>
          <w:p w14:paraId="2A24362F"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0.4</w:t>
            </w:r>
          </w:p>
        </w:tc>
        <w:tc>
          <w:tcPr>
            <w:tcW w:w="1153" w:type="dxa"/>
            <w:noWrap/>
            <w:vAlign w:val="center"/>
            <w:hideMark/>
          </w:tcPr>
          <w:p w14:paraId="4A3F82FD"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0190FC8E"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0.7</w:t>
            </w:r>
          </w:p>
        </w:tc>
        <w:tc>
          <w:tcPr>
            <w:tcW w:w="662" w:type="dxa"/>
            <w:noWrap/>
            <w:vAlign w:val="center"/>
            <w:hideMark/>
          </w:tcPr>
          <w:p w14:paraId="3235827E"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r w:rsidR="003A2DEB" w:rsidRPr="003A2DEB" w14:paraId="068D19C2"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14BB389C" w14:textId="0A0C7C78"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1 /</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ziegleri</w:t>
            </w:r>
            <w:proofErr w:type="spellEnd"/>
          </w:p>
        </w:tc>
        <w:tc>
          <w:tcPr>
            <w:tcW w:w="747" w:type="dxa"/>
            <w:noWrap/>
            <w:vAlign w:val="center"/>
            <w:hideMark/>
          </w:tcPr>
          <w:p w14:paraId="6D777EA7"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6.1</w:t>
            </w:r>
          </w:p>
        </w:tc>
        <w:tc>
          <w:tcPr>
            <w:tcW w:w="1153" w:type="dxa"/>
            <w:noWrap/>
            <w:vAlign w:val="center"/>
            <w:hideMark/>
          </w:tcPr>
          <w:p w14:paraId="1C42BF89" w14:textId="77777777" w:rsidR="003A2DEB" w:rsidRPr="004D4D81"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592" w:type="dxa"/>
            <w:noWrap/>
            <w:vAlign w:val="center"/>
            <w:hideMark/>
          </w:tcPr>
          <w:p w14:paraId="47BAAFC7"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3.9</w:t>
            </w:r>
          </w:p>
        </w:tc>
        <w:tc>
          <w:tcPr>
            <w:tcW w:w="662" w:type="dxa"/>
            <w:noWrap/>
            <w:vAlign w:val="center"/>
            <w:hideMark/>
          </w:tcPr>
          <w:p w14:paraId="5FF64A4B" w14:textId="77777777" w:rsidR="003A2DEB" w:rsidRPr="002F3B69"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F3B69">
              <w:rPr>
                <w:rFonts w:ascii="Times New Roman" w:hAnsi="Times New Roman" w:cs="Times New Roman"/>
                <w:b/>
                <w:bCs/>
              </w:rPr>
              <w:t>0.01</w:t>
            </w:r>
          </w:p>
        </w:tc>
      </w:tr>
      <w:tr w:rsidR="003A2DEB" w:rsidRPr="003A2DEB" w14:paraId="6D0ACEF0"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6E21DA47" w14:textId="1C0FC051"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1 /</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angustula</w:t>
            </w:r>
            <w:proofErr w:type="spellEnd"/>
          </w:p>
        </w:tc>
        <w:tc>
          <w:tcPr>
            <w:tcW w:w="747" w:type="dxa"/>
            <w:noWrap/>
            <w:vAlign w:val="center"/>
            <w:hideMark/>
          </w:tcPr>
          <w:p w14:paraId="23BFB57A"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6.3</w:t>
            </w:r>
          </w:p>
        </w:tc>
        <w:tc>
          <w:tcPr>
            <w:tcW w:w="1153" w:type="dxa"/>
            <w:noWrap/>
            <w:vAlign w:val="center"/>
            <w:hideMark/>
          </w:tcPr>
          <w:p w14:paraId="0CA1E184" w14:textId="77777777" w:rsidR="003A2DEB" w:rsidRPr="004D4D81"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592" w:type="dxa"/>
            <w:noWrap/>
            <w:vAlign w:val="center"/>
            <w:hideMark/>
          </w:tcPr>
          <w:p w14:paraId="3955306A"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3.6</w:t>
            </w:r>
          </w:p>
        </w:tc>
        <w:tc>
          <w:tcPr>
            <w:tcW w:w="662" w:type="dxa"/>
            <w:noWrap/>
            <w:vAlign w:val="center"/>
            <w:hideMark/>
          </w:tcPr>
          <w:p w14:paraId="142F1379" w14:textId="77777777" w:rsidR="003A2DEB" w:rsidRPr="002F3B69"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F3B69">
              <w:rPr>
                <w:rFonts w:ascii="Times New Roman" w:hAnsi="Times New Roman" w:cs="Times New Roman"/>
                <w:b/>
                <w:bCs/>
              </w:rPr>
              <w:t>0.02</w:t>
            </w:r>
          </w:p>
        </w:tc>
      </w:tr>
      <w:tr w:rsidR="003A2DEB" w:rsidRPr="003A2DEB" w14:paraId="2C4ADCC2"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52B1C00D" w14:textId="2351AA29"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 xml:space="preserve">2 / </w:t>
            </w:r>
            <w:r w:rsidRPr="003A2DEB">
              <w:rPr>
                <w:rFonts w:ascii="Times New Roman" w:hAnsi="Times New Roman" w:cs="Times New Roman"/>
                <w:b w:val="0"/>
                <w:bCs w:val="0"/>
                <w:i/>
                <w:iCs/>
              </w:rPr>
              <w:t xml:space="preserve">T. </w:t>
            </w:r>
            <w:proofErr w:type="spellStart"/>
            <w:r w:rsidRPr="003A2DEB">
              <w:rPr>
                <w:rFonts w:ascii="Times New Roman" w:hAnsi="Times New Roman" w:cs="Times New Roman"/>
                <w:b w:val="0"/>
                <w:bCs w:val="0"/>
                <w:i/>
                <w:iCs/>
              </w:rPr>
              <w:t>ziegleri</w:t>
            </w:r>
            <w:proofErr w:type="spellEnd"/>
          </w:p>
        </w:tc>
        <w:tc>
          <w:tcPr>
            <w:tcW w:w="747" w:type="dxa"/>
            <w:noWrap/>
            <w:vAlign w:val="center"/>
            <w:hideMark/>
          </w:tcPr>
          <w:p w14:paraId="08219E19"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5</w:t>
            </w:r>
          </w:p>
        </w:tc>
        <w:tc>
          <w:tcPr>
            <w:tcW w:w="1153" w:type="dxa"/>
            <w:noWrap/>
            <w:vAlign w:val="center"/>
            <w:hideMark/>
          </w:tcPr>
          <w:p w14:paraId="0CBAE3BA" w14:textId="77777777" w:rsidR="003A2DEB" w:rsidRPr="004D4D81"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592" w:type="dxa"/>
            <w:noWrap/>
            <w:vAlign w:val="center"/>
            <w:hideMark/>
          </w:tcPr>
          <w:p w14:paraId="78BF0459"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2.7</w:t>
            </w:r>
          </w:p>
        </w:tc>
        <w:tc>
          <w:tcPr>
            <w:tcW w:w="662" w:type="dxa"/>
            <w:noWrap/>
            <w:vAlign w:val="center"/>
            <w:hideMark/>
          </w:tcPr>
          <w:p w14:paraId="5316C9DC"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0.19</w:t>
            </w:r>
          </w:p>
        </w:tc>
      </w:tr>
      <w:tr w:rsidR="003A2DEB" w:rsidRPr="003A2DEB" w14:paraId="3B6B7DCC" w14:textId="77777777" w:rsidTr="003A2DEB">
        <w:trPr>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4F03BE2A" w14:textId="0EF9AC5B" w:rsidR="003A2DEB" w:rsidRPr="003A2DEB" w:rsidRDefault="003A2DEB" w:rsidP="003A2DEB">
            <w:pPr>
              <w:rPr>
                <w:rFonts w:ascii="Times New Roman" w:hAnsi="Times New Roman" w:cs="Times New Roman"/>
                <w:b w:val="0"/>
                <w:bCs w:val="0"/>
                <w:i/>
                <w:iCs/>
              </w:rPr>
            </w:pPr>
            <w:proofErr w:type="spellStart"/>
            <w:r w:rsidRPr="003A2DEB">
              <w:rPr>
                <w:rFonts w:ascii="Times New Roman" w:hAnsi="Times New Roman" w:cs="Times New Roman"/>
                <w:b w:val="0"/>
                <w:bCs w:val="0"/>
                <w:i/>
                <w:iCs/>
              </w:rPr>
              <w:t>Scaptotrigona</w:t>
            </w:r>
            <w:proofErr w:type="spellEnd"/>
            <w:r w:rsidRPr="003A2DEB">
              <w:rPr>
                <w:rFonts w:ascii="Times New Roman" w:hAnsi="Times New Roman" w:cs="Times New Roman"/>
                <w:b w:val="0"/>
                <w:bCs w:val="0"/>
                <w:i/>
                <w:iCs/>
              </w:rPr>
              <w:t xml:space="preserve"> </w:t>
            </w:r>
            <w:r w:rsidRPr="00850B3F">
              <w:rPr>
                <w:rFonts w:ascii="Times New Roman" w:hAnsi="Times New Roman" w:cs="Times New Roman"/>
                <w:b w:val="0"/>
                <w:bCs w:val="0"/>
              </w:rPr>
              <w:t>sp.</w:t>
            </w:r>
            <w:r w:rsidR="00850B3F">
              <w:rPr>
                <w:rFonts w:ascii="Times New Roman" w:hAnsi="Times New Roman" w:cs="Times New Roman"/>
                <w:b w:val="0"/>
                <w:bCs w:val="0"/>
              </w:rPr>
              <w:t xml:space="preserve"> </w:t>
            </w:r>
            <w:r w:rsidRPr="00850B3F">
              <w:rPr>
                <w:rFonts w:ascii="Times New Roman" w:hAnsi="Times New Roman" w:cs="Times New Roman"/>
                <w:b w:val="0"/>
                <w:bCs w:val="0"/>
              </w:rPr>
              <w:t>2 /</w:t>
            </w:r>
            <w:r w:rsidRPr="003A2DEB">
              <w:rPr>
                <w:rFonts w:ascii="Times New Roman" w:hAnsi="Times New Roman" w:cs="Times New Roman"/>
                <w:b w:val="0"/>
                <w:bCs w:val="0"/>
                <w:i/>
                <w:iCs/>
              </w:rPr>
              <w:t xml:space="preserve"> T. </w:t>
            </w:r>
            <w:proofErr w:type="spellStart"/>
            <w:r w:rsidRPr="003A2DEB">
              <w:rPr>
                <w:rFonts w:ascii="Times New Roman" w:hAnsi="Times New Roman" w:cs="Times New Roman"/>
                <w:b w:val="0"/>
                <w:bCs w:val="0"/>
                <w:i/>
                <w:iCs/>
              </w:rPr>
              <w:t>angustula</w:t>
            </w:r>
            <w:proofErr w:type="spellEnd"/>
          </w:p>
        </w:tc>
        <w:tc>
          <w:tcPr>
            <w:tcW w:w="747" w:type="dxa"/>
            <w:noWrap/>
            <w:vAlign w:val="center"/>
            <w:hideMark/>
          </w:tcPr>
          <w:p w14:paraId="5DA33A3B"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4.8</w:t>
            </w:r>
          </w:p>
        </w:tc>
        <w:tc>
          <w:tcPr>
            <w:tcW w:w="1153" w:type="dxa"/>
            <w:noWrap/>
            <w:vAlign w:val="center"/>
            <w:hideMark/>
          </w:tcPr>
          <w:p w14:paraId="59FDD5A1" w14:textId="77777777" w:rsidR="003A2DEB" w:rsidRPr="004D4D81"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D4D81">
              <w:rPr>
                <w:rFonts w:ascii="Times New Roman" w:hAnsi="Times New Roman" w:cs="Times New Roman"/>
                <w:b/>
                <w:bCs/>
              </w:rPr>
              <w:t>&lt;0.0001</w:t>
            </w:r>
          </w:p>
        </w:tc>
        <w:tc>
          <w:tcPr>
            <w:tcW w:w="592" w:type="dxa"/>
            <w:noWrap/>
            <w:vAlign w:val="center"/>
            <w:hideMark/>
          </w:tcPr>
          <w:p w14:paraId="79F9666A"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2.2</w:t>
            </w:r>
          </w:p>
        </w:tc>
        <w:tc>
          <w:tcPr>
            <w:tcW w:w="662" w:type="dxa"/>
            <w:noWrap/>
            <w:vAlign w:val="center"/>
            <w:hideMark/>
          </w:tcPr>
          <w:p w14:paraId="6FDAE40B" w14:textId="77777777" w:rsidR="003A2DEB" w:rsidRPr="003A2DEB" w:rsidRDefault="003A2DEB" w:rsidP="003A2D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0.54</w:t>
            </w:r>
          </w:p>
        </w:tc>
      </w:tr>
      <w:tr w:rsidR="003A2DEB" w:rsidRPr="003A2DEB" w14:paraId="4964B18C" w14:textId="77777777" w:rsidTr="003A2D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0" w:type="dxa"/>
            <w:noWrap/>
            <w:vAlign w:val="center"/>
            <w:hideMark/>
          </w:tcPr>
          <w:p w14:paraId="25C5C212" w14:textId="77777777" w:rsidR="003A2DEB" w:rsidRPr="003A2DEB" w:rsidRDefault="003A2DEB" w:rsidP="003A2DEB">
            <w:pPr>
              <w:rPr>
                <w:rFonts w:ascii="Times New Roman" w:hAnsi="Times New Roman" w:cs="Times New Roman"/>
                <w:b w:val="0"/>
                <w:bCs w:val="0"/>
                <w:i/>
                <w:iCs/>
              </w:rPr>
            </w:pPr>
            <w:r w:rsidRPr="003A2DEB">
              <w:rPr>
                <w:rFonts w:ascii="Times New Roman" w:hAnsi="Times New Roman" w:cs="Times New Roman"/>
                <w:b w:val="0"/>
                <w:bCs w:val="0"/>
                <w:i/>
                <w:iCs/>
              </w:rPr>
              <w:t xml:space="preserve">T. </w:t>
            </w:r>
            <w:proofErr w:type="spellStart"/>
            <w:r w:rsidRPr="003A2DEB">
              <w:rPr>
                <w:rFonts w:ascii="Times New Roman" w:hAnsi="Times New Roman" w:cs="Times New Roman"/>
                <w:b w:val="0"/>
                <w:bCs w:val="0"/>
                <w:i/>
                <w:iCs/>
              </w:rPr>
              <w:t>ziegleri</w:t>
            </w:r>
            <w:proofErr w:type="spellEnd"/>
            <w:r w:rsidRPr="003A2DEB">
              <w:rPr>
                <w:rFonts w:ascii="Times New Roman" w:hAnsi="Times New Roman" w:cs="Times New Roman"/>
                <w:b w:val="0"/>
                <w:bCs w:val="0"/>
                <w:i/>
                <w:iCs/>
              </w:rPr>
              <w:t xml:space="preserve"> / T. </w:t>
            </w:r>
            <w:proofErr w:type="spellStart"/>
            <w:r w:rsidRPr="003A2DEB">
              <w:rPr>
                <w:rFonts w:ascii="Times New Roman" w:hAnsi="Times New Roman" w:cs="Times New Roman"/>
                <w:b w:val="0"/>
                <w:bCs w:val="0"/>
                <w:i/>
                <w:iCs/>
              </w:rPr>
              <w:t>angustula</w:t>
            </w:r>
            <w:proofErr w:type="spellEnd"/>
          </w:p>
        </w:tc>
        <w:tc>
          <w:tcPr>
            <w:tcW w:w="747" w:type="dxa"/>
            <w:noWrap/>
            <w:vAlign w:val="center"/>
            <w:hideMark/>
          </w:tcPr>
          <w:p w14:paraId="2EB2E08A"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-1.1</w:t>
            </w:r>
          </w:p>
        </w:tc>
        <w:tc>
          <w:tcPr>
            <w:tcW w:w="1153" w:type="dxa"/>
            <w:noWrap/>
            <w:vAlign w:val="center"/>
            <w:hideMark/>
          </w:tcPr>
          <w:p w14:paraId="1F5CEA39"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c>
          <w:tcPr>
            <w:tcW w:w="592" w:type="dxa"/>
            <w:noWrap/>
            <w:vAlign w:val="center"/>
            <w:hideMark/>
          </w:tcPr>
          <w:p w14:paraId="4A924940"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-0.9</w:t>
            </w:r>
          </w:p>
        </w:tc>
        <w:tc>
          <w:tcPr>
            <w:tcW w:w="662" w:type="dxa"/>
            <w:noWrap/>
            <w:vAlign w:val="center"/>
            <w:hideMark/>
          </w:tcPr>
          <w:p w14:paraId="6910ED18" w14:textId="77777777" w:rsidR="003A2DEB" w:rsidRPr="003A2DEB" w:rsidRDefault="003A2DEB" w:rsidP="003A2D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2DEB">
              <w:rPr>
                <w:rFonts w:ascii="Times New Roman" w:hAnsi="Times New Roman" w:cs="Times New Roman"/>
              </w:rPr>
              <w:t>1</w:t>
            </w:r>
          </w:p>
        </w:tc>
      </w:tr>
    </w:tbl>
    <w:p w14:paraId="517235FE" w14:textId="09BEFA8A" w:rsidR="00BB4AD7" w:rsidRDefault="00891A15" w:rsidP="00BB4AD7">
      <w:pPr>
        <w:pStyle w:val="Caption"/>
        <w:keepNext/>
        <w:spacing w:after="0" w:line="360" w:lineRule="auto"/>
        <w:jc w:val="both"/>
      </w:pPr>
      <w:r>
        <w:rPr>
          <w:rFonts w:ascii="Times New Roman" w:eastAsiaTheme="majorEastAsia" w:hAnsi="Times New Roman" w:cstheme="majorBidi"/>
          <w:b/>
          <w:sz w:val="24"/>
          <w:szCs w:val="26"/>
        </w:rPr>
        <w:br w:type="page"/>
      </w:r>
    </w:p>
    <w:p w14:paraId="2E30E788" w14:textId="48AECC31" w:rsidR="00BB4AD7" w:rsidRDefault="00BB4AD7" w:rsidP="00BB4AD7">
      <w:pPr>
        <w:pStyle w:val="Caption"/>
        <w:spacing w:after="0" w:line="360" w:lineRule="auto"/>
        <w:jc w:val="both"/>
        <w:rPr>
          <w:rFonts w:ascii="Times New Roman" w:hAnsi="Times New Roman" w:cs="Times New Roman"/>
          <w:color w:val="auto"/>
          <w:sz w:val="24"/>
          <w:szCs w:val="24"/>
        </w:rPr>
      </w:pPr>
      <w:r w:rsidRPr="00BB4AD7">
        <w:rPr>
          <w:rFonts w:ascii="Times New Roman" w:hAnsi="Times New Roman" w:cs="Times New Roman"/>
          <w:b/>
          <w:bCs/>
          <w:color w:val="auto"/>
          <w:sz w:val="24"/>
          <w:szCs w:val="24"/>
        </w:rPr>
        <w:lastRenderedPageBreak/>
        <w:t xml:space="preserve">Table S </w:t>
      </w:r>
      <w:r w:rsidRPr="00BB4AD7">
        <w:rPr>
          <w:rFonts w:ascii="Times New Roman" w:hAnsi="Times New Roman" w:cs="Times New Roman"/>
          <w:b/>
          <w:bCs/>
          <w:color w:val="auto"/>
          <w:sz w:val="24"/>
          <w:szCs w:val="24"/>
        </w:rPr>
        <w:fldChar w:fldCharType="begin"/>
      </w:r>
      <w:r w:rsidRPr="00BB4AD7">
        <w:rPr>
          <w:rFonts w:ascii="Times New Roman" w:hAnsi="Times New Roman" w:cs="Times New Roman"/>
          <w:b/>
          <w:bCs/>
          <w:color w:val="auto"/>
          <w:sz w:val="24"/>
          <w:szCs w:val="24"/>
        </w:rPr>
        <w:instrText xml:space="preserve"> SEQ Table_S \* ARABIC </w:instrText>
      </w:r>
      <w:r w:rsidRPr="00BB4AD7">
        <w:rPr>
          <w:rFonts w:ascii="Times New Roman" w:hAnsi="Times New Roman" w:cs="Times New Roman"/>
          <w:b/>
          <w:bCs/>
          <w:color w:val="auto"/>
          <w:sz w:val="24"/>
          <w:szCs w:val="24"/>
        </w:rPr>
        <w:fldChar w:fldCharType="separate"/>
      </w:r>
      <w:r w:rsidRPr="00BB4AD7">
        <w:rPr>
          <w:rFonts w:ascii="Times New Roman" w:hAnsi="Times New Roman" w:cs="Times New Roman"/>
          <w:b/>
          <w:bCs/>
          <w:noProof/>
          <w:color w:val="auto"/>
          <w:sz w:val="24"/>
          <w:szCs w:val="24"/>
        </w:rPr>
        <w:t>5</w:t>
      </w:r>
      <w:r w:rsidRPr="00BB4AD7">
        <w:rPr>
          <w:rFonts w:ascii="Times New Roman" w:hAnsi="Times New Roman" w:cs="Times New Roman"/>
          <w:b/>
          <w:bCs/>
          <w:color w:val="auto"/>
          <w:sz w:val="24"/>
          <w:szCs w:val="24"/>
        </w:rPr>
        <w:fldChar w:fldCharType="end"/>
      </w:r>
      <w:r w:rsidRPr="00BB4AD7">
        <w:rPr>
          <w:rFonts w:ascii="Times New Roman" w:hAnsi="Times New Roman" w:cs="Times New Roman"/>
          <w:b/>
          <w:bCs/>
          <w:color w:val="auto"/>
          <w:sz w:val="24"/>
          <w:szCs w:val="24"/>
        </w:rPr>
        <w:t>.</w:t>
      </w:r>
      <w:r w:rsidRPr="00BB4AD7">
        <w:rPr>
          <w:rFonts w:ascii="Times New Roman" w:eastAsiaTheme="majorEastAsia" w:hAnsi="Times New Roman" w:cs="Times New Roman"/>
          <w:b/>
          <w:color w:val="auto"/>
          <w:sz w:val="24"/>
          <w:szCs w:val="24"/>
        </w:rPr>
        <w:t xml:space="preserve"> </w:t>
      </w:r>
      <w:r w:rsidRPr="00BB4AD7">
        <w:rPr>
          <w:rFonts w:ascii="Times New Roman" w:hAnsi="Times New Roman" w:cs="Times New Roman"/>
          <w:color w:val="auto"/>
          <w:sz w:val="24"/>
          <w:szCs w:val="24"/>
        </w:rPr>
        <w:t>Pairwise comparison between the stingless bee species in the amount of sucrose collect</w:t>
      </w:r>
      <w:r>
        <w:rPr>
          <w:rFonts w:ascii="Times New Roman" w:hAnsi="Times New Roman" w:cs="Times New Roman"/>
          <w:color w:val="auto"/>
          <w:sz w:val="24"/>
          <w:szCs w:val="24"/>
        </w:rPr>
        <w:t>ed (mg)</w:t>
      </w:r>
      <w:r w:rsidRPr="00BB4AD7">
        <w:rPr>
          <w:rFonts w:ascii="Times New Roman" w:hAnsi="Times New Roman" w:cs="Times New Roman"/>
          <w:color w:val="auto"/>
          <w:sz w:val="24"/>
          <w:szCs w:val="24"/>
        </w:rPr>
        <w:t xml:space="preserve"> and intake per minute (calculated with the normalized activity). </w:t>
      </w:r>
      <w:r w:rsidR="000749A2">
        <w:rPr>
          <w:rFonts w:ascii="Times New Roman" w:hAnsi="Times New Roman" w:cs="Times New Roman"/>
          <w:color w:val="auto"/>
          <w:sz w:val="24"/>
          <w:szCs w:val="24"/>
        </w:rPr>
        <w:t xml:space="preserve">Shown </w:t>
      </w:r>
      <w:r w:rsidRPr="00BB4AD7">
        <w:rPr>
          <w:rFonts w:ascii="Times New Roman" w:hAnsi="Times New Roman" w:cs="Times New Roman"/>
          <w:color w:val="auto"/>
          <w:sz w:val="24"/>
          <w:szCs w:val="24"/>
        </w:rPr>
        <w:t xml:space="preserve">are t- ratios and p-values obtained with contrasts of estimated marginal means (adjustment method: Holm; </w:t>
      </w:r>
      <w:proofErr w:type="spellStart"/>
      <w:r w:rsidRPr="00BB4AD7">
        <w:rPr>
          <w:rFonts w:ascii="Times New Roman" w:hAnsi="Times New Roman" w:cs="Times New Roman"/>
          <w:color w:val="auto"/>
          <w:sz w:val="24"/>
          <w:szCs w:val="24"/>
        </w:rPr>
        <w:t>emmeans</w:t>
      </w:r>
      <w:proofErr w:type="spellEnd"/>
      <w:r w:rsidRPr="00BB4AD7">
        <w:rPr>
          <w:rFonts w:ascii="Times New Roman" w:hAnsi="Times New Roman" w:cs="Times New Roman"/>
          <w:color w:val="auto"/>
          <w:sz w:val="24"/>
          <w:szCs w:val="24"/>
        </w:rPr>
        <w:t xml:space="preserve"> R package). Bold values indicate significant differences between species (p ≤ 0.05).</w:t>
      </w:r>
    </w:p>
    <w:p w14:paraId="623E57C2" w14:textId="252F27BF" w:rsidR="00BB4AD7" w:rsidRPr="00BB4AD7" w:rsidRDefault="00BB4AD7" w:rsidP="00BB4AD7">
      <w:pPr>
        <w:spacing w:after="0"/>
        <w:jc w:val="both"/>
        <w:rPr>
          <w:rFonts w:ascii="Times New Roman" w:eastAsiaTheme="majorEastAsia" w:hAnsi="Times New Roman" w:cs="Times New Roman"/>
          <w:b/>
          <w:sz w:val="24"/>
          <w:szCs w:val="24"/>
        </w:rPr>
      </w:pPr>
    </w:p>
    <w:tbl>
      <w:tblPr>
        <w:tblStyle w:val="PlainTable2"/>
        <w:tblW w:w="0" w:type="auto"/>
        <w:tblLook w:val="04A0" w:firstRow="1" w:lastRow="0" w:firstColumn="1" w:lastColumn="0" w:noHBand="0" w:noVBand="1"/>
      </w:tblPr>
      <w:tblGrid>
        <w:gridCol w:w="3820"/>
        <w:gridCol w:w="777"/>
        <w:gridCol w:w="1197"/>
        <w:gridCol w:w="669"/>
        <w:gridCol w:w="1197"/>
      </w:tblGrid>
      <w:tr w:rsidR="00127A86" w:rsidRPr="00127A86" w14:paraId="467CCAB6" w14:textId="77777777" w:rsidTr="00127A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0933416B" w14:textId="77777777" w:rsidR="00127A86" w:rsidRPr="00127A86" w:rsidRDefault="00127A86" w:rsidP="00127A86">
            <w:pPr>
              <w:rPr>
                <w:rFonts w:ascii="Times New Roman" w:eastAsiaTheme="majorEastAsia" w:hAnsi="Times New Roman" w:cs="Times New Roman"/>
                <w:sz w:val="24"/>
                <w:szCs w:val="24"/>
              </w:rPr>
            </w:pPr>
          </w:p>
        </w:tc>
        <w:tc>
          <w:tcPr>
            <w:tcW w:w="3840" w:type="dxa"/>
            <w:gridSpan w:val="4"/>
            <w:noWrap/>
            <w:vAlign w:val="center"/>
            <w:hideMark/>
          </w:tcPr>
          <w:p w14:paraId="0E615168" w14:textId="77777777" w:rsidR="00127A86" w:rsidRPr="00127A86" w:rsidRDefault="00127A86" w:rsidP="00127A86">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127A86">
              <w:rPr>
                <w:rFonts w:ascii="Times New Roman" w:eastAsiaTheme="majorEastAsia" w:hAnsi="Times New Roman" w:cs="Times New Roman"/>
                <w:sz w:val="24"/>
                <w:szCs w:val="24"/>
              </w:rPr>
              <w:t>sucrose collection</w:t>
            </w:r>
          </w:p>
        </w:tc>
      </w:tr>
      <w:tr w:rsidR="00127A86" w:rsidRPr="00127A86" w14:paraId="043F5452"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hideMark/>
          </w:tcPr>
          <w:p w14:paraId="3C799058" w14:textId="77777777" w:rsidR="00127A86" w:rsidRPr="00127A86" w:rsidRDefault="00127A86" w:rsidP="00127A86">
            <w:pPr>
              <w:rPr>
                <w:rFonts w:ascii="Times New Roman" w:eastAsiaTheme="majorEastAsia" w:hAnsi="Times New Roman" w:cs="Times New Roman"/>
                <w:b w:val="0"/>
                <w:sz w:val="24"/>
                <w:szCs w:val="24"/>
              </w:rPr>
            </w:pPr>
          </w:p>
        </w:tc>
        <w:tc>
          <w:tcPr>
            <w:tcW w:w="1974" w:type="dxa"/>
            <w:gridSpan w:val="2"/>
            <w:noWrap/>
            <w:vAlign w:val="center"/>
            <w:hideMark/>
          </w:tcPr>
          <w:p w14:paraId="1EA34CD9"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amount</w:t>
            </w:r>
          </w:p>
        </w:tc>
        <w:tc>
          <w:tcPr>
            <w:tcW w:w="1866" w:type="dxa"/>
            <w:gridSpan w:val="2"/>
            <w:noWrap/>
            <w:vAlign w:val="center"/>
            <w:hideMark/>
          </w:tcPr>
          <w:p w14:paraId="79C7E23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intake per min.</w:t>
            </w:r>
          </w:p>
        </w:tc>
      </w:tr>
      <w:tr w:rsidR="00127A86" w:rsidRPr="00127A86" w14:paraId="48030679"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0C928191" w14:textId="77777777" w:rsidR="00127A86" w:rsidRPr="00127A86" w:rsidRDefault="00127A86" w:rsidP="00127A86">
            <w:pPr>
              <w:rPr>
                <w:rFonts w:ascii="Times New Roman" w:eastAsiaTheme="majorEastAsia" w:hAnsi="Times New Roman" w:cs="Times New Roman"/>
                <w:bCs w:val="0"/>
                <w:sz w:val="24"/>
                <w:szCs w:val="24"/>
              </w:rPr>
            </w:pPr>
            <w:r w:rsidRPr="00127A86">
              <w:rPr>
                <w:rFonts w:ascii="Times New Roman" w:eastAsiaTheme="majorEastAsia" w:hAnsi="Times New Roman" w:cs="Times New Roman"/>
                <w:bCs w:val="0"/>
                <w:sz w:val="24"/>
                <w:szCs w:val="24"/>
              </w:rPr>
              <w:t>contrast</w:t>
            </w:r>
          </w:p>
        </w:tc>
        <w:tc>
          <w:tcPr>
            <w:tcW w:w="777" w:type="dxa"/>
            <w:noWrap/>
            <w:vAlign w:val="center"/>
            <w:hideMark/>
          </w:tcPr>
          <w:p w14:paraId="6B815EDB"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i/>
                <w:iCs/>
                <w:sz w:val="24"/>
                <w:szCs w:val="24"/>
              </w:rPr>
            </w:pPr>
            <w:r w:rsidRPr="00127A86">
              <w:rPr>
                <w:rFonts w:ascii="Times New Roman" w:eastAsiaTheme="majorEastAsia" w:hAnsi="Times New Roman" w:cs="Times New Roman"/>
                <w:bCs/>
                <w:i/>
                <w:iCs/>
                <w:sz w:val="24"/>
                <w:szCs w:val="24"/>
              </w:rPr>
              <w:t>t</w:t>
            </w:r>
          </w:p>
        </w:tc>
        <w:tc>
          <w:tcPr>
            <w:tcW w:w="1197" w:type="dxa"/>
            <w:noWrap/>
            <w:vAlign w:val="center"/>
            <w:hideMark/>
          </w:tcPr>
          <w:p w14:paraId="5D20E6D3"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i/>
                <w:iCs/>
                <w:sz w:val="24"/>
                <w:szCs w:val="24"/>
              </w:rPr>
            </w:pPr>
            <w:r w:rsidRPr="00127A86">
              <w:rPr>
                <w:rFonts w:ascii="Times New Roman" w:eastAsiaTheme="majorEastAsia" w:hAnsi="Times New Roman" w:cs="Times New Roman"/>
                <w:bCs/>
                <w:i/>
                <w:iCs/>
                <w:sz w:val="24"/>
                <w:szCs w:val="24"/>
              </w:rPr>
              <w:t>p</w:t>
            </w:r>
          </w:p>
        </w:tc>
        <w:tc>
          <w:tcPr>
            <w:tcW w:w="669" w:type="dxa"/>
            <w:noWrap/>
            <w:vAlign w:val="center"/>
            <w:hideMark/>
          </w:tcPr>
          <w:p w14:paraId="524422D0"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i/>
                <w:iCs/>
                <w:sz w:val="24"/>
                <w:szCs w:val="24"/>
              </w:rPr>
            </w:pPr>
            <w:r w:rsidRPr="00127A86">
              <w:rPr>
                <w:rFonts w:ascii="Times New Roman" w:eastAsiaTheme="majorEastAsia" w:hAnsi="Times New Roman" w:cs="Times New Roman"/>
                <w:bCs/>
                <w:i/>
                <w:iCs/>
                <w:sz w:val="24"/>
                <w:szCs w:val="24"/>
              </w:rPr>
              <w:t>t</w:t>
            </w:r>
          </w:p>
        </w:tc>
        <w:tc>
          <w:tcPr>
            <w:tcW w:w="1197" w:type="dxa"/>
            <w:noWrap/>
            <w:vAlign w:val="center"/>
            <w:hideMark/>
          </w:tcPr>
          <w:p w14:paraId="1AF87090"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i/>
                <w:iCs/>
                <w:sz w:val="24"/>
                <w:szCs w:val="24"/>
              </w:rPr>
            </w:pPr>
            <w:r w:rsidRPr="00127A86">
              <w:rPr>
                <w:rFonts w:ascii="Times New Roman" w:eastAsiaTheme="majorEastAsia" w:hAnsi="Times New Roman" w:cs="Times New Roman"/>
                <w:bCs/>
                <w:i/>
                <w:iCs/>
                <w:sz w:val="24"/>
                <w:szCs w:val="24"/>
              </w:rPr>
              <w:t>p</w:t>
            </w:r>
          </w:p>
        </w:tc>
      </w:tr>
      <w:tr w:rsidR="00127A86" w:rsidRPr="00127A86" w14:paraId="0D467966"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371C38B5" w14:textId="77777777"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 xml:space="preserve">N. </w:t>
            </w:r>
            <w:proofErr w:type="spellStart"/>
            <w:r w:rsidRPr="00FD0825">
              <w:rPr>
                <w:rFonts w:ascii="Times New Roman" w:eastAsiaTheme="majorEastAsia" w:hAnsi="Times New Roman" w:cs="Times New Roman"/>
                <w:b w:val="0"/>
                <w:bCs w:val="0"/>
                <w:i/>
                <w:iCs/>
                <w:sz w:val="24"/>
                <w:szCs w:val="24"/>
              </w:rPr>
              <w:t>tristella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Plebeia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p>
        </w:tc>
        <w:tc>
          <w:tcPr>
            <w:tcW w:w="777" w:type="dxa"/>
            <w:noWrap/>
            <w:vAlign w:val="center"/>
            <w:hideMark/>
          </w:tcPr>
          <w:p w14:paraId="50B84F0B"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-0.1</w:t>
            </w:r>
          </w:p>
        </w:tc>
        <w:tc>
          <w:tcPr>
            <w:tcW w:w="1197" w:type="dxa"/>
            <w:noWrap/>
            <w:vAlign w:val="center"/>
            <w:hideMark/>
          </w:tcPr>
          <w:p w14:paraId="49BD4A4A"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7DD7C4E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-2.6</w:t>
            </w:r>
          </w:p>
        </w:tc>
        <w:tc>
          <w:tcPr>
            <w:tcW w:w="1197" w:type="dxa"/>
            <w:noWrap/>
            <w:vAlign w:val="center"/>
            <w:hideMark/>
          </w:tcPr>
          <w:p w14:paraId="59AAECAC"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0.12</w:t>
            </w:r>
          </w:p>
        </w:tc>
      </w:tr>
      <w:tr w:rsidR="00127A86" w:rsidRPr="00127A86" w14:paraId="4947B848"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63ABFBA5" w14:textId="77777777"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 xml:space="preserve">N. </w:t>
            </w:r>
            <w:proofErr w:type="spellStart"/>
            <w:r w:rsidRPr="00FD0825">
              <w:rPr>
                <w:rFonts w:ascii="Times New Roman" w:eastAsiaTheme="majorEastAsia" w:hAnsi="Times New Roman" w:cs="Times New Roman"/>
                <w:b w:val="0"/>
                <w:bCs w:val="0"/>
                <w:i/>
                <w:iCs/>
                <w:sz w:val="24"/>
                <w:szCs w:val="24"/>
              </w:rPr>
              <w:t>tristella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w:t>
            </w:r>
            <w:r w:rsidRPr="00FD0825">
              <w:rPr>
                <w:rFonts w:ascii="Times New Roman" w:eastAsiaTheme="majorEastAsia" w:hAnsi="Times New Roman" w:cs="Times New Roman"/>
                <w:b w:val="0"/>
                <w:bCs w:val="0"/>
                <w:i/>
                <w:iCs/>
                <w:sz w:val="24"/>
                <w:szCs w:val="24"/>
              </w:rPr>
              <w:t xml:space="preserve"> P. occidentalis</w:t>
            </w:r>
          </w:p>
        </w:tc>
        <w:tc>
          <w:tcPr>
            <w:tcW w:w="777" w:type="dxa"/>
            <w:noWrap/>
            <w:vAlign w:val="center"/>
            <w:hideMark/>
          </w:tcPr>
          <w:p w14:paraId="57E1CE9E"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-3.2</w:t>
            </w:r>
          </w:p>
        </w:tc>
        <w:tc>
          <w:tcPr>
            <w:tcW w:w="1197" w:type="dxa"/>
            <w:noWrap/>
            <w:vAlign w:val="center"/>
            <w:hideMark/>
          </w:tcPr>
          <w:p w14:paraId="0CC06FE6"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0.03</w:t>
            </w:r>
          </w:p>
        </w:tc>
        <w:tc>
          <w:tcPr>
            <w:tcW w:w="669" w:type="dxa"/>
            <w:noWrap/>
            <w:vAlign w:val="center"/>
            <w:hideMark/>
          </w:tcPr>
          <w:p w14:paraId="4D917EA1"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-7.1</w:t>
            </w:r>
          </w:p>
        </w:tc>
        <w:tc>
          <w:tcPr>
            <w:tcW w:w="1197" w:type="dxa"/>
            <w:noWrap/>
            <w:vAlign w:val="center"/>
            <w:hideMark/>
          </w:tcPr>
          <w:p w14:paraId="61B3C98B"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&lt;0.0001</w:t>
            </w:r>
          </w:p>
        </w:tc>
      </w:tr>
      <w:tr w:rsidR="00127A86" w:rsidRPr="00127A86" w14:paraId="0493D5B6"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5F757360" w14:textId="6881D480"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 xml:space="preserve">N. </w:t>
            </w:r>
            <w:proofErr w:type="spellStart"/>
            <w:r w:rsidRPr="00FD0825">
              <w:rPr>
                <w:rFonts w:ascii="Times New Roman" w:eastAsiaTheme="majorEastAsia" w:hAnsi="Times New Roman" w:cs="Times New Roman"/>
                <w:b w:val="0"/>
                <w:bCs w:val="0"/>
                <w:i/>
                <w:iCs/>
                <w:sz w:val="24"/>
                <w:szCs w:val="24"/>
              </w:rPr>
              <w:t>tristella</w:t>
            </w:r>
            <w:proofErr w:type="spellEnd"/>
            <w:r w:rsidRPr="00850B3F">
              <w:rPr>
                <w:rFonts w:ascii="Times New Roman" w:eastAsiaTheme="majorEastAsia" w:hAnsi="Times New Roman" w:cs="Times New Roman"/>
                <w:b w:val="0"/>
                <w:bCs w:val="0"/>
                <w:sz w:val="24"/>
                <w:szCs w:val="24"/>
              </w:rPr>
              <w:t xml:space="preserve"> /</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sidRP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1</w:t>
            </w:r>
          </w:p>
        </w:tc>
        <w:tc>
          <w:tcPr>
            <w:tcW w:w="777" w:type="dxa"/>
            <w:noWrap/>
            <w:vAlign w:val="center"/>
            <w:hideMark/>
          </w:tcPr>
          <w:p w14:paraId="37D8262F"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1.6</w:t>
            </w:r>
          </w:p>
        </w:tc>
        <w:tc>
          <w:tcPr>
            <w:tcW w:w="1197" w:type="dxa"/>
            <w:noWrap/>
            <w:vAlign w:val="center"/>
            <w:hideMark/>
          </w:tcPr>
          <w:p w14:paraId="7A3D99A9"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283CD844"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1197" w:type="dxa"/>
            <w:noWrap/>
            <w:vAlign w:val="center"/>
            <w:hideMark/>
          </w:tcPr>
          <w:p w14:paraId="41416386"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r>
      <w:tr w:rsidR="00127A86" w:rsidRPr="00127A86" w14:paraId="10BF21A6"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367A6C47" w14:textId="57C22151"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 xml:space="preserve">N. </w:t>
            </w:r>
            <w:proofErr w:type="spellStart"/>
            <w:r w:rsidRPr="00FD0825">
              <w:rPr>
                <w:rFonts w:ascii="Times New Roman" w:eastAsiaTheme="majorEastAsia" w:hAnsi="Times New Roman" w:cs="Times New Roman"/>
                <w:b w:val="0"/>
                <w:bCs w:val="0"/>
                <w:i/>
                <w:iCs/>
                <w:sz w:val="24"/>
                <w:szCs w:val="24"/>
              </w:rPr>
              <w:t>tristella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sidRP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2</w:t>
            </w:r>
          </w:p>
        </w:tc>
        <w:tc>
          <w:tcPr>
            <w:tcW w:w="777" w:type="dxa"/>
            <w:noWrap/>
            <w:vAlign w:val="center"/>
            <w:hideMark/>
          </w:tcPr>
          <w:p w14:paraId="1198AC5F"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0.5</w:t>
            </w:r>
          </w:p>
        </w:tc>
        <w:tc>
          <w:tcPr>
            <w:tcW w:w="1197" w:type="dxa"/>
            <w:noWrap/>
            <w:vAlign w:val="center"/>
            <w:hideMark/>
          </w:tcPr>
          <w:p w14:paraId="2919846A"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52F9B06C"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w:t>
            </w:r>
          </w:p>
        </w:tc>
        <w:tc>
          <w:tcPr>
            <w:tcW w:w="1197" w:type="dxa"/>
            <w:noWrap/>
            <w:vAlign w:val="center"/>
            <w:hideMark/>
          </w:tcPr>
          <w:p w14:paraId="4FF1F7E0"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0.45</w:t>
            </w:r>
          </w:p>
        </w:tc>
      </w:tr>
      <w:tr w:rsidR="00127A86" w:rsidRPr="00127A86" w14:paraId="782BAA31"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0F7A858B" w14:textId="77777777"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 xml:space="preserve">N. </w:t>
            </w:r>
            <w:proofErr w:type="spellStart"/>
            <w:r w:rsidRPr="00FD0825">
              <w:rPr>
                <w:rFonts w:ascii="Times New Roman" w:eastAsiaTheme="majorEastAsia" w:hAnsi="Times New Roman" w:cs="Times New Roman"/>
                <w:b w:val="0"/>
                <w:bCs w:val="0"/>
                <w:i/>
                <w:iCs/>
                <w:sz w:val="24"/>
                <w:szCs w:val="24"/>
              </w:rPr>
              <w:t>tristella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ziegleri</w:t>
            </w:r>
            <w:proofErr w:type="spellEnd"/>
          </w:p>
        </w:tc>
        <w:tc>
          <w:tcPr>
            <w:tcW w:w="777" w:type="dxa"/>
            <w:noWrap/>
            <w:vAlign w:val="center"/>
            <w:hideMark/>
          </w:tcPr>
          <w:p w14:paraId="6A61EDBA"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1.3</w:t>
            </w:r>
          </w:p>
        </w:tc>
        <w:tc>
          <w:tcPr>
            <w:tcW w:w="1197" w:type="dxa"/>
            <w:noWrap/>
            <w:vAlign w:val="center"/>
            <w:hideMark/>
          </w:tcPr>
          <w:p w14:paraId="49E9D64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2ACF5118"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-2.3</w:t>
            </w:r>
          </w:p>
        </w:tc>
        <w:tc>
          <w:tcPr>
            <w:tcW w:w="1197" w:type="dxa"/>
            <w:noWrap/>
            <w:vAlign w:val="center"/>
            <w:hideMark/>
          </w:tcPr>
          <w:p w14:paraId="6E66C8A1"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0.23</w:t>
            </w:r>
          </w:p>
        </w:tc>
      </w:tr>
      <w:tr w:rsidR="00127A86" w:rsidRPr="00127A86" w14:paraId="23C1CA0A"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3E2D149C" w14:textId="77777777"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 xml:space="preserve">N. </w:t>
            </w:r>
            <w:proofErr w:type="spellStart"/>
            <w:r w:rsidRPr="00FD0825">
              <w:rPr>
                <w:rFonts w:ascii="Times New Roman" w:eastAsiaTheme="majorEastAsia" w:hAnsi="Times New Roman" w:cs="Times New Roman"/>
                <w:b w:val="0"/>
                <w:bCs w:val="0"/>
                <w:i/>
                <w:iCs/>
                <w:sz w:val="24"/>
                <w:szCs w:val="24"/>
              </w:rPr>
              <w:t>tristella</w:t>
            </w:r>
            <w:proofErr w:type="spellEnd"/>
            <w:r w:rsidRPr="00850B3F">
              <w:rPr>
                <w:rFonts w:ascii="Times New Roman" w:eastAsiaTheme="majorEastAsia" w:hAnsi="Times New Roman" w:cs="Times New Roman"/>
                <w:b w:val="0"/>
                <w:bCs w:val="0"/>
                <w:sz w:val="24"/>
                <w:szCs w:val="24"/>
              </w:rPr>
              <w:t xml:space="preserve">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angustula</w:t>
            </w:r>
            <w:proofErr w:type="spellEnd"/>
          </w:p>
        </w:tc>
        <w:tc>
          <w:tcPr>
            <w:tcW w:w="777" w:type="dxa"/>
            <w:noWrap/>
            <w:vAlign w:val="center"/>
            <w:hideMark/>
          </w:tcPr>
          <w:p w14:paraId="627C736B"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3.7</w:t>
            </w:r>
          </w:p>
        </w:tc>
        <w:tc>
          <w:tcPr>
            <w:tcW w:w="1197" w:type="dxa"/>
            <w:noWrap/>
            <w:vAlign w:val="center"/>
            <w:hideMark/>
          </w:tcPr>
          <w:p w14:paraId="5B64CC67"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0.004</w:t>
            </w:r>
          </w:p>
        </w:tc>
        <w:tc>
          <w:tcPr>
            <w:tcW w:w="669" w:type="dxa"/>
            <w:noWrap/>
            <w:vAlign w:val="center"/>
            <w:hideMark/>
          </w:tcPr>
          <w:p w14:paraId="450260E9"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1.6</w:t>
            </w:r>
          </w:p>
        </w:tc>
        <w:tc>
          <w:tcPr>
            <w:tcW w:w="1197" w:type="dxa"/>
            <w:noWrap/>
            <w:vAlign w:val="center"/>
            <w:hideMark/>
          </w:tcPr>
          <w:p w14:paraId="074CAE27"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0.82</w:t>
            </w:r>
          </w:p>
        </w:tc>
      </w:tr>
      <w:tr w:rsidR="00127A86" w:rsidRPr="00127A86" w14:paraId="06E212A9"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5C709A21" w14:textId="77777777"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Plebeia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 /</w:t>
            </w:r>
            <w:r w:rsidRPr="00FD0825">
              <w:rPr>
                <w:rFonts w:ascii="Times New Roman" w:eastAsiaTheme="majorEastAsia" w:hAnsi="Times New Roman" w:cs="Times New Roman"/>
                <w:b w:val="0"/>
                <w:bCs w:val="0"/>
                <w:i/>
                <w:iCs/>
                <w:sz w:val="24"/>
                <w:szCs w:val="24"/>
              </w:rPr>
              <w:t xml:space="preserve"> P. occidentalis</w:t>
            </w:r>
          </w:p>
        </w:tc>
        <w:tc>
          <w:tcPr>
            <w:tcW w:w="777" w:type="dxa"/>
            <w:noWrap/>
            <w:vAlign w:val="center"/>
            <w:hideMark/>
          </w:tcPr>
          <w:p w14:paraId="66D5BC2D"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-2.9</w:t>
            </w:r>
          </w:p>
        </w:tc>
        <w:tc>
          <w:tcPr>
            <w:tcW w:w="1197" w:type="dxa"/>
            <w:noWrap/>
            <w:vAlign w:val="center"/>
            <w:hideMark/>
          </w:tcPr>
          <w:p w14:paraId="30A10289" w14:textId="77777777" w:rsidR="00127A86" w:rsidRPr="005E5754"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5E5754">
              <w:rPr>
                <w:rFonts w:ascii="Times New Roman" w:eastAsiaTheme="majorEastAsia" w:hAnsi="Times New Roman" w:cs="Times New Roman"/>
                <w:bCs/>
                <w:sz w:val="24"/>
                <w:szCs w:val="24"/>
              </w:rPr>
              <w:t>0.06</w:t>
            </w:r>
          </w:p>
        </w:tc>
        <w:tc>
          <w:tcPr>
            <w:tcW w:w="669" w:type="dxa"/>
            <w:noWrap/>
            <w:vAlign w:val="center"/>
            <w:hideMark/>
          </w:tcPr>
          <w:p w14:paraId="2BEB02BC"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-3.7</w:t>
            </w:r>
          </w:p>
        </w:tc>
        <w:tc>
          <w:tcPr>
            <w:tcW w:w="1197" w:type="dxa"/>
            <w:noWrap/>
            <w:vAlign w:val="center"/>
            <w:hideMark/>
          </w:tcPr>
          <w:p w14:paraId="71D4AC47"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0.004</w:t>
            </w:r>
          </w:p>
        </w:tc>
      </w:tr>
      <w:tr w:rsidR="00127A86" w:rsidRPr="00127A86" w14:paraId="195AFF90"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29F2A268" w14:textId="4D851311"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Plebeia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 /</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sidRP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1</w:t>
            </w:r>
          </w:p>
        </w:tc>
        <w:tc>
          <w:tcPr>
            <w:tcW w:w="777" w:type="dxa"/>
            <w:noWrap/>
            <w:vAlign w:val="center"/>
            <w:hideMark/>
          </w:tcPr>
          <w:p w14:paraId="5C4D2E6B"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1.7</w:t>
            </w:r>
          </w:p>
        </w:tc>
        <w:tc>
          <w:tcPr>
            <w:tcW w:w="1197" w:type="dxa"/>
            <w:noWrap/>
            <w:vAlign w:val="center"/>
            <w:hideMark/>
          </w:tcPr>
          <w:p w14:paraId="17FAB962"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0.97</w:t>
            </w:r>
          </w:p>
        </w:tc>
        <w:tc>
          <w:tcPr>
            <w:tcW w:w="669" w:type="dxa"/>
            <w:noWrap/>
            <w:vAlign w:val="center"/>
            <w:hideMark/>
          </w:tcPr>
          <w:p w14:paraId="08A69768"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1.6</w:t>
            </w:r>
          </w:p>
        </w:tc>
        <w:tc>
          <w:tcPr>
            <w:tcW w:w="1197" w:type="dxa"/>
            <w:noWrap/>
            <w:vAlign w:val="center"/>
            <w:hideMark/>
          </w:tcPr>
          <w:p w14:paraId="7A0B2A19"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0.82</w:t>
            </w:r>
          </w:p>
        </w:tc>
      </w:tr>
      <w:tr w:rsidR="00127A86" w:rsidRPr="00127A86" w14:paraId="5ED134E5"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530B022A" w14:textId="05394992"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Plebeia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 /</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sidRP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2</w:t>
            </w:r>
          </w:p>
        </w:tc>
        <w:tc>
          <w:tcPr>
            <w:tcW w:w="777" w:type="dxa"/>
            <w:noWrap/>
            <w:vAlign w:val="center"/>
            <w:hideMark/>
          </w:tcPr>
          <w:p w14:paraId="685EF0B4"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0.5</w:t>
            </w:r>
          </w:p>
        </w:tc>
        <w:tc>
          <w:tcPr>
            <w:tcW w:w="1197" w:type="dxa"/>
            <w:noWrap/>
            <w:vAlign w:val="center"/>
            <w:hideMark/>
          </w:tcPr>
          <w:p w14:paraId="1D45155D"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7E5160C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-0.1</w:t>
            </w:r>
          </w:p>
        </w:tc>
        <w:tc>
          <w:tcPr>
            <w:tcW w:w="1197" w:type="dxa"/>
            <w:noWrap/>
            <w:vAlign w:val="center"/>
            <w:hideMark/>
          </w:tcPr>
          <w:p w14:paraId="12FBBEB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r>
      <w:tr w:rsidR="00127A86" w:rsidRPr="00127A86" w14:paraId="0660FBB1"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1AE72609" w14:textId="77777777"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Plebeia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ziegleri</w:t>
            </w:r>
            <w:proofErr w:type="spellEnd"/>
          </w:p>
        </w:tc>
        <w:tc>
          <w:tcPr>
            <w:tcW w:w="777" w:type="dxa"/>
            <w:noWrap/>
            <w:vAlign w:val="center"/>
            <w:hideMark/>
          </w:tcPr>
          <w:p w14:paraId="30AAEFE0"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1.4</w:t>
            </w:r>
          </w:p>
        </w:tc>
        <w:tc>
          <w:tcPr>
            <w:tcW w:w="1197" w:type="dxa"/>
            <w:noWrap/>
            <w:vAlign w:val="center"/>
            <w:hideMark/>
          </w:tcPr>
          <w:p w14:paraId="28C13E97"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188AF502"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0.2</w:t>
            </w:r>
          </w:p>
        </w:tc>
        <w:tc>
          <w:tcPr>
            <w:tcW w:w="1197" w:type="dxa"/>
            <w:noWrap/>
            <w:vAlign w:val="center"/>
            <w:hideMark/>
          </w:tcPr>
          <w:p w14:paraId="25E61283"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r>
      <w:tr w:rsidR="00127A86" w:rsidRPr="00127A86" w14:paraId="19525BE9"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51A46F72" w14:textId="77777777"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Plebeia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angustula</w:t>
            </w:r>
            <w:proofErr w:type="spellEnd"/>
          </w:p>
        </w:tc>
        <w:tc>
          <w:tcPr>
            <w:tcW w:w="777" w:type="dxa"/>
            <w:noWrap/>
            <w:vAlign w:val="center"/>
            <w:hideMark/>
          </w:tcPr>
          <w:p w14:paraId="2C544075"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3.7</w:t>
            </w:r>
          </w:p>
        </w:tc>
        <w:tc>
          <w:tcPr>
            <w:tcW w:w="1197" w:type="dxa"/>
            <w:noWrap/>
            <w:vAlign w:val="center"/>
            <w:hideMark/>
          </w:tcPr>
          <w:p w14:paraId="37398C64"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0.004</w:t>
            </w:r>
          </w:p>
        </w:tc>
        <w:tc>
          <w:tcPr>
            <w:tcW w:w="669" w:type="dxa"/>
            <w:noWrap/>
            <w:vAlign w:val="center"/>
            <w:hideMark/>
          </w:tcPr>
          <w:p w14:paraId="35CBA189"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4.5</w:t>
            </w:r>
          </w:p>
        </w:tc>
        <w:tc>
          <w:tcPr>
            <w:tcW w:w="1197" w:type="dxa"/>
            <w:noWrap/>
            <w:vAlign w:val="center"/>
            <w:hideMark/>
          </w:tcPr>
          <w:p w14:paraId="6000CA00"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0.0002</w:t>
            </w:r>
          </w:p>
        </w:tc>
      </w:tr>
      <w:tr w:rsidR="00127A86" w:rsidRPr="00127A86" w14:paraId="26E0B239"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079CC16E" w14:textId="01C82A14"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P. occidentalis</w:t>
            </w:r>
            <w:r w:rsidRPr="00850B3F">
              <w:rPr>
                <w:rFonts w:ascii="Times New Roman" w:eastAsiaTheme="majorEastAsia" w:hAnsi="Times New Roman" w:cs="Times New Roman"/>
                <w:b w:val="0"/>
                <w:bCs w:val="0"/>
                <w:sz w:val="24"/>
                <w:szCs w:val="24"/>
              </w:rPr>
              <w:t xml:space="preserve"> /</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sidRP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1</w:t>
            </w:r>
          </w:p>
        </w:tc>
        <w:tc>
          <w:tcPr>
            <w:tcW w:w="777" w:type="dxa"/>
            <w:noWrap/>
            <w:vAlign w:val="center"/>
            <w:hideMark/>
          </w:tcPr>
          <w:p w14:paraId="23B54CE3"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5.0</w:t>
            </w:r>
          </w:p>
        </w:tc>
        <w:tc>
          <w:tcPr>
            <w:tcW w:w="1197" w:type="dxa"/>
            <w:noWrap/>
            <w:vAlign w:val="center"/>
            <w:hideMark/>
          </w:tcPr>
          <w:p w14:paraId="7D537594"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&lt;0.0001</w:t>
            </w:r>
          </w:p>
        </w:tc>
        <w:tc>
          <w:tcPr>
            <w:tcW w:w="669" w:type="dxa"/>
            <w:noWrap/>
            <w:vAlign w:val="center"/>
            <w:hideMark/>
          </w:tcPr>
          <w:p w14:paraId="05D2BC29"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5.9</w:t>
            </w:r>
          </w:p>
        </w:tc>
        <w:tc>
          <w:tcPr>
            <w:tcW w:w="1197" w:type="dxa"/>
            <w:noWrap/>
            <w:vAlign w:val="center"/>
            <w:hideMark/>
          </w:tcPr>
          <w:p w14:paraId="00891B15"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&lt;0.0001</w:t>
            </w:r>
          </w:p>
        </w:tc>
      </w:tr>
      <w:tr w:rsidR="00127A86" w:rsidRPr="00127A86" w14:paraId="72E60FE4"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1521F407" w14:textId="7702F20A"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P. occidentalis</w:t>
            </w:r>
            <w:r w:rsidRPr="00850B3F">
              <w:rPr>
                <w:rFonts w:ascii="Times New Roman" w:eastAsiaTheme="majorEastAsia" w:hAnsi="Times New Roman" w:cs="Times New Roman"/>
                <w:b w:val="0"/>
                <w:bCs w:val="0"/>
                <w:sz w:val="24"/>
                <w:szCs w:val="24"/>
              </w:rPr>
              <w:t xml:space="preserve"> /</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sidRP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2</w:t>
            </w:r>
          </w:p>
        </w:tc>
        <w:tc>
          <w:tcPr>
            <w:tcW w:w="777" w:type="dxa"/>
            <w:noWrap/>
            <w:vAlign w:val="center"/>
            <w:hideMark/>
          </w:tcPr>
          <w:p w14:paraId="529B5BD0"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2.6</w:t>
            </w:r>
          </w:p>
        </w:tc>
        <w:tc>
          <w:tcPr>
            <w:tcW w:w="1197" w:type="dxa"/>
            <w:noWrap/>
            <w:vAlign w:val="center"/>
            <w:hideMark/>
          </w:tcPr>
          <w:p w14:paraId="2D1E23A7"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0.15</w:t>
            </w:r>
          </w:p>
        </w:tc>
        <w:tc>
          <w:tcPr>
            <w:tcW w:w="669" w:type="dxa"/>
            <w:noWrap/>
            <w:vAlign w:val="center"/>
            <w:hideMark/>
          </w:tcPr>
          <w:p w14:paraId="784A7AC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2.4</w:t>
            </w:r>
          </w:p>
        </w:tc>
        <w:tc>
          <w:tcPr>
            <w:tcW w:w="1197" w:type="dxa"/>
            <w:noWrap/>
            <w:vAlign w:val="center"/>
            <w:hideMark/>
          </w:tcPr>
          <w:p w14:paraId="5C56396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0.19</w:t>
            </w:r>
          </w:p>
        </w:tc>
      </w:tr>
      <w:tr w:rsidR="00127A86" w:rsidRPr="00127A86" w14:paraId="07A2AFB6"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7EFCA359" w14:textId="77777777"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P. occidentalis</w:t>
            </w:r>
            <w:r w:rsidRPr="00850B3F">
              <w:rPr>
                <w:rFonts w:ascii="Times New Roman" w:eastAsiaTheme="majorEastAsia" w:hAnsi="Times New Roman" w:cs="Times New Roman"/>
                <w:b w:val="0"/>
                <w:bCs w:val="0"/>
                <w:sz w:val="24"/>
                <w:szCs w:val="24"/>
              </w:rPr>
              <w:t xml:space="preserve">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ziegleri</w:t>
            </w:r>
            <w:proofErr w:type="spellEnd"/>
          </w:p>
        </w:tc>
        <w:tc>
          <w:tcPr>
            <w:tcW w:w="777" w:type="dxa"/>
            <w:noWrap/>
            <w:vAlign w:val="center"/>
            <w:hideMark/>
          </w:tcPr>
          <w:p w14:paraId="3D13818C"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4.2</w:t>
            </w:r>
          </w:p>
        </w:tc>
        <w:tc>
          <w:tcPr>
            <w:tcW w:w="1197" w:type="dxa"/>
            <w:noWrap/>
            <w:vAlign w:val="center"/>
            <w:hideMark/>
          </w:tcPr>
          <w:p w14:paraId="305DA736"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0.001</w:t>
            </w:r>
          </w:p>
        </w:tc>
        <w:tc>
          <w:tcPr>
            <w:tcW w:w="669" w:type="dxa"/>
            <w:noWrap/>
            <w:vAlign w:val="center"/>
            <w:hideMark/>
          </w:tcPr>
          <w:p w14:paraId="13E483CF"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3.9</w:t>
            </w:r>
          </w:p>
        </w:tc>
        <w:tc>
          <w:tcPr>
            <w:tcW w:w="1197" w:type="dxa"/>
            <w:noWrap/>
            <w:vAlign w:val="center"/>
            <w:hideMark/>
          </w:tcPr>
          <w:p w14:paraId="40A150B9"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0.002</w:t>
            </w:r>
          </w:p>
        </w:tc>
      </w:tr>
      <w:tr w:rsidR="00127A86" w:rsidRPr="00127A86" w14:paraId="151D8E86"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073B9F2E" w14:textId="77777777"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P. occidentalis</w:t>
            </w:r>
            <w:r w:rsidRPr="00850B3F">
              <w:rPr>
                <w:rFonts w:ascii="Times New Roman" w:eastAsiaTheme="majorEastAsia" w:hAnsi="Times New Roman" w:cs="Times New Roman"/>
                <w:b w:val="0"/>
                <w:bCs w:val="0"/>
                <w:sz w:val="24"/>
                <w:szCs w:val="24"/>
              </w:rPr>
              <w:t xml:space="preserve">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angustula</w:t>
            </w:r>
            <w:proofErr w:type="spellEnd"/>
          </w:p>
        </w:tc>
        <w:tc>
          <w:tcPr>
            <w:tcW w:w="777" w:type="dxa"/>
            <w:noWrap/>
            <w:vAlign w:val="center"/>
            <w:hideMark/>
          </w:tcPr>
          <w:p w14:paraId="155654D2"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7.8</w:t>
            </w:r>
          </w:p>
        </w:tc>
        <w:tc>
          <w:tcPr>
            <w:tcW w:w="1197" w:type="dxa"/>
            <w:noWrap/>
            <w:vAlign w:val="center"/>
            <w:hideMark/>
          </w:tcPr>
          <w:p w14:paraId="2C00BD1B"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&lt;0.0001</w:t>
            </w:r>
          </w:p>
        </w:tc>
        <w:tc>
          <w:tcPr>
            <w:tcW w:w="669" w:type="dxa"/>
            <w:noWrap/>
            <w:vAlign w:val="center"/>
            <w:hideMark/>
          </w:tcPr>
          <w:p w14:paraId="33636CDB"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10.7</w:t>
            </w:r>
          </w:p>
        </w:tc>
        <w:tc>
          <w:tcPr>
            <w:tcW w:w="1197" w:type="dxa"/>
            <w:noWrap/>
            <w:vAlign w:val="center"/>
            <w:hideMark/>
          </w:tcPr>
          <w:p w14:paraId="0853E24E"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&lt;0.0001</w:t>
            </w:r>
          </w:p>
        </w:tc>
      </w:tr>
      <w:tr w:rsidR="00127A86" w:rsidRPr="00127A86" w14:paraId="0610B401"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29F16965" w14:textId="176726BA"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1 /</w:t>
            </w:r>
            <w:r w:rsidRPr="00FD0825">
              <w:rPr>
                <w:rFonts w:ascii="Times New Roman" w:eastAsiaTheme="majorEastAsia" w:hAnsi="Times New Roman" w:cs="Times New Roman"/>
                <w:b w:val="0"/>
                <w:bCs w:val="0"/>
                <w:i/>
                <w:iCs/>
                <w:sz w:val="24"/>
                <w:szCs w:val="24"/>
              </w:rPr>
              <w:t xml:space="preserve"> </w:t>
            </w: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sidRP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2</w:t>
            </w:r>
          </w:p>
        </w:tc>
        <w:tc>
          <w:tcPr>
            <w:tcW w:w="777" w:type="dxa"/>
            <w:noWrap/>
            <w:vAlign w:val="center"/>
            <w:hideMark/>
          </w:tcPr>
          <w:p w14:paraId="2D6522CE"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-0.6</w:t>
            </w:r>
          </w:p>
        </w:tc>
        <w:tc>
          <w:tcPr>
            <w:tcW w:w="1197" w:type="dxa"/>
            <w:noWrap/>
            <w:vAlign w:val="center"/>
            <w:hideMark/>
          </w:tcPr>
          <w:p w14:paraId="1BF50DE2"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232250CC"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-1.3</w:t>
            </w:r>
          </w:p>
        </w:tc>
        <w:tc>
          <w:tcPr>
            <w:tcW w:w="1197" w:type="dxa"/>
            <w:noWrap/>
            <w:vAlign w:val="center"/>
            <w:hideMark/>
          </w:tcPr>
          <w:p w14:paraId="768276B3"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r>
      <w:tr w:rsidR="00127A86" w:rsidRPr="00127A86" w14:paraId="351B0CB9"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49D65152" w14:textId="3C9C524B"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1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ziegleri</w:t>
            </w:r>
            <w:proofErr w:type="spellEnd"/>
          </w:p>
        </w:tc>
        <w:tc>
          <w:tcPr>
            <w:tcW w:w="777" w:type="dxa"/>
            <w:noWrap/>
            <w:vAlign w:val="center"/>
            <w:hideMark/>
          </w:tcPr>
          <w:p w14:paraId="3DFA9127"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-0.05</w:t>
            </w:r>
          </w:p>
        </w:tc>
        <w:tc>
          <w:tcPr>
            <w:tcW w:w="1197" w:type="dxa"/>
            <w:noWrap/>
            <w:vAlign w:val="center"/>
            <w:hideMark/>
          </w:tcPr>
          <w:p w14:paraId="509F6141"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0D62DD86"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-1.4</w:t>
            </w:r>
          </w:p>
        </w:tc>
        <w:tc>
          <w:tcPr>
            <w:tcW w:w="1197" w:type="dxa"/>
            <w:noWrap/>
            <w:vAlign w:val="center"/>
            <w:hideMark/>
          </w:tcPr>
          <w:p w14:paraId="24D9082B"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r>
      <w:tr w:rsidR="00127A86" w:rsidRPr="00127A86" w14:paraId="28B0DEEB"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69C3EA66" w14:textId="540DDD90"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1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angustula</w:t>
            </w:r>
            <w:proofErr w:type="spellEnd"/>
          </w:p>
        </w:tc>
        <w:tc>
          <w:tcPr>
            <w:tcW w:w="777" w:type="dxa"/>
            <w:noWrap/>
            <w:vAlign w:val="center"/>
            <w:hideMark/>
          </w:tcPr>
          <w:p w14:paraId="1C04390D"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2.0</w:t>
            </w:r>
          </w:p>
        </w:tc>
        <w:tc>
          <w:tcPr>
            <w:tcW w:w="1197" w:type="dxa"/>
            <w:noWrap/>
            <w:vAlign w:val="center"/>
            <w:hideMark/>
          </w:tcPr>
          <w:p w14:paraId="690D7413"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0.54</w:t>
            </w:r>
          </w:p>
        </w:tc>
        <w:tc>
          <w:tcPr>
            <w:tcW w:w="669" w:type="dxa"/>
            <w:noWrap/>
            <w:vAlign w:val="center"/>
            <w:hideMark/>
          </w:tcPr>
          <w:p w14:paraId="442ADA43"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2.8</w:t>
            </w:r>
          </w:p>
        </w:tc>
        <w:tc>
          <w:tcPr>
            <w:tcW w:w="1197" w:type="dxa"/>
            <w:noWrap/>
            <w:vAlign w:val="center"/>
            <w:hideMark/>
          </w:tcPr>
          <w:p w14:paraId="3B04229E"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0.07</w:t>
            </w:r>
          </w:p>
        </w:tc>
      </w:tr>
      <w:tr w:rsidR="00127A86" w:rsidRPr="00127A86" w14:paraId="1548526B"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246496D8" w14:textId="3264144A"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2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ziegleri</w:t>
            </w:r>
            <w:proofErr w:type="spellEnd"/>
          </w:p>
        </w:tc>
        <w:tc>
          <w:tcPr>
            <w:tcW w:w="777" w:type="dxa"/>
            <w:noWrap/>
            <w:vAlign w:val="center"/>
            <w:hideMark/>
          </w:tcPr>
          <w:p w14:paraId="41FB9C28"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0.6</w:t>
            </w:r>
          </w:p>
        </w:tc>
        <w:tc>
          <w:tcPr>
            <w:tcW w:w="1197" w:type="dxa"/>
            <w:noWrap/>
            <w:vAlign w:val="center"/>
            <w:hideMark/>
          </w:tcPr>
          <w:p w14:paraId="6CA29381"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c>
          <w:tcPr>
            <w:tcW w:w="669" w:type="dxa"/>
            <w:noWrap/>
            <w:vAlign w:val="center"/>
            <w:hideMark/>
          </w:tcPr>
          <w:p w14:paraId="3401A810"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0.3</w:t>
            </w:r>
          </w:p>
        </w:tc>
        <w:tc>
          <w:tcPr>
            <w:tcW w:w="1197" w:type="dxa"/>
            <w:noWrap/>
            <w:vAlign w:val="center"/>
            <w:hideMark/>
          </w:tcPr>
          <w:p w14:paraId="3E992C61"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w:t>
            </w:r>
          </w:p>
        </w:tc>
      </w:tr>
      <w:tr w:rsidR="00127A86" w:rsidRPr="00127A86" w14:paraId="2390632E" w14:textId="77777777" w:rsidTr="00127A86">
        <w:trPr>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128E89CC" w14:textId="27AF35C5" w:rsidR="00127A86" w:rsidRPr="00FD0825" w:rsidRDefault="00127A86" w:rsidP="00127A86">
            <w:pPr>
              <w:rPr>
                <w:rFonts w:ascii="Times New Roman" w:eastAsiaTheme="majorEastAsia" w:hAnsi="Times New Roman" w:cs="Times New Roman"/>
                <w:b w:val="0"/>
                <w:bCs w:val="0"/>
                <w:i/>
                <w:iCs/>
                <w:sz w:val="24"/>
                <w:szCs w:val="24"/>
              </w:rPr>
            </w:pPr>
            <w:proofErr w:type="spellStart"/>
            <w:r w:rsidRPr="00FD0825">
              <w:rPr>
                <w:rFonts w:ascii="Times New Roman" w:eastAsiaTheme="majorEastAsia" w:hAnsi="Times New Roman" w:cs="Times New Roman"/>
                <w:b w:val="0"/>
                <w:bCs w:val="0"/>
                <w:i/>
                <w:iCs/>
                <w:sz w:val="24"/>
                <w:szCs w:val="24"/>
              </w:rPr>
              <w:t>Scaptotrigona</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sp.</w:t>
            </w:r>
            <w:r w:rsidR="00850B3F">
              <w:rPr>
                <w:rFonts w:ascii="Times New Roman" w:eastAsiaTheme="majorEastAsia" w:hAnsi="Times New Roman" w:cs="Times New Roman"/>
                <w:b w:val="0"/>
                <w:bCs w:val="0"/>
                <w:sz w:val="24"/>
                <w:szCs w:val="24"/>
              </w:rPr>
              <w:t xml:space="preserve"> </w:t>
            </w:r>
            <w:r w:rsidRPr="00850B3F">
              <w:rPr>
                <w:rFonts w:ascii="Times New Roman" w:eastAsiaTheme="majorEastAsia" w:hAnsi="Times New Roman" w:cs="Times New Roman"/>
                <w:b w:val="0"/>
                <w:bCs w:val="0"/>
                <w:sz w:val="24"/>
                <w:szCs w:val="24"/>
              </w:rPr>
              <w:t>2 /</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angustula</w:t>
            </w:r>
            <w:proofErr w:type="spellEnd"/>
          </w:p>
        </w:tc>
        <w:tc>
          <w:tcPr>
            <w:tcW w:w="777" w:type="dxa"/>
            <w:noWrap/>
            <w:vAlign w:val="center"/>
            <w:hideMark/>
          </w:tcPr>
          <w:p w14:paraId="0149100F"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2.0</w:t>
            </w:r>
          </w:p>
        </w:tc>
        <w:tc>
          <w:tcPr>
            <w:tcW w:w="1197" w:type="dxa"/>
            <w:noWrap/>
            <w:vAlign w:val="center"/>
            <w:hideMark/>
          </w:tcPr>
          <w:p w14:paraId="6AF9C4B9"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0.57</w:t>
            </w:r>
          </w:p>
        </w:tc>
        <w:tc>
          <w:tcPr>
            <w:tcW w:w="669" w:type="dxa"/>
            <w:noWrap/>
            <w:vAlign w:val="center"/>
            <w:hideMark/>
          </w:tcPr>
          <w:p w14:paraId="0AFCCCAC"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3.1</w:t>
            </w:r>
          </w:p>
        </w:tc>
        <w:tc>
          <w:tcPr>
            <w:tcW w:w="1197" w:type="dxa"/>
            <w:noWrap/>
            <w:vAlign w:val="center"/>
            <w:hideMark/>
          </w:tcPr>
          <w:p w14:paraId="1F448AE0" w14:textId="77777777" w:rsidR="00127A86" w:rsidRPr="00127A86" w:rsidRDefault="00127A86" w:rsidP="00127A86">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0.03</w:t>
            </w:r>
          </w:p>
        </w:tc>
      </w:tr>
      <w:tr w:rsidR="00127A86" w:rsidRPr="00127A86" w14:paraId="10C76BF8" w14:textId="77777777" w:rsidTr="00127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noWrap/>
            <w:vAlign w:val="center"/>
            <w:hideMark/>
          </w:tcPr>
          <w:p w14:paraId="7539B134" w14:textId="77777777" w:rsidR="00127A86" w:rsidRPr="00FD0825" w:rsidRDefault="00127A86" w:rsidP="00127A86">
            <w:pPr>
              <w:rPr>
                <w:rFonts w:ascii="Times New Roman" w:eastAsiaTheme="majorEastAsia" w:hAnsi="Times New Roman" w:cs="Times New Roman"/>
                <w:b w:val="0"/>
                <w:bCs w:val="0"/>
                <w:i/>
                <w:iCs/>
                <w:sz w:val="24"/>
                <w:szCs w:val="24"/>
              </w:rPr>
            </w:pPr>
            <w:r w:rsidRPr="00FD0825">
              <w:rPr>
                <w:rFonts w:ascii="Times New Roman" w:eastAsiaTheme="majorEastAsia" w:hAnsi="Times New Roman" w:cs="Times New Roman"/>
                <w:b w:val="0"/>
                <w:bCs w:val="0"/>
                <w:i/>
                <w:iCs/>
                <w:sz w:val="24"/>
                <w:szCs w:val="24"/>
              </w:rPr>
              <w:t xml:space="preserve">T. </w:t>
            </w:r>
            <w:proofErr w:type="spellStart"/>
            <w:r w:rsidRPr="00FD0825">
              <w:rPr>
                <w:rFonts w:ascii="Times New Roman" w:eastAsiaTheme="majorEastAsia" w:hAnsi="Times New Roman" w:cs="Times New Roman"/>
                <w:b w:val="0"/>
                <w:bCs w:val="0"/>
                <w:i/>
                <w:iCs/>
                <w:sz w:val="24"/>
                <w:szCs w:val="24"/>
              </w:rPr>
              <w:t>ziegleri</w:t>
            </w:r>
            <w:proofErr w:type="spellEnd"/>
            <w:r w:rsidRPr="00FD0825">
              <w:rPr>
                <w:rFonts w:ascii="Times New Roman" w:eastAsiaTheme="majorEastAsia" w:hAnsi="Times New Roman" w:cs="Times New Roman"/>
                <w:b w:val="0"/>
                <w:bCs w:val="0"/>
                <w:i/>
                <w:iCs/>
                <w:sz w:val="24"/>
                <w:szCs w:val="24"/>
              </w:rPr>
              <w:t xml:space="preserve"> </w:t>
            </w:r>
            <w:r w:rsidRPr="00850B3F">
              <w:rPr>
                <w:rFonts w:ascii="Times New Roman" w:eastAsiaTheme="majorEastAsia" w:hAnsi="Times New Roman" w:cs="Times New Roman"/>
                <w:b w:val="0"/>
                <w:bCs w:val="0"/>
                <w:sz w:val="24"/>
                <w:szCs w:val="24"/>
              </w:rPr>
              <w:t>/</w:t>
            </w:r>
            <w:r w:rsidRPr="00FD0825">
              <w:rPr>
                <w:rFonts w:ascii="Times New Roman" w:eastAsiaTheme="majorEastAsia" w:hAnsi="Times New Roman" w:cs="Times New Roman"/>
                <w:b w:val="0"/>
                <w:bCs w:val="0"/>
                <w:i/>
                <w:iCs/>
                <w:sz w:val="24"/>
                <w:szCs w:val="24"/>
              </w:rPr>
              <w:t xml:space="preserve"> T. </w:t>
            </w:r>
            <w:proofErr w:type="spellStart"/>
            <w:r w:rsidRPr="00FD0825">
              <w:rPr>
                <w:rFonts w:ascii="Times New Roman" w:eastAsiaTheme="majorEastAsia" w:hAnsi="Times New Roman" w:cs="Times New Roman"/>
                <w:b w:val="0"/>
                <w:bCs w:val="0"/>
                <w:i/>
                <w:iCs/>
                <w:sz w:val="24"/>
                <w:szCs w:val="24"/>
              </w:rPr>
              <w:t>angustula</w:t>
            </w:r>
            <w:proofErr w:type="spellEnd"/>
          </w:p>
        </w:tc>
        <w:tc>
          <w:tcPr>
            <w:tcW w:w="777" w:type="dxa"/>
            <w:noWrap/>
            <w:vAlign w:val="center"/>
            <w:hideMark/>
          </w:tcPr>
          <w:p w14:paraId="414FFB65"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1.8</w:t>
            </w:r>
          </w:p>
        </w:tc>
        <w:tc>
          <w:tcPr>
            <w:tcW w:w="1197" w:type="dxa"/>
            <w:noWrap/>
            <w:vAlign w:val="center"/>
            <w:hideMark/>
          </w:tcPr>
          <w:p w14:paraId="346C33EC"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0.77</w:t>
            </w:r>
          </w:p>
        </w:tc>
        <w:tc>
          <w:tcPr>
            <w:tcW w:w="669" w:type="dxa"/>
            <w:noWrap/>
            <w:vAlign w:val="center"/>
            <w:hideMark/>
          </w:tcPr>
          <w:p w14:paraId="3610C398"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4"/>
                <w:szCs w:val="24"/>
              </w:rPr>
            </w:pPr>
            <w:r w:rsidRPr="00127A86">
              <w:rPr>
                <w:rFonts w:ascii="Times New Roman" w:eastAsiaTheme="majorEastAsia" w:hAnsi="Times New Roman" w:cs="Times New Roman"/>
                <w:bCs/>
                <w:sz w:val="24"/>
                <w:szCs w:val="24"/>
              </w:rPr>
              <w:t>4.1</w:t>
            </w:r>
          </w:p>
        </w:tc>
        <w:tc>
          <w:tcPr>
            <w:tcW w:w="1197" w:type="dxa"/>
            <w:noWrap/>
            <w:vAlign w:val="center"/>
            <w:hideMark/>
          </w:tcPr>
          <w:p w14:paraId="3C2C7669" w14:textId="77777777" w:rsidR="00127A86" w:rsidRPr="00127A86" w:rsidRDefault="00127A86" w:rsidP="00127A86">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4"/>
                <w:szCs w:val="24"/>
              </w:rPr>
            </w:pPr>
            <w:r w:rsidRPr="00127A86">
              <w:rPr>
                <w:rFonts w:ascii="Times New Roman" w:eastAsiaTheme="majorEastAsia" w:hAnsi="Times New Roman" w:cs="Times New Roman"/>
                <w:b/>
                <w:sz w:val="24"/>
                <w:szCs w:val="24"/>
              </w:rPr>
              <w:t>0.001</w:t>
            </w:r>
          </w:p>
        </w:tc>
      </w:tr>
    </w:tbl>
    <w:p w14:paraId="5AE8CDCF" w14:textId="7DB86EE4" w:rsidR="00EE082A" w:rsidRPr="009732FF" w:rsidRDefault="00EE082A" w:rsidP="00EE082A">
      <w:pPr>
        <w:pStyle w:val="Caption"/>
        <w:spacing w:after="0" w:line="360" w:lineRule="auto"/>
        <w:jc w:val="both"/>
        <w:rPr>
          <w:rFonts w:ascii="Times New Roman" w:hAnsi="Times New Roman" w:cs="Times New Roman"/>
          <w:color w:val="auto"/>
          <w:sz w:val="24"/>
          <w:szCs w:val="24"/>
        </w:rPr>
      </w:pPr>
      <w:bookmarkStart w:id="15" w:name="_Ref103878111"/>
      <w:r w:rsidRPr="009732FF">
        <w:rPr>
          <w:rFonts w:ascii="Times New Roman" w:hAnsi="Times New Roman" w:cs="Times New Roman"/>
          <w:b/>
          <w:bCs/>
          <w:color w:val="auto"/>
          <w:sz w:val="24"/>
          <w:szCs w:val="24"/>
        </w:rPr>
        <w:lastRenderedPageBreak/>
        <w:t xml:space="preserve">Table S </w:t>
      </w:r>
      <w:r w:rsidRPr="009732FF">
        <w:rPr>
          <w:rFonts w:ascii="Times New Roman" w:hAnsi="Times New Roman" w:cs="Times New Roman"/>
          <w:b/>
          <w:bCs/>
          <w:color w:val="auto"/>
          <w:sz w:val="24"/>
          <w:szCs w:val="24"/>
        </w:rPr>
        <w:fldChar w:fldCharType="begin"/>
      </w:r>
      <w:r w:rsidRPr="009732FF">
        <w:rPr>
          <w:rFonts w:ascii="Times New Roman" w:hAnsi="Times New Roman" w:cs="Times New Roman"/>
          <w:b/>
          <w:bCs/>
          <w:color w:val="auto"/>
          <w:sz w:val="24"/>
          <w:szCs w:val="24"/>
        </w:rPr>
        <w:instrText xml:space="preserve"> SEQ Table_S \* ARABIC </w:instrText>
      </w:r>
      <w:r w:rsidRPr="009732FF">
        <w:rPr>
          <w:rFonts w:ascii="Times New Roman" w:hAnsi="Times New Roman" w:cs="Times New Roman"/>
          <w:b/>
          <w:bCs/>
          <w:color w:val="auto"/>
          <w:sz w:val="24"/>
          <w:szCs w:val="24"/>
        </w:rPr>
        <w:fldChar w:fldCharType="separate"/>
      </w:r>
      <w:r w:rsidR="00BB4AD7" w:rsidRPr="009732FF">
        <w:rPr>
          <w:rFonts w:ascii="Times New Roman" w:hAnsi="Times New Roman" w:cs="Times New Roman"/>
          <w:b/>
          <w:bCs/>
          <w:noProof/>
          <w:color w:val="auto"/>
          <w:sz w:val="24"/>
          <w:szCs w:val="24"/>
        </w:rPr>
        <w:t>6</w:t>
      </w:r>
      <w:r w:rsidRPr="009732FF">
        <w:rPr>
          <w:rFonts w:ascii="Times New Roman" w:hAnsi="Times New Roman" w:cs="Times New Roman"/>
          <w:b/>
          <w:bCs/>
          <w:noProof/>
          <w:color w:val="auto"/>
          <w:sz w:val="24"/>
          <w:szCs w:val="24"/>
        </w:rPr>
        <w:fldChar w:fldCharType="end"/>
      </w:r>
      <w:bookmarkEnd w:id="15"/>
      <w:r w:rsidRPr="009732FF">
        <w:rPr>
          <w:rFonts w:ascii="Times New Roman" w:hAnsi="Times New Roman" w:cs="Times New Roman"/>
          <w:b/>
          <w:bCs/>
          <w:color w:val="auto"/>
          <w:sz w:val="24"/>
          <w:szCs w:val="24"/>
        </w:rPr>
        <w:t>.</w:t>
      </w:r>
      <w:r w:rsidRPr="009732FF">
        <w:rPr>
          <w:rFonts w:ascii="Times New Roman" w:hAnsi="Times New Roman" w:cs="Times New Roman"/>
          <w:color w:val="auto"/>
          <w:sz w:val="24"/>
          <w:szCs w:val="24"/>
        </w:rPr>
        <w:t xml:space="preserve"> Correlation between resin workforce with pollen or nectar workforce</w:t>
      </w:r>
      <w:r w:rsidRPr="009732FF">
        <w:rPr>
          <w:rFonts w:ascii="Times New Roman" w:hAnsi="Times New Roman" w:cs="Times New Roman"/>
          <w:bCs/>
          <w:color w:val="auto"/>
          <w:sz w:val="24"/>
          <w:szCs w:val="24"/>
        </w:rPr>
        <w:t xml:space="preserve"> based on Spearman correlation tests </w:t>
      </w:r>
      <w:r w:rsidRPr="009732FF">
        <w:rPr>
          <w:rFonts w:ascii="Times New Roman" w:hAnsi="Times New Roman" w:cs="Times New Roman"/>
          <w:color w:val="auto"/>
          <w:sz w:val="24"/>
          <w:szCs w:val="24"/>
        </w:rPr>
        <w:t xml:space="preserve">conducted for all stingless bee species. </w:t>
      </w:r>
      <w:r w:rsidR="000749A2">
        <w:rPr>
          <w:rFonts w:ascii="Times New Roman" w:hAnsi="Times New Roman" w:cs="Times New Roman"/>
          <w:color w:val="auto"/>
          <w:sz w:val="24"/>
          <w:szCs w:val="24"/>
        </w:rPr>
        <w:t xml:space="preserve">Shown </w:t>
      </w:r>
      <w:r w:rsidRPr="009732FF">
        <w:rPr>
          <w:rFonts w:ascii="Times New Roman" w:hAnsi="Times New Roman" w:cs="Times New Roman"/>
          <w:color w:val="auto"/>
          <w:sz w:val="24"/>
          <w:szCs w:val="24"/>
        </w:rPr>
        <w:t>are Spearman’s correlation coefficient (rho), S and p-values. Bold values indicate significant differences between treatments (p ≤ 0 .05) after p-value adjustment.</w:t>
      </w:r>
    </w:p>
    <w:p w14:paraId="3C44FAB8" w14:textId="77777777" w:rsidR="00EE082A" w:rsidRPr="00EE082A" w:rsidRDefault="00EE082A" w:rsidP="00EE082A"/>
    <w:tbl>
      <w:tblPr>
        <w:tblStyle w:val="PlainTable2"/>
        <w:tblW w:w="10402" w:type="dxa"/>
        <w:tblLayout w:type="fixed"/>
        <w:tblLook w:val="04A0" w:firstRow="1" w:lastRow="0" w:firstColumn="1" w:lastColumn="0" w:noHBand="0" w:noVBand="1"/>
      </w:tblPr>
      <w:tblGrid>
        <w:gridCol w:w="2178"/>
        <w:gridCol w:w="1370"/>
        <w:gridCol w:w="1370"/>
        <w:gridCol w:w="1353"/>
        <w:gridCol w:w="1388"/>
        <w:gridCol w:w="1370"/>
        <w:gridCol w:w="1373"/>
      </w:tblGrid>
      <w:tr w:rsidR="00EE082A" w:rsidRPr="008750F8" w14:paraId="434D4699" w14:textId="77777777" w:rsidTr="00FF5B6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02C52A5" w14:textId="77777777" w:rsidR="00EE082A" w:rsidRPr="008750F8" w:rsidRDefault="00EE082A" w:rsidP="009732FF">
            <w:pPr>
              <w:rPr>
                <w:rFonts w:ascii="Times New Roman" w:eastAsia="Times New Roman" w:hAnsi="Times New Roman" w:cs="Times New Roman"/>
                <w:sz w:val="24"/>
                <w:szCs w:val="24"/>
              </w:rPr>
            </w:pPr>
          </w:p>
        </w:tc>
        <w:tc>
          <w:tcPr>
            <w:tcW w:w="8224" w:type="dxa"/>
            <w:gridSpan w:val="6"/>
            <w:noWrap/>
            <w:hideMark/>
          </w:tcPr>
          <w:p w14:paraId="2F6B529E" w14:textId="77777777" w:rsidR="00EE082A" w:rsidRPr="008750F8" w:rsidRDefault="00EE082A" w:rsidP="009732F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resin/min. correlation with:</w:t>
            </w:r>
          </w:p>
        </w:tc>
      </w:tr>
      <w:tr w:rsidR="00EE082A" w:rsidRPr="008750F8" w14:paraId="7F0BB619" w14:textId="77777777" w:rsidTr="00FF5B6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69A3533" w14:textId="77777777" w:rsidR="00EE082A" w:rsidRPr="008750F8" w:rsidRDefault="00EE082A" w:rsidP="009732FF">
            <w:pPr>
              <w:jc w:val="center"/>
              <w:rPr>
                <w:rFonts w:ascii="Times New Roman" w:eastAsia="Times New Roman" w:hAnsi="Times New Roman" w:cs="Times New Roman"/>
                <w:color w:val="000000"/>
                <w:sz w:val="24"/>
                <w:szCs w:val="24"/>
              </w:rPr>
            </w:pPr>
          </w:p>
        </w:tc>
        <w:tc>
          <w:tcPr>
            <w:tcW w:w="4093" w:type="dxa"/>
            <w:gridSpan w:val="3"/>
            <w:noWrap/>
            <w:hideMark/>
          </w:tcPr>
          <w:p w14:paraId="64F7A24B"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8750F8">
              <w:rPr>
                <w:rFonts w:ascii="Times New Roman" w:eastAsia="Times New Roman" w:hAnsi="Times New Roman" w:cs="Times New Roman"/>
                <w:b/>
                <w:bCs/>
                <w:color w:val="000000"/>
                <w:sz w:val="24"/>
                <w:szCs w:val="24"/>
              </w:rPr>
              <w:t>pollen/min.</w:t>
            </w:r>
          </w:p>
        </w:tc>
        <w:tc>
          <w:tcPr>
            <w:tcW w:w="4131" w:type="dxa"/>
            <w:gridSpan w:val="3"/>
            <w:noWrap/>
            <w:hideMark/>
          </w:tcPr>
          <w:p w14:paraId="0B19FD01"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8750F8">
              <w:rPr>
                <w:rFonts w:ascii="Times New Roman" w:eastAsia="Times New Roman" w:hAnsi="Times New Roman" w:cs="Times New Roman"/>
                <w:b/>
                <w:bCs/>
                <w:color w:val="000000"/>
                <w:sz w:val="24"/>
                <w:szCs w:val="24"/>
              </w:rPr>
              <w:t>nectar/min.</w:t>
            </w:r>
          </w:p>
        </w:tc>
      </w:tr>
      <w:tr w:rsidR="00EE082A" w:rsidRPr="008750F8" w14:paraId="27E8BF23" w14:textId="77777777" w:rsidTr="00915E1D">
        <w:trPr>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7F55D9C2" w14:textId="77777777" w:rsidR="00EE082A" w:rsidRPr="008750F8" w:rsidRDefault="00EE082A" w:rsidP="009732FF">
            <w:pPr>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species</w:t>
            </w:r>
          </w:p>
        </w:tc>
        <w:tc>
          <w:tcPr>
            <w:tcW w:w="1370" w:type="dxa"/>
            <w:noWrap/>
            <w:hideMark/>
          </w:tcPr>
          <w:p w14:paraId="1B8FF146" w14:textId="77777777" w:rsidR="00EE082A" w:rsidRPr="008750F8" w:rsidRDefault="00EE082A" w:rsidP="009732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8750F8">
              <w:rPr>
                <w:rFonts w:ascii="Times New Roman" w:eastAsia="Times New Roman" w:hAnsi="Times New Roman" w:cs="Times New Roman"/>
                <w:i/>
                <w:iCs/>
                <w:color w:val="000000"/>
                <w:sz w:val="24"/>
                <w:szCs w:val="24"/>
              </w:rPr>
              <w:t>Spearman’s rho</w:t>
            </w:r>
          </w:p>
        </w:tc>
        <w:tc>
          <w:tcPr>
            <w:tcW w:w="1370" w:type="dxa"/>
            <w:noWrap/>
            <w:hideMark/>
          </w:tcPr>
          <w:p w14:paraId="7C27BF67" w14:textId="77777777" w:rsidR="00EE082A" w:rsidRPr="008750F8" w:rsidRDefault="00EE082A" w:rsidP="009732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8750F8">
              <w:rPr>
                <w:rFonts w:ascii="Times New Roman" w:eastAsia="Times New Roman" w:hAnsi="Times New Roman" w:cs="Times New Roman"/>
                <w:i/>
                <w:iCs/>
                <w:color w:val="000000"/>
                <w:sz w:val="24"/>
                <w:szCs w:val="24"/>
              </w:rPr>
              <w:t>S</w:t>
            </w:r>
          </w:p>
        </w:tc>
        <w:tc>
          <w:tcPr>
            <w:tcW w:w="1353" w:type="dxa"/>
            <w:noWrap/>
            <w:hideMark/>
          </w:tcPr>
          <w:p w14:paraId="1BE6BC5E" w14:textId="77777777" w:rsidR="00EE082A" w:rsidRPr="008750F8" w:rsidRDefault="00EE082A" w:rsidP="009732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8750F8">
              <w:rPr>
                <w:rFonts w:ascii="Times New Roman" w:eastAsia="Times New Roman" w:hAnsi="Times New Roman" w:cs="Times New Roman"/>
                <w:i/>
                <w:iCs/>
                <w:color w:val="000000"/>
                <w:sz w:val="24"/>
                <w:szCs w:val="24"/>
              </w:rPr>
              <w:t>p</w:t>
            </w:r>
          </w:p>
        </w:tc>
        <w:tc>
          <w:tcPr>
            <w:tcW w:w="1388" w:type="dxa"/>
            <w:noWrap/>
            <w:hideMark/>
          </w:tcPr>
          <w:p w14:paraId="7DD535FD" w14:textId="77777777" w:rsidR="00EE082A" w:rsidRPr="008750F8" w:rsidRDefault="00EE082A" w:rsidP="009732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8750F8">
              <w:rPr>
                <w:rFonts w:ascii="Times New Roman" w:eastAsia="Times New Roman" w:hAnsi="Times New Roman" w:cs="Times New Roman"/>
                <w:i/>
                <w:iCs/>
                <w:color w:val="000000"/>
                <w:sz w:val="24"/>
                <w:szCs w:val="24"/>
              </w:rPr>
              <w:t>Spearman’s rho</w:t>
            </w:r>
          </w:p>
        </w:tc>
        <w:tc>
          <w:tcPr>
            <w:tcW w:w="1370" w:type="dxa"/>
            <w:noWrap/>
            <w:hideMark/>
          </w:tcPr>
          <w:p w14:paraId="778534ED" w14:textId="77777777" w:rsidR="00EE082A" w:rsidRPr="008750F8" w:rsidRDefault="00EE082A" w:rsidP="009732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8750F8">
              <w:rPr>
                <w:rFonts w:ascii="Times New Roman" w:eastAsia="Times New Roman" w:hAnsi="Times New Roman" w:cs="Times New Roman"/>
                <w:i/>
                <w:iCs/>
                <w:color w:val="000000"/>
                <w:sz w:val="24"/>
                <w:szCs w:val="24"/>
              </w:rPr>
              <w:t>S</w:t>
            </w:r>
          </w:p>
        </w:tc>
        <w:tc>
          <w:tcPr>
            <w:tcW w:w="1373" w:type="dxa"/>
            <w:noWrap/>
            <w:hideMark/>
          </w:tcPr>
          <w:p w14:paraId="4C4C586A" w14:textId="77777777" w:rsidR="00EE082A" w:rsidRPr="008750F8" w:rsidRDefault="00EE082A" w:rsidP="009732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8750F8">
              <w:rPr>
                <w:rFonts w:ascii="Times New Roman" w:eastAsia="Times New Roman" w:hAnsi="Times New Roman" w:cs="Times New Roman"/>
                <w:i/>
                <w:iCs/>
                <w:color w:val="000000"/>
                <w:sz w:val="24"/>
                <w:szCs w:val="24"/>
              </w:rPr>
              <w:t>p</w:t>
            </w:r>
          </w:p>
        </w:tc>
      </w:tr>
      <w:tr w:rsidR="00EE082A" w:rsidRPr="008750F8" w14:paraId="0DC18B4A" w14:textId="77777777" w:rsidTr="00915E1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6F97962" w14:textId="77777777" w:rsidR="00EE082A" w:rsidRPr="008750F8" w:rsidRDefault="00EE082A" w:rsidP="009732FF">
            <w:pPr>
              <w:jc w:val="both"/>
              <w:rPr>
                <w:rFonts w:ascii="Times New Roman" w:eastAsia="Times New Roman" w:hAnsi="Times New Roman" w:cs="Times New Roman"/>
                <w:b w:val="0"/>
                <w:bCs w:val="0"/>
                <w:i/>
                <w:iCs/>
                <w:color w:val="000000"/>
                <w:sz w:val="24"/>
                <w:szCs w:val="24"/>
              </w:rPr>
            </w:pPr>
            <w:r w:rsidRPr="008750F8">
              <w:rPr>
                <w:rFonts w:ascii="Times New Roman" w:eastAsia="Times New Roman" w:hAnsi="Times New Roman" w:cs="Times New Roman"/>
                <w:b w:val="0"/>
                <w:bCs w:val="0"/>
                <w:i/>
                <w:iCs/>
                <w:color w:val="000000"/>
                <w:sz w:val="24"/>
                <w:szCs w:val="24"/>
              </w:rPr>
              <w:t xml:space="preserve">N. </w:t>
            </w:r>
            <w:proofErr w:type="spellStart"/>
            <w:r w:rsidRPr="008750F8">
              <w:rPr>
                <w:rFonts w:ascii="Times New Roman" w:eastAsia="Times New Roman" w:hAnsi="Times New Roman" w:cs="Times New Roman"/>
                <w:b w:val="0"/>
                <w:bCs w:val="0"/>
                <w:i/>
                <w:iCs/>
                <w:color w:val="000000"/>
                <w:sz w:val="24"/>
                <w:szCs w:val="24"/>
              </w:rPr>
              <w:t>tristella</w:t>
            </w:r>
            <w:proofErr w:type="spellEnd"/>
          </w:p>
        </w:tc>
        <w:tc>
          <w:tcPr>
            <w:tcW w:w="1370" w:type="dxa"/>
            <w:noWrap/>
            <w:hideMark/>
          </w:tcPr>
          <w:p w14:paraId="4BB26C02"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0.4</w:t>
            </w:r>
          </w:p>
        </w:tc>
        <w:tc>
          <w:tcPr>
            <w:tcW w:w="1370" w:type="dxa"/>
            <w:noWrap/>
            <w:hideMark/>
          </w:tcPr>
          <w:p w14:paraId="16E6668A"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11.1</w:t>
            </w:r>
          </w:p>
        </w:tc>
        <w:tc>
          <w:tcPr>
            <w:tcW w:w="1353" w:type="dxa"/>
            <w:noWrap/>
            <w:hideMark/>
          </w:tcPr>
          <w:p w14:paraId="1FF87F7F"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0.45</w:t>
            </w:r>
          </w:p>
        </w:tc>
        <w:tc>
          <w:tcPr>
            <w:tcW w:w="1388" w:type="dxa"/>
            <w:noWrap/>
            <w:hideMark/>
          </w:tcPr>
          <w:p w14:paraId="1B3FE9EE"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-0.8</w:t>
            </w:r>
          </w:p>
        </w:tc>
        <w:tc>
          <w:tcPr>
            <w:tcW w:w="1370" w:type="dxa"/>
            <w:noWrap/>
            <w:hideMark/>
          </w:tcPr>
          <w:p w14:paraId="7DFE0B2D"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35.7</w:t>
            </w:r>
          </w:p>
        </w:tc>
        <w:tc>
          <w:tcPr>
            <w:tcW w:w="1373" w:type="dxa"/>
            <w:noWrap/>
            <w:hideMark/>
          </w:tcPr>
          <w:p w14:paraId="15FFB4A3" w14:textId="77777777" w:rsidR="00EE082A" w:rsidRPr="008750F8" w:rsidRDefault="00EE082A" w:rsidP="009732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0.12</w:t>
            </w:r>
          </w:p>
        </w:tc>
      </w:tr>
      <w:tr w:rsidR="00915E1D" w:rsidRPr="008750F8" w14:paraId="2F1F2FD8" w14:textId="77777777" w:rsidTr="00915E1D">
        <w:trPr>
          <w:trHeight w:val="269"/>
        </w:trPr>
        <w:tc>
          <w:tcPr>
            <w:cnfStyle w:val="001000000000" w:firstRow="0" w:lastRow="0" w:firstColumn="1" w:lastColumn="0" w:oddVBand="0" w:evenVBand="0" w:oddHBand="0" w:evenHBand="0" w:firstRowFirstColumn="0" w:firstRowLastColumn="0" w:lastRowFirstColumn="0" w:lastRowLastColumn="0"/>
            <w:tcW w:w="2178" w:type="dxa"/>
            <w:noWrap/>
          </w:tcPr>
          <w:p w14:paraId="4C0D3FFC" w14:textId="0F0B0F09" w:rsidR="00915E1D" w:rsidRPr="008750F8" w:rsidRDefault="00915E1D" w:rsidP="00915E1D">
            <w:pPr>
              <w:jc w:val="both"/>
              <w:rPr>
                <w:rFonts w:ascii="Times New Roman" w:eastAsia="Times New Roman" w:hAnsi="Times New Roman" w:cs="Times New Roman"/>
                <w:i/>
                <w:iCs/>
                <w:color w:val="000000"/>
                <w:sz w:val="24"/>
                <w:szCs w:val="24"/>
              </w:rPr>
            </w:pPr>
            <w:proofErr w:type="spellStart"/>
            <w:r w:rsidRPr="008750F8">
              <w:rPr>
                <w:rFonts w:ascii="Times New Roman" w:eastAsia="Times New Roman" w:hAnsi="Times New Roman" w:cs="Times New Roman"/>
                <w:b w:val="0"/>
                <w:bCs w:val="0"/>
                <w:i/>
                <w:iCs/>
                <w:color w:val="000000"/>
                <w:sz w:val="24"/>
                <w:szCs w:val="24"/>
              </w:rPr>
              <w:t>Plebeia</w:t>
            </w:r>
            <w:proofErr w:type="spellEnd"/>
            <w:r w:rsidRPr="008750F8">
              <w:rPr>
                <w:rFonts w:ascii="Times New Roman" w:eastAsia="Times New Roman" w:hAnsi="Times New Roman" w:cs="Times New Roman"/>
                <w:b w:val="0"/>
                <w:bCs w:val="0"/>
                <w:i/>
                <w:iCs/>
                <w:color w:val="000000"/>
                <w:sz w:val="24"/>
                <w:szCs w:val="24"/>
              </w:rPr>
              <w:t xml:space="preserve"> </w:t>
            </w:r>
            <w:r w:rsidRPr="00850B3F">
              <w:rPr>
                <w:rFonts w:ascii="Times New Roman" w:eastAsia="Times New Roman" w:hAnsi="Times New Roman" w:cs="Times New Roman"/>
                <w:b w:val="0"/>
                <w:bCs w:val="0"/>
                <w:color w:val="000000"/>
                <w:sz w:val="24"/>
                <w:szCs w:val="24"/>
              </w:rPr>
              <w:t>sp.</w:t>
            </w:r>
          </w:p>
        </w:tc>
        <w:tc>
          <w:tcPr>
            <w:tcW w:w="1370" w:type="dxa"/>
            <w:noWrap/>
          </w:tcPr>
          <w:p w14:paraId="335C779F" w14:textId="364C758E"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0.8</w:t>
            </w:r>
          </w:p>
        </w:tc>
        <w:tc>
          <w:tcPr>
            <w:tcW w:w="1370" w:type="dxa"/>
            <w:noWrap/>
          </w:tcPr>
          <w:p w14:paraId="7D65D6C4" w14:textId="2E46A5A6"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3.6</w:t>
            </w:r>
          </w:p>
        </w:tc>
        <w:tc>
          <w:tcPr>
            <w:tcW w:w="1353" w:type="dxa"/>
            <w:noWrap/>
          </w:tcPr>
          <w:p w14:paraId="46ED0C66" w14:textId="674D9BB5"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0.09</w:t>
            </w:r>
          </w:p>
        </w:tc>
        <w:tc>
          <w:tcPr>
            <w:tcW w:w="1388" w:type="dxa"/>
            <w:noWrap/>
          </w:tcPr>
          <w:p w14:paraId="0F016DD0" w14:textId="275B56C2"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-0.4</w:t>
            </w:r>
          </w:p>
        </w:tc>
        <w:tc>
          <w:tcPr>
            <w:tcW w:w="1370" w:type="dxa"/>
            <w:noWrap/>
          </w:tcPr>
          <w:p w14:paraId="44DE8659" w14:textId="761C0872"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27.2</w:t>
            </w:r>
          </w:p>
        </w:tc>
        <w:tc>
          <w:tcPr>
            <w:tcW w:w="1373" w:type="dxa"/>
            <w:noWrap/>
          </w:tcPr>
          <w:p w14:paraId="27D4F09B" w14:textId="2C7CF18E"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0.55</w:t>
            </w:r>
          </w:p>
        </w:tc>
      </w:tr>
      <w:tr w:rsidR="00915E1D" w:rsidRPr="008750F8" w14:paraId="4D2C8DF3" w14:textId="77777777" w:rsidTr="00915E1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5094097" w14:textId="77777777" w:rsidR="00915E1D" w:rsidRPr="008750F8" w:rsidRDefault="00915E1D" w:rsidP="00915E1D">
            <w:pPr>
              <w:jc w:val="both"/>
              <w:rPr>
                <w:rFonts w:ascii="Times New Roman" w:eastAsia="Times New Roman" w:hAnsi="Times New Roman" w:cs="Times New Roman"/>
                <w:b w:val="0"/>
                <w:bCs w:val="0"/>
                <w:i/>
                <w:iCs/>
                <w:color w:val="000000"/>
                <w:sz w:val="24"/>
                <w:szCs w:val="24"/>
              </w:rPr>
            </w:pPr>
            <w:r w:rsidRPr="008750F8">
              <w:rPr>
                <w:rFonts w:ascii="Times New Roman" w:eastAsia="Times New Roman" w:hAnsi="Times New Roman" w:cs="Times New Roman"/>
                <w:b w:val="0"/>
                <w:bCs w:val="0"/>
                <w:i/>
                <w:iCs/>
                <w:color w:val="000000"/>
                <w:sz w:val="24"/>
                <w:szCs w:val="24"/>
              </w:rPr>
              <w:t>P. occidentalis</w:t>
            </w:r>
          </w:p>
        </w:tc>
        <w:tc>
          <w:tcPr>
            <w:tcW w:w="1370" w:type="dxa"/>
            <w:noWrap/>
            <w:hideMark/>
          </w:tcPr>
          <w:p w14:paraId="5EFFCF39" w14:textId="4762FC84"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0.05</w:t>
            </w:r>
          </w:p>
        </w:tc>
        <w:tc>
          <w:tcPr>
            <w:tcW w:w="1370" w:type="dxa"/>
            <w:noWrap/>
            <w:hideMark/>
          </w:tcPr>
          <w:p w14:paraId="16BDACE7"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19.0</w:t>
            </w:r>
          </w:p>
        </w:tc>
        <w:tc>
          <w:tcPr>
            <w:tcW w:w="1353" w:type="dxa"/>
            <w:noWrap/>
            <w:hideMark/>
          </w:tcPr>
          <w:p w14:paraId="059EE2AD"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0.93</w:t>
            </w:r>
          </w:p>
        </w:tc>
        <w:tc>
          <w:tcPr>
            <w:tcW w:w="1388" w:type="dxa"/>
            <w:noWrap/>
            <w:hideMark/>
          </w:tcPr>
          <w:p w14:paraId="3B6AC8A3"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-0.4</w:t>
            </w:r>
          </w:p>
        </w:tc>
        <w:tc>
          <w:tcPr>
            <w:tcW w:w="1370" w:type="dxa"/>
            <w:noWrap/>
            <w:hideMark/>
          </w:tcPr>
          <w:p w14:paraId="0A9FDB20"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28.0</w:t>
            </w:r>
          </w:p>
        </w:tc>
        <w:tc>
          <w:tcPr>
            <w:tcW w:w="1373" w:type="dxa"/>
            <w:noWrap/>
            <w:hideMark/>
          </w:tcPr>
          <w:p w14:paraId="31A62029"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0.50</w:t>
            </w:r>
          </w:p>
        </w:tc>
      </w:tr>
      <w:tr w:rsidR="00915E1D" w:rsidRPr="008750F8" w14:paraId="5DCBDCC5" w14:textId="77777777" w:rsidTr="00915E1D">
        <w:trPr>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C89635A" w14:textId="6B45670A" w:rsidR="00915E1D" w:rsidRPr="008750F8" w:rsidRDefault="00915E1D" w:rsidP="00915E1D">
            <w:pPr>
              <w:jc w:val="both"/>
              <w:rPr>
                <w:rFonts w:ascii="Times New Roman" w:eastAsia="Times New Roman" w:hAnsi="Times New Roman" w:cs="Times New Roman"/>
                <w:b w:val="0"/>
                <w:bCs w:val="0"/>
                <w:i/>
                <w:iCs/>
                <w:color w:val="000000"/>
                <w:sz w:val="24"/>
                <w:szCs w:val="24"/>
              </w:rPr>
            </w:pPr>
            <w:proofErr w:type="spellStart"/>
            <w:r w:rsidRPr="008750F8">
              <w:rPr>
                <w:rFonts w:ascii="Times New Roman" w:eastAsia="Times New Roman" w:hAnsi="Times New Roman" w:cs="Times New Roman"/>
                <w:b w:val="0"/>
                <w:bCs w:val="0"/>
                <w:i/>
                <w:iCs/>
                <w:color w:val="000000"/>
                <w:sz w:val="24"/>
                <w:szCs w:val="24"/>
              </w:rPr>
              <w:t>Scaptotrigona</w:t>
            </w:r>
            <w:proofErr w:type="spellEnd"/>
            <w:r w:rsidRPr="008750F8">
              <w:rPr>
                <w:rFonts w:ascii="Times New Roman" w:eastAsia="Times New Roman" w:hAnsi="Times New Roman" w:cs="Times New Roman"/>
                <w:b w:val="0"/>
                <w:bCs w:val="0"/>
                <w:i/>
                <w:iCs/>
                <w:color w:val="000000"/>
                <w:sz w:val="24"/>
                <w:szCs w:val="24"/>
              </w:rPr>
              <w:t xml:space="preserve"> </w:t>
            </w:r>
            <w:r w:rsidRPr="00850B3F">
              <w:rPr>
                <w:rFonts w:ascii="Times New Roman" w:eastAsia="Times New Roman" w:hAnsi="Times New Roman" w:cs="Times New Roman"/>
                <w:b w:val="0"/>
                <w:bCs w:val="0"/>
                <w:color w:val="000000"/>
                <w:sz w:val="24"/>
                <w:szCs w:val="24"/>
              </w:rPr>
              <w:t>sp.</w:t>
            </w:r>
            <w:r w:rsidR="00850B3F" w:rsidRPr="00850B3F">
              <w:rPr>
                <w:rFonts w:ascii="Times New Roman" w:eastAsia="Times New Roman" w:hAnsi="Times New Roman" w:cs="Times New Roman"/>
                <w:b w:val="0"/>
                <w:bCs w:val="0"/>
                <w:color w:val="000000"/>
                <w:sz w:val="24"/>
                <w:szCs w:val="24"/>
              </w:rPr>
              <w:t xml:space="preserve"> </w:t>
            </w:r>
            <w:r w:rsidRPr="00850B3F">
              <w:rPr>
                <w:rFonts w:ascii="Times New Roman" w:eastAsia="Times New Roman" w:hAnsi="Times New Roman" w:cs="Times New Roman"/>
                <w:b w:val="0"/>
                <w:bCs w:val="0"/>
                <w:color w:val="000000"/>
                <w:sz w:val="24"/>
                <w:szCs w:val="24"/>
              </w:rPr>
              <w:t>1</w:t>
            </w:r>
          </w:p>
        </w:tc>
        <w:tc>
          <w:tcPr>
            <w:tcW w:w="1370" w:type="dxa"/>
            <w:noWrap/>
            <w:hideMark/>
          </w:tcPr>
          <w:p w14:paraId="7DB53B79"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0.5</w:t>
            </w:r>
          </w:p>
        </w:tc>
        <w:tc>
          <w:tcPr>
            <w:tcW w:w="1370" w:type="dxa"/>
            <w:noWrap/>
            <w:hideMark/>
          </w:tcPr>
          <w:p w14:paraId="2CB7919C"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85.0</w:t>
            </w:r>
          </w:p>
        </w:tc>
        <w:tc>
          <w:tcPr>
            <w:tcW w:w="1353" w:type="dxa"/>
            <w:noWrap/>
            <w:hideMark/>
          </w:tcPr>
          <w:p w14:paraId="1959E2DE"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0.16</w:t>
            </w:r>
          </w:p>
        </w:tc>
        <w:tc>
          <w:tcPr>
            <w:tcW w:w="1388" w:type="dxa"/>
            <w:noWrap/>
            <w:hideMark/>
          </w:tcPr>
          <w:p w14:paraId="28612648"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0.2</w:t>
            </w:r>
          </w:p>
        </w:tc>
        <w:tc>
          <w:tcPr>
            <w:tcW w:w="1370" w:type="dxa"/>
            <w:noWrap/>
            <w:hideMark/>
          </w:tcPr>
          <w:p w14:paraId="32066482"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127.6</w:t>
            </w:r>
          </w:p>
        </w:tc>
        <w:tc>
          <w:tcPr>
            <w:tcW w:w="1373" w:type="dxa"/>
            <w:noWrap/>
            <w:hideMark/>
          </w:tcPr>
          <w:p w14:paraId="3A4AAC96"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0.53</w:t>
            </w:r>
          </w:p>
        </w:tc>
      </w:tr>
      <w:tr w:rsidR="00915E1D" w:rsidRPr="008750F8" w14:paraId="3030C73B" w14:textId="77777777" w:rsidTr="00915E1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70E14914" w14:textId="608ED0AF" w:rsidR="00915E1D" w:rsidRPr="008750F8" w:rsidRDefault="00915E1D" w:rsidP="00915E1D">
            <w:pPr>
              <w:jc w:val="both"/>
              <w:rPr>
                <w:rFonts w:ascii="Times New Roman" w:eastAsia="Times New Roman" w:hAnsi="Times New Roman" w:cs="Times New Roman"/>
                <w:b w:val="0"/>
                <w:bCs w:val="0"/>
                <w:i/>
                <w:iCs/>
                <w:color w:val="000000"/>
                <w:sz w:val="24"/>
                <w:szCs w:val="24"/>
              </w:rPr>
            </w:pPr>
            <w:proofErr w:type="spellStart"/>
            <w:r w:rsidRPr="008750F8">
              <w:rPr>
                <w:rFonts w:ascii="Times New Roman" w:eastAsia="Times New Roman" w:hAnsi="Times New Roman" w:cs="Times New Roman"/>
                <w:b w:val="0"/>
                <w:bCs w:val="0"/>
                <w:i/>
                <w:iCs/>
                <w:color w:val="000000"/>
                <w:sz w:val="24"/>
                <w:szCs w:val="24"/>
              </w:rPr>
              <w:t>Scaptotrigona</w:t>
            </w:r>
            <w:proofErr w:type="spellEnd"/>
            <w:r w:rsidRPr="008750F8">
              <w:rPr>
                <w:rFonts w:ascii="Times New Roman" w:eastAsia="Times New Roman" w:hAnsi="Times New Roman" w:cs="Times New Roman"/>
                <w:b w:val="0"/>
                <w:bCs w:val="0"/>
                <w:i/>
                <w:iCs/>
                <w:color w:val="000000"/>
                <w:sz w:val="24"/>
                <w:szCs w:val="24"/>
              </w:rPr>
              <w:t xml:space="preserve"> </w:t>
            </w:r>
            <w:r w:rsidRPr="00850B3F">
              <w:rPr>
                <w:rFonts w:ascii="Times New Roman" w:eastAsia="Times New Roman" w:hAnsi="Times New Roman" w:cs="Times New Roman"/>
                <w:b w:val="0"/>
                <w:bCs w:val="0"/>
                <w:color w:val="000000"/>
                <w:sz w:val="24"/>
                <w:szCs w:val="24"/>
              </w:rPr>
              <w:t>sp.</w:t>
            </w:r>
            <w:r w:rsidR="00850B3F" w:rsidRPr="00850B3F">
              <w:rPr>
                <w:rFonts w:ascii="Times New Roman" w:eastAsia="Times New Roman" w:hAnsi="Times New Roman" w:cs="Times New Roman"/>
                <w:b w:val="0"/>
                <w:bCs w:val="0"/>
                <w:color w:val="000000"/>
                <w:sz w:val="24"/>
                <w:szCs w:val="24"/>
              </w:rPr>
              <w:t xml:space="preserve"> </w:t>
            </w:r>
            <w:r w:rsidRPr="00850B3F">
              <w:rPr>
                <w:rFonts w:ascii="Times New Roman" w:eastAsia="Times New Roman" w:hAnsi="Times New Roman" w:cs="Times New Roman"/>
                <w:b w:val="0"/>
                <w:bCs w:val="0"/>
                <w:color w:val="000000"/>
                <w:sz w:val="24"/>
                <w:szCs w:val="24"/>
              </w:rPr>
              <w:t>2</w:t>
            </w:r>
          </w:p>
        </w:tc>
        <w:tc>
          <w:tcPr>
            <w:tcW w:w="1370" w:type="dxa"/>
            <w:noWrap/>
            <w:hideMark/>
          </w:tcPr>
          <w:p w14:paraId="0DBD8A77"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0.4</w:t>
            </w:r>
          </w:p>
        </w:tc>
        <w:tc>
          <w:tcPr>
            <w:tcW w:w="1370" w:type="dxa"/>
            <w:noWrap/>
            <w:hideMark/>
          </w:tcPr>
          <w:p w14:paraId="3B75B6FF"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12.9</w:t>
            </w:r>
          </w:p>
        </w:tc>
        <w:tc>
          <w:tcPr>
            <w:tcW w:w="1353" w:type="dxa"/>
            <w:noWrap/>
            <w:hideMark/>
          </w:tcPr>
          <w:p w14:paraId="2DFA1E38"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0.56</w:t>
            </w:r>
          </w:p>
        </w:tc>
        <w:tc>
          <w:tcPr>
            <w:tcW w:w="1388" w:type="dxa"/>
            <w:noWrap/>
            <w:hideMark/>
          </w:tcPr>
          <w:p w14:paraId="6F660C0E"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0.0</w:t>
            </w:r>
          </w:p>
        </w:tc>
        <w:tc>
          <w:tcPr>
            <w:tcW w:w="1370" w:type="dxa"/>
            <w:noWrap/>
            <w:hideMark/>
          </w:tcPr>
          <w:p w14:paraId="38E95A64"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20.0</w:t>
            </w:r>
          </w:p>
        </w:tc>
        <w:tc>
          <w:tcPr>
            <w:tcW w:w="1373" w:type="dxa"/>
            <w:noWrap/>
            <w:hideMark/>
          </w:tcPr>
          <w:p w14:paraId="6B3D77FB"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1.00</w:t>
            </w:r>
          </w:p>
        </w:tc>
      </w:tr>
      <w:tr w:rsidR="00915E1D" w:rsidRPr="008750F8" w14:paraId="7C680432" w14:textId="77777777" w:rsidTr="00915E1D">
        <w:trPr>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A57DD67" w14:textId="77777777" w:rsidR="00915E1D" w:rsidRPr="008750F8" w:rsidRDefault="00915E1D" w:rsidP="00915E1D">
            <w:pPr>
              <w:jc w:val="both"/>
              <w:rPr>
                <w:rFonts w:ascii="Times New Roman" w:eastAsia="Times New Roman" w:hAnsi="Times New Roman" w:cs="Times New Roman"/>
                <w:b w:val="0"/>
                <w:bCs w:val="0"/>
                <w:i/>
                <w:iCs/>
                <w:color w:val="000000"/>
                <w:sz w:val="24"/>
                <w:szCs w:val="24"/>
              </w:rPr>
            </w:pPr>
            <w:r w:rsidRPr="008750F8">
              <w:rPr>
                <w:rFonts w:ascii="Times New Roman" w:eastAsia="Times New Roman" w:hAnsi="Times New Roman" w:cs="Times New Roman"/>
                <w:b w:val="0"/>
                <w:bCs w:val="0"/>
                <w:i/>
                <w:iCs/>
                <w:color w:val="000000"/>
                <w:sz w:val="24"/>
                <w:szCs w:val="24"/>
              </w:rPr>
              <w:t xml:space="preserve">T. </w:t>
            </w:r>
            <w:proofErr w:type="spellStart"/>
            <w:r w:rsidRPr="008750F8">
              <w:rPr>
                <w:rFonts w:ascii="Times New Roman" w:eastAsia="Times New Roman" w:hAnsi="Times New Roman" w:cs="Times New Roman"/>
                <w:b w:val="0"/>
                <w:bCs w:val="0"/>
                <w:i/>
                <w:iCs/>
                <w:color w:val="000000"/>
                <w:sz w:val="24"/>
                <w:szCs w:val="24"/>
              </w:rPr>
              <w:t>ziegleri</w:t>
            </w:r>
            <w:proofErr w:type="spellEnd"/>
          </w:p>
        </w:tc>
        <w:tc>
          <w:tcPr>
            <w:tcW w:w="1370" w:type="dxa"/>
            <w:noWrap/>
            <w:hideMark/>
          </w:tcPr>
          <w:p w14:paraId="77D59061"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0.3</w:t>
            </w:r>
          </w:p>
        </w:tc>
        <w:tc>
          <w:tcPr>
            <w:tcW w:w="1370" w:type="dxa"/>
            <w:noWrap/>
            <w:hideMark/>
          </w:tcPr>
          <w:p w14:paraId="5710E2E1"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109.3</w:t>
            </w:r>
          </w:p>
        </w:tc>
        <w:tc>
          <w:tcPr>
            <w:tcW w:w="1353" w:type="dxa"/>
            <w:noWrap/>
            <w:hideMark/>
          </w:tcPr>
          <w:p w14:paraId="3DDCC581"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0.34</w:t>
            </w:r>
          </w:p>
        </w:tc>
        <w:tc>
          <w:tcPr>
            <w:tcW w:w="1388" w:type="dxa"/>
            <w:noWrap/>
            <w:hideMark/>
          </w:tcPr>
          <w:p w14:paraId="5991B1B1"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-0.2</w:t>
            </w:r>
          </w:p>
        </w:tc>
        <w:tc>
          <w:tcPr>
            <w:tcW w:w="1370" w:type="dxa"/>
            <w:noWrap/>
            <w:hideMark/>
          </w:tcPr>
          <w:p w14:paraId="455AA63F"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199.9</w:t>
            </w:r>
          </w:p>
        </w:tc>
        <w:tc>
          <w:tcPr>
            <w:tcW w:w="1373" w:type="dxa"/>
            <w:noWrap/>
            <w:hideMark/>
          </w:tcPr>
          <w:p w14:paraId="41A89BA6" w14:textId="77777777" w:rsidR="00915E1D" w:rsidRPr="008750F8" w:rsidRDefault="00915E1D" w:rsidP="00915E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0.56</w:t>
            </w:r>
          </w:p>
        </w:tc>
      </w:tr>
      <w:tr w:rsidR="00915E1D" w:rsidRPr="008750F8" w14:paraId="64A77CFA" w14:textId="77777777" w:rsidTr="00915E1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D75EAA6" w14:textId="77777777" w:rsidR="00915E1D" w:rsidRPr="008750F8" w:rsidRDefault="00915E1D" w:rsidP="00915E1D">
            <w:pPr>
              <w:jc w:val="both"/>
              <w:rPr>
                <w:rFonts w:ascii="Times New Roman" w:eastAsia="Times New Roman" w:hAnsi="Times New Roman" w:cs="Times New Roman"/>
                <w:b w:val="0"/>
                <w:bCs w:val="0"/>
                <w:i/>
                <w:iCs/>
                <w:color w:val="000000"/>
                <w:sz w:val="24"/>
                <w:szCs w:val="24"/>
              </w:rPr>
            </w:pPr>
            <w:r w:rsidRPr="008750F8">
              <w:rPr>
                <w:rFonts w:ascii="Times New Roman" w:eastAsia="Times New Roman" w:hAnsi="Times New Roman" w:cs="Times New Roman"/>
                <w:b w:val="0"/>
                <w:bCs w:val="0"/>
                <w:i/>
                <w:iCs/>
                <w:color w:val="000000"/>
                <w:sz w:val="24"/>
                <w:szCs w:val="24"/>
              </w:rPr>
              <w:t xml:space="preserve">T. </w:t>
            </w:r>
            <w:proofErr w:type="spellStart"/>
            <w:r w:rsidRPr="008750F8">
              <w:rPr>
                <w:rFonts w:ascii="Times New Roman" w:eastAsia="Times New Roman" w:hAnsi="Times New Roman" w:cs="Times New Roman"/>
                <w:b w:val="0"/>
                <w:bCs w:val="0"/>
                <w:i/>
                <w:iCs/>
                <w:color w:val="000000"/>
                <w:sz w:val="24"/>
                <w:szCs w:val="24"/>
              </w:rPr>
              <w:t>angustula</w:t>
            </w:r>
            <w:proofErr w:type="spellEnd"/>
          </w:p>
        </w:tc>
        <w:tc>
          <w:tcPr>
            <w:tcW w:w="1370" w:type="dxa"/>
            <w:noWrap/>
            <w:hideMark/>
          </w:tcPr>
          <w:p w14:paraId="6FB7BF23"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-0.3</w:t>
            </w:r>
          </w:p>
        </w:tc>
        <w:tc>
          <w:tcPr>
            <w:tcW w:w="1370" w:type="dxa"/>
            <w:noWrap/>
            <w:hideMark/>
          </w:tcPr>
          <w:p w14:paraId="772CA3F0"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711.1</w:t>
            </w:r>
          </w:p>
        </w:tc>
        <w:tc>
          <w:tcPr>
            <w:tcW w:w="1353" w:type="dxa"/>
            <w:noWrap/>
            <w:hideMark/>
          </w:tcPr>
          <w:p w14:paraId="069A22B4"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0.33</w:t>
            </w:r>
          </w:p>
        </w:tc>
        <w:tc>
          <w:tcPr>
            <w:tcW w:w="1388" w:type="dxa"/>
            <w:noWrap/>
            <w:hideMark/>
          </w:tcPr>
          <w:p w14:paraId="6232183F"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-0.2</w:t>
            </w:r>
          </w:p>
        </w:tc>
        <w:tc>
          <w:tcPr>
            <w:tcW w:w="1370" w:type="dxa"/>
            <w:noWrap/>
            <w:hideMark/>
          </w:tcPr>
          <w:p w14:paraId="36D92651"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199.9</w:t>
            </w:r>
          </w:p>
        </w:tc>
        <w:tc>
          <w:tcPr>
            <w:tcW w:w="1373" w:type="dxa"/>
            <w:noWrap/>
            <w:hideMark/>
          </w:tcPr>
          <w:p w14:paraId="439FCDD0" w14:textId="77777777" w:rsidR="00915E1D" w:rsidRPr="008750F8" w:rsidRDefault="00915E1D" w:rsidP="00915E1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750F8">
              <w:rPr>
                <w:rFonts w:ascii="Times New Roman" w:eastAsia="Times New Roman" w:hAnsi="Times New Roman" w:cs="Times New Roman"/>
                <w:color w:val="000000"/>
                <w:sz w:val="24"/>
                <w:szCs w:val="24"/>
              </w:rPr>
              <w:t>0.56</w:t>
            </w:r>
          </w:p>
        </w:tc>
      </w:tr>
    </w:tbl>
    <w:p w14:paraId="2229A914" w14:textId="77777777" w:rsidR="008A7326" w:rsidRDefault="008A7326">
      <w:pPr>
        <w:rPr>
          <w:rFonts w:ascii="Times New Roman" w:eastAsiaTheme="majorEastAsia" w:hAnsi="Times New Roman" w:cstheme="majorBidi"/>
          <w:b/>
          <w:sz w:val="24"/>
          <w:szCs w:val="26"/>
        </w:rPr>
      </w:pPr>
    </w:p>
    <w:p w14:paraId="2BAA4E89" w14:textId="77777777" w:rsidR="008A7326" w:rsidRDefault="008A7326">
      <w:pPr>
        <w:rPr>
          <w:rFonts w:ascii="Times New Roman" w:eastAsiaTheme="majorEastAsia" w:hAnsi="Times New Roman" w:cstheme="majorBidi"/>
          <w:b/>
          <w:sz w:val="24"/>
          <w:szCs w:val="26"/>
        </w:rPr>
      </w:pPr>
      <w:r>
        <w:rPr>
          <w:rFonts w:ascii="Times New Roman" w:eastAsiaTheme="majorEastAsia" w:hAnsi="Times New Roman" w:cstheme="majorBidi"/>
          <w:b/>
          <w:sz w:val="24"/>
          <w:szCs w:val="26"/>
        </w:rPr>
        <w:br w:type="page"/>
      </w:r>
    </w:p>
    <w:p w14:paraId="324217E4" w14:textId="58A5DF24" w:rsidR="008A7326" w:rsidRDefault="008A7326" w:rsidP="008A7326">
      <w:pPr>
        <w:spacing w:after="0" w:line="480" w:lineRule="auto"/>
        <w:rPr>
          <w:rFonts w:ascii="Times New Roman" w:hAnsi="Times New Roman" w:cs="Times New Roman"/>
          <w:i/>
          <w:iCs/>
          <w:sz w:val="24"/>
          <w:szCs w:val="24"/>
        </w:rPr>
      </w:pPr>
      <w:r w:rsidRPr="009732FF">
        <w:rPr>
          <w:rFonts w:ascii="Times New Roman" w:hAnsi="Times New Roman" w:cs="Times New Roman"/>
          <w:b/>
          <w:bCs/>
          <w:sz w:val="24"/>
          <w:szCs w:val="24"/>
        </w:rPr>
        <w:lastRenderedPageBreak/>
        <w:t xml:space="preserve">Table S </w:t>
      </w:r>
      <w:r w:rsidRPr="009732FF">
        <w:rPr>
          <w:rFonts w:ascii="Times New Roman" w:hAnsi="Times New Roman" w:cs="Times New Roman"/>
          <w:b/>
          <w:bCs/>
          <w:sz w:val="24"/>
          <w:szCs w:val="24"/>
        </w:rPr>
        <w:fldChar w:fldCharType="begin"/>
      </w:r>
      <w:r w:rsidRPr="009732FF">
        <w:rPr>
          <w:rFonts w:ascii="Times New Roman" w:hAnsi="Times New Roman" w:cs="Times New Roman"/>
          <w:b/>
          <w:bCs/>
          <w:sz w:val="24"/>
          <w:szCs w:val="24"/>
        </w:rPr>
        <w:instrText xml:space="preserve"> SEQ Table_S \* ARABIC </w:instrText>
      </w:r>
      <w:r w:rsidRPr="009732FF">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9732FF">
        <w:rPr>
          <w:rFonts w:ascii="Times New Roman" w:hAnsi="Times New Roman" w:cs="Times New Roman"/>
          <w:b/>
          <w:bCs/>
          <w:noProof/>
          <w:sz w:val="24"/>
          <w:szCs w:val="24"/>
        </w:rPr>
        <w:fldChar w:fldCharType="end"/>
      </w:r>
      <w:r>
        <w:rPr>
          <w:rFonts w:ascii="Times New Roman" w:hAnsi="Times New Roman" w:cs="Times New Roman"/>
          <w:b/>
          <w:bCs/>
          <w:noProof/>
          <w:sz w:val="24"/>
          <w:szCs w:val="24"/>
        </w:rPr>
        <w:t>.</w:t>
      </w:r>
      <w:r w:rsidRPr="001F5864">
        <w:rPr>
          <w:rFonts w:ascii="Times New Roman" w:hAnsi="Times New Roman" w:cs="Times New Roman"/>
          <w:sz w:val="24"/>
          <w:szCs w:val="24"/>
        </w:rPr>
        <w:t xml:space="preserve"> </w:t>
      </w:r>
      <w:r w:rsidRPr="0090141C">
        <w:rPr>
          <w:rFonts w:ascii="Times New Roman" w:hAnsi="Times New Roman" w:cs="Times New Roman"/>
          <w:i/>
          <w:iCs/>
          <w:sz w:val="24"/>
          <w:szCs w:val="24"/>
        </w:rPr>
        <w:t>Mean percentage of the top five amino acids responsible for differentiating the pollen samples from high and resin collectors</w:t>
      </w:r>
      <w:r>
        <w:rPr>
          <w:rFonts w:ascii="Times New Roman" w:hAnsi="Times New Roman" w:cs="Times New Roman"/>
          <w:i/>
          <w:iCs/>
          <w:sz w:val="24"/>
          <w:szCs w:val="24"/>
        </w:rPr>
        <w:t xml:space="preserve"> according </w:t>
      </w:r>
      <w:proofErr w:type="spellStart"/>
      <w:r w:rsidRPr="0090141C">
        <w:rPr>
          <w:rFonts w:ascii="Times New Roman" w:hAnsi="Times New Roman" w:cs="Times New Roman"/>
          <w:i/>
          <w:iCs/>
          <w:sz w:val="24"/>
          <w:szCs w:val="24"/>
        </w:rPr>
        <w:t>Breiman's</w:t>
      </w:r>
      <w:proofErr w:type="spellEnd"/>
      <w:r w:rsidRPr="0090141C">
        <w:rPr>
          <w:rFonts w:ascii="Times New Roman" w:hAnsi="Times New Roman" w:cs="Times New Roman"/>
          <w:i/>
          <w:iCs/>
          <w:sz w:val="24"/>
          <w:szCs w:val="24"/>
        </w:rPr>
        <w:t xml:space="preserve"> random forest algorithm </w:t>
      </w:r>
      <w:r>
        <w:rPr>
          <w:rFonts w:ascii="Times New Roman" w:hAnsi="Times New Roman" w:cs="Times New Roman"/>
          <w:i/>
          <w:iCs/>
          <w:sz w:val="24"/>
          <w:szCs w:val="24"/>
        </w:rPr>
        <w:t xml:space="preserve">and </w:t>
      </w:r>
      <w:r w:rsidRPr="0090141C">
        <w:rPr>
          <w:rFonts w:ascii="Times New Roman" w:hAnsi="Times New Roman" w:cs="Times New Roman"/>
          <w:i/>
          <w:iCs/>
          <w:sz w:val="24"/>
          <w:szCs w:val="24"/>
        </w:rPr>
        <w:t>Mean Decrease Accuracy Indexes</w:t>
      </w:r>
      <w:r w:rsidR="000749A2">
        <w:rPr>
          <w:rFonts w:ascii="Times New Roman" w:hAnsi="Times New Roman" w:cs="Times New Roman"/>
          <w:i/>
          <w:iCs/>
          <w:sz w:val="24"/>
          <w:szCs w:val="24"/>
        </w:rPr>
        <w:t>.</w:t>
      </w:r>
    </w:p>
    <w:p w14:paraId="321E8A21" w14:textId="77777777" w:rsidR="000749A2" w:rsidRDefault="000749A2" w:rsidP="008A7326">
      <w:pPr>
        <w:spacing w:after="0" w:line="480" w:lineRule="auto"/>
        <w:rPr>
          <w:rFonts w:ascii="Times New Roman" w:hAnsi="Times New Roman" w:cs="Times New Roman"/>
          <w:sz w:val="24"/>
          <w:szCs w:val="24"/>
        </w:rPr>
      </w:pPr>
    </w:p>
    <w:tbl>
      <w:tblPr>
        <w:tblStyle w:val="PlainTable2"/>
        <w:tblW w:w="0" w:type="auto"/>
        <w:tblLook w:val="04A0" w:firstRow="1" w:lastRow="0" w:firstColumn="1" w:lastColumn="0" w:noHBand="0" w:noVBand="1"/>
      </w:tblPr>
      <w:tblGrid>
        <w:gridCol w:w="3116"/>
        <w:gridCol w:w="3117"/>
        <w:gridCol w:w="1867"/>
      </w:tblGrid>
      <w:tr w:rsidR="008A7326" w14:paraId="4B8B5EBC" w14:textId="77777777" w:rsidTr="00B30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C9B4A04" w14:textId="77777777" w:rsidR="008A7326" w:rsidRDefault="008A7326" w:rsidP="00B30974">
            <w:pPr>
              <w:spacing w:line="480" w:lineRule="auto"/>
              <w:rPr>
                <w:rFonts w:ascii="Times New Roman" w:hAnsi="Times New Roman" w:cs="Times New Roman"/>
                <w:sz w:val="24"/>
                <w:szCs w:val="24"/>
                <w:lang w:val="en-GB"/>
              </w:rPr>
            </w:pPr>
          </w:p>
        </w:tc>
        <w:tc>
          <w:tcPr>
            <w:tcW w:w="4984" w:type="dxa"/>
            <w:gridSpan w:val="2"/>
            <w:vAlign w:val="center"/>
          </w:tcPr>
          <w:p w14:paraId="5C733A2B" w14:textId="77777777" w:rsidR="008A7326" w:rsidRDefault="008A7326" w:rsidP="00B3097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Resin collection</w:t>
            </w:r>
          </w:p>
        </w:tc>
      </w:tr>
      <w:tr w:rsidR="008A7326" w14:paraId="0B0DCB66" w14:textId="77777777" w:rsidTr="00B3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CBE2757" w14:textId="77777777" w:rsidR="008A7326" w:rsidRDefault="008A7326" w:rsidP="00B30974">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Amino acids</w:t>
            </w:r>
          </w:p>
        </w:tc>
        <w:tc>
          <w:tcPr>
            <w:tcW w:w="3117" w:type="dxa"/>
            <w:vAlign w:val="center"/>
          </w:tcPr>
          <w:p w14:paraId="65F814A9" w14:textId="77777777" w:rsidR="008A7326" w:rsidRPr="00D55D3F"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GB"/>
              </w:rPr>
            </w:pPr>
            <w:r w:rsidRPr="00D55D3F">
              <w:rPr>
                <w:rFonts w:ascii="Times New Roman" w:hAnsi="Times New Roman" w:cs="Times New Roman"/>
                <w:b/>
                <w:bCs/>
                <w:sz w:val="24"/>
                <w:szCs w:val="24"/>
                <w:lang w:val="en-GB"/>
              </w:rPr>
              <w:t>Low</w:t>
            </w:r>
          </w:p>
          <w:p w14:paraId="793D9259" w14:textId="77777777" w:rsidR="008A7326"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75A0D">
              <w:rPr>
                <w:rFonts w:ascii="Times New Roman" w:hAnsi="Times New Roman" w:cs="Times New Roman"/>
                <w:sz w:val="24"/>
                <w:szCs w:val="24"/>
              </w:rPr>
              <w:t xml:space="preserve">(mean </w:t>
            </w:r>
            <w:r>
              <w:rPr>
                <w:rFonts w:ascii="Times New Roman" w:hAnsi="Times New Roman" w:cs="Times New Roman"/>
                <w:sz w:val="24"/>
                <w:szCs w:val="24"/>
              </w:rPr>
              <w:t xml:space="preserve">% </w:t>
            </w:r>
            <w:r w:rsidRPr="00775A0D">
              <w:rPr>
                <w:rFonts w:ascii="Times New Roman" w:hAnsi="Times New Roman" w:cs="Times New Roman"/>
                <w:sz w:val="24"/>
                <w:szCs w:val="24"/>
              </w:rPr>
              <w:t xml:space="preserve">± </w:t>
            </w:r>
            <w:r w:rsidRPr="00775A0D">
              <w:rPr>
                <w:rFonts w:ascii="Times New Roman" w:hAnsi="Times New Roman" w:cs="Times New Roman"/>
                <w:i/>
                <w:iCs/>
                <w:sz w:val="24"/>
                <w:szCs w:val="24"/>
              </w:rPr>
              <w:t>SD</w:t>
            </w:r>
            <w:r w:rsidRPr="00775A0D">
              <w:rPr>
                <w:rFonts w:ascii="Times New Roman" w:hAnsi="Times New Roman" w:cs="Times New Roman"/>
                <w:sz w:val="24"/>
                <w:szCs w:val="24"/>
              </w:rPr>
              <w:t>)</w:t>
            </w:r>
          </w:p>
        </w:tc>
        <w:tc>
          <w:tcPr>
            <w:tcW w:w="1867" w:type="dxa"/>
            <w:vAlign w:val="center"/>
          </w:tcPr>
          <w:p w14:paraId="4A24634E" w14:textId="77777777" w:rsidR="008A7326" w:rsidRPr="00D55D3F"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GB"/>
              </w:rPr>
            </w:pPr>
            <w:r w:rsidRPr="00D55D3F">
              <w:rPr>
                <w:rFonts w:ascii="Times New Roman" w:hAnsi="Times New Roman" w:cs="Times New Roman"/>
                <w:b/>
                <w:bCs/>
                <w:sz w:val="24"/>
                <w:szCs w:val="24"/>
                <w:lang w:val="en-GB"/>
              </w:rPr>
              <w:t>High</w:t>
            </w:r>
          </w:p>
          <w:p w14:paraId="710294A7" w14:textId="77777777" w:rsidR="008A7326"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75A0D">
              <w:rPr>
                <w:rFonts w:ascii="Times New Roman" w:hAnsi="Times New Roman" w:cs="Times New Roman"/>
                <w:sz w:val="24"/>
                <w:szCs w:val="24"/>
              </w:rPr>
              <w:t xml:space="preserve">(mean </w:t>
            </w:r>
            <w:r>
              <w:rPr>
                <w:rFonts w:ascii="Times New Roman" w:hAnsi="Times New Roman" w:cs="Times New Roman"/>
                <w:sz w:val="24"/>
                <w:szCs w:val="24"/>
              </w:rPr>
              <w:t xml:space="preserve">% </w:t>
            </w:r>
            <w:r w:rsidRPr="00775A0D">
              <w:rPr>
                <w:rFonts w:ascii="Times New Roman" w:hAnsi="Times New Roman" w:cs="Times New Roman"/>
                <w:sz w:val="24"/>
                <w:szCs w:val="24"/>
              </w:rPr>
              <w:t xml:space="preserve">± </w:t>
            </w:r>
            <w:r w:rsidRPr="00775A0D">
              <w:rPr>
                <w:rFonts w:ascii="Times New Roman" w:hAnsi="Times New Roman" w:cs="Times New Roman"/>
                <w:i/>
                <w:iCs/>
                <w:sz w:val="24"/>
                <w:szCs w:val="24"/>
              </w:rPr>
              <w:t>SD</w:t>
            </w:r>
            <w:r w:rsidRPr="00775A0D">
              <w:rPr>
                <w:rFonts w:ascii="Times New Roman" w:hAnsi="Times New Roman" w:cs="Times New Roman"/>
                <w:sz w:val="24"/>
                <w:szCs w:val="24"/>
              </w:rPr>
              <w:t>)</w:t>
            </w:r>
          </w:p>
        </w:tc>
      </w:tr>
      <w:tr w:rsidR="008A7326" w14:paraId="1B952BD3" w14:textId="77777777" w:rsidTr="00B30974">
        <w:tc>
          <w:tcPr>
            <w:cnfStyle w:val="001000000000" w:firstRow="0" w:lastRow="0" w:firstColumn="1" w:lastColumn="0" w:oddVBand="0" w:evenVBand="0" w:oddHBand="0" w:evenHBand="0" w:firstRowFirstColumn="0" w:firstRowLastColumn="0" w:lastRowFirstColumn="0" w:lastRowLastColumn="0"/>
            <w:tcW w:w="3116" w:type="dxa"/>
            <w:vAlign w:val="center"/>
          </w:tcPr>
          <w:p w14:paraId="2B40BDEE" w14:textId="77777777" w:rsidR="008A7326" w:rsidRPr="00D55D3F" w:rsidRDefault="008A7326" w:rsidP="00B30974">
            <w:pPr>
              <w:spacing w:line="480" w:lineRule="auto"/>
              <w:rPr>
                <w:rFonts w:ascii="Times New Roman" w:hAnsi="Times New Roman" w:cs="Times New Roman"/>
                <w:b w:val="0"/>
                <w:bCs w:val="0"/>
                <w:sz w:val="24"/>
                <w:szCs w:val="24"/>
                <w:lang w:val="en-GB"/>
              </w:rPr>
            </w:pPr>
            <w:r w:rsidRPr="00D55D3F">
              <w:rPr>
                <w:rFonts w:ascii="Times New Roman" w:hAnsi="Times New Roman" w:cs="Times New Roman"/>
                <w:b w:val="0"/>
                <w:bCs w:val="0"/>
                <w:sz w:val="24"/>
                <w:szCs w:val="24"/>
                <w:lang w:val="en-GB"/>
              </w:rPr>
              <w:t>glutamic acid</w:t>
            </w:r>
          </w:p>
        </w:tc>
        <w:tc>
          <w:tcPr>
            <w:tcW w:w="3117" w:type="dxa"/>
            <w:vAlign w:val="center"/>
          </w:tcPr>
          <w:p w14:paraId="6DC31DF0" w14:textId="77777777" w:rsidR="008A7326" w:rsidRDefault="008A7326" w:rsidP="00B3097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9.7 ± 3</w:t>
            </w:r>
          </w:p>
        </w:tc>
        <w:tc>
          <w:tcPr>
            <w:tcW w:w="1867" w:type="dxa"/>
            <w:vAlign w:val="center"/>
          </w:tcPr>
          <w:p w14:paraId="71606F27" w14:textId="77777777" w:rsidR="008A7326" w:rsidRDefault="008A7326" w:rsidP="00B3097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7.9 ± 2.7</w:t>
            </w:r>
          </w:p>
        </w:tc>
      </w:tr>
      <w:tr w:rsidR="008A7326" w14:paraId="58014CBF" w14:textId="77777777" w:rsidTr="00B3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4BEEC7C" w14:textId="77777777" w:rsidR="008A7326" w:rsidRPr="00D55D3F" w:rsidRDefault="008A7326" w:rsidP="00B30974">
            <w:pPr>
              <w:spacing w:line="480" w:lineRule="auto"/>
              <w:rPr>
                <w:rFonts w:ascii="Times New Roman" w:hAnsi="Times New Roman" w:cs="Times New Roman"/>
                <w:b w:val="0"/>
                <w:bCs w:val="0"/>
                <w:sz w:val="24"/>
                <w:szCs w:val="24"/>
                <w:lang w:val="en-GB"/>
              </w:rPr>
            </w:pPr>
            <w:r w:rsidRPr="00D55D3F">
              <w:rPr>
                <w:rFonts w:ascii="Times New Roman" w:hAnsi="Times New Roman" w:cs="Times New Roman"/>
                <w:b w:val="0"/>
                <w:bCs w:val="0"/>
                <w:sz w:val="24"/>
                <w:szCs w:val="24"/>
                <w:lang w:val="en-GB"/>
              </w:rPr>
              <w:t>proline</w:t>
            </w:r>
          </w:p>
        </w:tc>
        <w:tc>
          <w:tcPr>
            <w:tcW w:w="3117" w:type="dxa"/>
            <w:vAlign w:val="center"/>
          </w:tcPr>
          <w:p w14:paraId="6B8318AD" w14:textId="77777777" w:rsidR="008A7326"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4.5 ± 2</w:t>
            </w:r>
          </w:p>
        </w:tc>
        <w:tc>
          <w:tcPr>
            <w:tcW w:w="1867" w:type="dxa"/>
            <w:vAlign w:val="center"/>
          </w:tcPr>
          <w:p w14:paraId="1F569791" w14:textId="77777777" w:rsidR="008A7326"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5 ± 2</w:t>
            </w:r>
          </w:p>
        </w:tc>
      </w:tr>
      <w:tr w:rsidR="008A7326" w14:paraId="1C581A41" w14:textId="77777777" w:rsidTr="00B30974">
        <w:tc>
          <w:tcPr>
            <w:cnfStyle w:val="001000000000" w:firstRow="0" w:lastRow="0" w:firstColumn="1" w:lastColumn="0" w:oddVBand="0" w:evenVBand="0" w:oddHBand="0" w:evenHBand="0" w:firstRowFirstColumn="0" w:firstRowLastColumn="0" w:lastRowFirstColumn="0" w:lastRowLastColumn="0"/>
            <w:tcW w:w="3116" w:type="dxa"/>
            <w:vAlign w:val="center"/>
          </w:tcPr>
          <w:p w14:paraId="44EA28A2" w14:textId="77777777" w:rsidR="008A7326" w:rsidRPr="00D55D3F" w:rsidRDefault="008A7326" w:rsidP="00B30974">
            <w:pPr>
              <w:spacing w:line="480" w:lineRule="auto"/>
              <w:rPr>
                <w:rFonts w:ascii="Times New Roman" w:hAnsi="Times New Roman" w:cs="Times New Roman"/>
                <w:b w:val="0"/>
                <w:bCs w:val="0"/>
                <w:sz w:val="24"/>
                <w:szCs w:val="24"/>
                <w:lang w:val="en-GB"/>
              </w:rPr>
            </w:pPr>
            <w:r w:rsidRPr="00D55D3F">
              <w:rPr>
                <w:rFonts w:ascii="Times New Roman" w:hAnsi="Times New Roman" w:cs="Times New Roman"/>
                <w:b w:val="0"/>
                <w:bCs w:val="0"/>
                <w:sz w:val="24"/>
                <w:szCs w:val="24"/>
                <w:lang w:val="en-GB"/>
              </w:rPr>
              <w:t>alanine</w:t>
            </w:r>
          </w:p>
        </w:tc>
        <w:tc>
          <w:tcPr>
            <w:tcW w:w="3117" w:type="dxa"/>
            <w:vAlign w:val="center"/>
          </w:tcPr>
          <w:p w14:paraId="6625A23F" w14:textId="77777777" w:rsidR="008A7326" w:rsidRDefault="008A7326" w:rsidP="00B3097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7.8 ± 2.4</w:t>
            </w:r>
          </w:p>
        </w:tc>
        <w:tc>
          <w:tcPr>
            <w:tcW w:w="1867" w:type="dxa"/>
            <w:vAlign w:val="center"/>
          </w:tcPr>
          <w:p w14:paraId="4CCE2B18" w14:textId="77777777" w:rsidR="008A7326" w:rsidRDefault="008A7326" w:rsidP="00B3097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7.1 ± 1.3</w:t>
            </w:r>
          </w:p>
        </w:tc>
      </w:tr>
      <w:tr w:rsidR="008A7326" w14:paraId="158FA432" w14:textId="77777777" w:rsidTr="00B3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AF3DD9E" w14:textId="77777777" w:rsidR="008A7326" w:rsidRPr="00D55D3F" w:rsidRDefault="008A7326" w:rsidP="00B30974">
            <w:pPr>
              <w:spacing w:line="480" w:lineRule="auto"/>
              <w:rPr>
                <w:rFonts w:ascii="Times New Roman" w:hAnsi="Times New Roman" w:cs="Times New Roman"/>
                <w:b w:val="0"/>
                <w:bCs w:val="0"/>
                <w:sz w:val="24"/>
                <w:szCs w:val="24"/>
                <w:lang w:val="en-GB"/>
              </w:rPr>
            </w:pPr>
            <w:r w:rsidRPr="00D55D3F">
              <w:rPr>
                <w:rFonts w:ascii="Times New Roman" w:hAnsi="Times New Roman" w:cs="Times New Roman"/>
                <w:b w:val="0"/>
                <w:bCs w:val="0"/>
                <w:sz w:val="24"/>
                <w:szCs w:val="24"/>
                <w:lang w:val="en-GB"/>
              </w:rPr>
              <w:t>isoleucine</w:t>
            </w:r>
          </w:p>
        </w:tc>
        <w:tc>
          <w:tcPr>
            <w:tcW w:w="3117" w:type="dxa"/>
            <w:vAlign w:val="center"/>
          </w:tcPr>
          <w:p w14:paraId="7889E477" w14:textId="77777777" w:rsidR="008A7326"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 ± 0.8</w:t>
            </w:r>
          </w:p>
        </w:tc>
        <w:tc>
          <w:tcPr>
            <w:tcW w:w="1867" w:type="dxa"/>
            <w:vAlign w:val="center"/>
          </w:tcPr>
          <w:p w14:paraId="5D0EA2FD" w14:textId="77777777" w:rsidR="008A7326" w:rsidRDefault="008A7326" w:rsidP="00B30974">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 ± 0.9</w:t>
            </w:r>
          </w:p>
        </w:tc>
      </w:tr>
      <w:tr w:rsidR="008A7326" w14:paraId="5514B22E" w14:textId="77777777" w:rsidTr="00B30974">
        <w:tc>
          <w:tcPr>
            <w:cnfStyle w:val="001000000000" w:firstRow="0" w:lastRow="0" w:firstColumn="1" w:lastColumn="0" w:oddVBand="0" w:evenVBand="0" w:oddHBand="0" w:evenHBand="0" w:firstRowFirstColumn="0" w:firstRowLastColumn="0" w:lastRowFirstColumn="0" w:lastRowLastColumn="0"/>
            <w:tcW w:w="3116" w:type="dxa"/>
            <w:vAlign w:val="center"/>
          </w:tcPr>
          <w:p w14:paraId="429AD54D" w14:textId="77777777" w:rsidR="008A7326" w:rsidRPr="00D55D3F" w:rsidRDefault="008A7326" w:rsidP="00B30974">
            <w:pPr>
              <w:spacing w:line="480" w:lineRule="auto"/>
              <w:rPr>
                <w:rFonts w:ascii="Times New Roman" w:hAnsi="Times New Roman" w:cs="Times New Roman"/>
                <w:b w:val="0"/>
                <w:bCs w:val="0"/>
                <w:sz w:val="24"/>
                <w:szCs w:val="24"/>
                <w:lang w:val="en-GB"/>
              </w:rPr>
            </w:pPr>
            <w:r w:rsidRPr="00D55D3F">
              <w:rPr>
                <w:rFonts w:ascii="Times New Roman" w:hAnsi="Times New Roman" w:cs="Times New Roman"/>
                <w:b w:val="0"/>
                <w:bCs w:val="0"/>
                <w:sz w:val="24"/>
                <w:szCs w:val="24"/>
                <w:lang w:val="en-GB"/>
              </w:rPr>
              <w:t>histidine</w:t>
            </w:r>
          </w:p>
        </w:tc>
        <w:tc>
          <w:tcPr>
            <w:tcW w:w="3117" w:type="dxa"/>
            <w:vAlign w:val="center"/>
          </w:tcPr>
          <w:p w14:paraId="48F5BB38" w14:textId="77777777" w:rsidR="008A7326" w:rsidRDefault="008A7326" w:rsidP="00B3097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2.1 ± 0.7</w:t>
            </w:r>
          </w:p>
        </w:tc>
        <w:tc>
          <w:tcPr>
            <w:tcW w:w="1867" w:type="dxa"/>
            <w:vAlign w:val="center"/>
          </w:tcPr>
          <w:p w14:paraId="161C41CA" w14:textId="77777777" w:rsidR="008A7326" w:rsidRDefault="008A7326" w:rsidP="00B30974">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rPr>
              <w:t>1.7 ± 0.9</w:t>
            </w:r>
          </w:p>
        </w:tc>
      </w:tr>
    </w:tbl>
    <w:p w14:paraId="414D3A58" w14:textId="7957782D" w:rsidR="00EE082A" w:rsidRDefault="00EE082A">
      <w:pPr>
        <w:rPr>
          <w:rFonts w:ascii="Times New Roman" w:eastAsiaTheme="majorEastAsia" w:hAnsi="Times New Roman" w:cstheme="majorBidi"/>
          <w:b/>
          <w:sz w:val="24"/>
          <w:szCs w:val="26"/>
        </w:rPr>
      </w:pPr>
      <w:r>
        <w:rPr>
          <w:rFonts w:ascii="Times New Roman" w:eastAsiaTheme="majorEastAsia" w:hAnsi="Times New Roman" w:cstheme="majorBidi"/>
          <w:b/>
          <w:sz w:val="24"/>
          <w:szCs w:val="26"/>
        </w:rPr>
        <w:br w:type="page"/>
      </w:r>
    </w:p>
    <w:p w14:paraId="61A83754" w14:textId="77777777" w:rsidR="00891A15" w:rsidRPr="00763EC3" w:rsidRDefault="00891A15" w:rsidP="00763EC3">
      <w:pPr>
        <w:rPr>
          <w:rFonts w:ascii="Times New Roman" w:eastAsiaTheme="majorEastAsia" w:hAnsi="Times New Roman" w:cstheme="majorBidi"/>
          <w:b/>
          <w:sz w:val="24"/>
          <w:szCs w:val="26"/>
        </w:rPr>
        <w:sectPr w:rsidR="00891A15" w:rsidRPr="00763EC3" w:rsidSect="0072343A">
          <w:pgSz w:w="15840" w:h="12240" w:orient="landscape"/>
          <w:pgMar w:top="1440" w:right="1080" w:bottom="1440" w:left="1080" w:header="720" w:footer="720" w:gutter="0"/>
          <w:lnNumType w:countBy="1" w:restart="continuous"/>
          <w:cols w:space="720"/>
          <w:docGrid w:linePitch="360"/>
        </w:sectPr>
      </w:pPr>
    </w:p>
    <w:p w14:paraId="0C78CA19" w14:textId="296A4626" w:rsidR="00891A15" w:rsidRPr="00891A15" w:rsidRDefault="006E766F" w:rsidP="00891A15">
      <w:pPr>
        <w:pStyle w:val="Heading1"/>
      </w:pPr>
      <w:r>
        <w:lastRenderedPageBreak/>
        <w:t>Figures</w:t>
      </w:r>
    </w:p>
    <w:p w14:paraId="5B8F7F4C" w14:textId="0E3F76E9" w:rsidR="00891A15" w:rsidRDefault="00BB5B15" w:rsidP="00891A15">
      <w:pPr>
        <w:keepNext/>
      </w:pPr>
      <w:r>
        <w:rPr>
          <w:noProof/>
        </w:rPr>
        <w:drawing>
          <wp:inline distT="0" distB="0" distL="0" distR="0" wp14:anchorId="33C18929" wp14:editId="140ED7BE">
            <wp:extent cx="5953125" cy="771934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5062" cy="7721856"/>
                    </a:xfrm>
                    <a:prstGeom prst="rect">
                      <a:avLst/>
                    </a:prstGeom>
                  </pic:spPr>
                </pic:pic>
              </a:graphicData>
            </a:graphic>
          </wp:inline>
        </w:drawing>
      </w:r>
    </w:p>
    <w:p w14:paraId="2B13791A" w14:textId="5066EBE3" w:rsidR="00891A15" w:rsidRPr="004269E2" w:rsidRDefault="00891A15" w:rsidP="00891A15">
      <w:pPr>
        <w:pStyle w:val="Caption"/>
        <w:spacing w:after="0" w:line="360" w:lineRule="auto"/>
        <w:jc w:val="both"/>
        <w:rPr>
          <w:rFonts w:ascii="Times New Roman" w:hAnsi="Times New Roman" w:cs="Times New Roman"/>
          <w:i w:val="0"/>
          <w:iCs w:val="0"/>
          <w:color w:val="auto"/>
          <w:sz w:val="24"/>
          <w:szCs w:val="24"/>
        </w:rPr>
        <w:sectPr w:rsidR="00891A15" w:rsidRPr="004269E2" w:rsidSect="0072343A">
          <w:pgSz w:w="12240" w:h="15840"/>
          <w:pgMar w:top="1080" w:right="1440" w:bottom="1080" w:left="1440" w:header="720" w:footer="720" w:gutter="0"/>
          <w:lnNumType w:countBy="1" w:restart="continuous"/>
          <w:cols w:space="720"/>
          <w:docGrid w:linePitch="360"/>
        </w:sectPr>
      </w:pPr>
      <w:bookmarkStart w:id="16" w:name="_Ref116557067"/>
      <w:r w:rsidRPr="00EB43F5">
        <w:rPr>
          <w:rFonts w:ascii="Times New Roman" w:hAnsi="Times New Roman" w:cs="Times New Roman"/>
          <w:b/>
          <w:bCs/>
          <w:i w:val="0"/>
          <w:iCs w:val="0"/>
          <w:color w:val="auto"/>
          <w:sz w:val="24"/>
          <w:szCs w:val="24"/>
        </w:rPr>
        <w:t xml:space="preserve">Figure S </w:t>
      </w:r>
      <w:r w:rsidRPr="00EB43F5">
        <w:rPr>
          <w:rFonts w:ascii="Times New Roman" w:hAnsi="Times New Roman" w:cs="Times New Roman"/>
          <w:b/>
          <w:bCs/>
          <w:i w:val="0"/>
          <w:iCs w:val="0"/>
          <w:color w:val="auto"/>
          <w:sz w:val="24"/>
          <w:szCs w:val="24"/>
        </w:rPr>
        <w:fldChar w:fldCharType="begin"/>
      </w:r>
      <w:r w:rsidRPr="00EB43F5">
        <w:rPr>
          <w:rFonts w:ascii="Times New Roman" w:hAnsi="Times New Roman" w:cs="Times New Roman"/>
          <w:b/>
          <w:bCs/>
          <w:i w:val="0"/>
          <w:iCs w:val="0"/>
          <w:color w:val="auto"/>
          <w:sz w:val="24"/>
          <w:szCs w:val="24"/>
        </w:rPr>
        <w:instrText xml:space="preserve"> SEQ Figure_S \* ARABIC </w:instrText>
      </w:r>
      <w:r w:rsidRPr="00EB43F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EB43F5">
        <w:rPr>
          <w:rFonts w:ascii="Times New Roman" w:hAnsi="Times New Roman" w:cs="Times New Roman"/>
          <w:b/>
          <w:bCs/>
          <w:i w:val="0"/>
          <w:iCs w:val="0"/>
          <w:color w:val="auto"/>
          <w:sz w:val="24"/>
          <w:szCs w:val="24"/>
        </w:rPr>
        <w:fldChar w:fldCharType="end"/>
      </w:r>
      <w:bookmarkEnd w:id="16"/>
      <w:r w:rsidRPr="00EB43F5">
        <w:rPr>
          <w:rFonts w:ascii="Times New Roman" w:hAnsi="Times New Roman" w:cs="Times New Roman"/>
          <w:i w:val="0"/>
          <w:iCs w:val="0"/>
          <w:color w:val="auto"/>
          <w:sz w:val="24"/>
          <w:szCs w:val="24"/>
        </w:rPr>
        <w:t xml:space="preserve">. Examples of cuticular profiles (analyzed by gas chromatography coupled with mass spectrometry) of low (left) and high (right) resin collectors. Brackets indicate retention time (RT) </w:t>
      </w:r>
      <w:r w:rsidRPr="00EB43F5">
        <w:rPr>
          <w:rFonts w:ascii="Times New Roman" w:hAnsi="Times New Roman" w:cs="Times New Roman"/>
          <w:i w:val="0"/>
          <w:iCs w:val="0"/>
          <w:color w:val="auto"/>
          <w:sz w:val="24"/>
          <w:szCs w:val="24"/>
        </w:rPr>
        <w:lastRenderedPageBreak/>
        <w:t xml:space="preserve">regions where specific compound groups elute. Terpenoids are derived from resin and typical for high resin collectors, while cuticular hydrocarbons (CHCs) comprise compounds (e.g., alkanes, alkenes, esters etc.) produced by the bees themselves. </w:t>
      </w:r>
      <w:r>
        <w:rPr>
          <w:rFonts w:ascii="Times New Roman" w:hAnsi="Times New Roman" w:cs="Times New Roman"/>
          <w:i w:val="0"/>
          <w:iCs w:val="0"/>
          <w:color w:val="auto"/>
          <w:sz w:val="24"/>
          <w:szCs w:val="24"/>
        </w:rPr>
        <w:t>(</w:t>
      </w:r>
      <w:r w:rsidR="00BB5B15">
        <w:rPr>
          <w:rFonts w:ascii="Times New Roman" w:hAnsi="Times New Roman" w:cs="Times New Roman"/>
          <w:i w:val="0"/>
          <w:iCs w:val="0"/>
          <w:color w:val="auto"/>
          <w:sz w:val="24"/>
          <w:szCs w:val="24"/>
        </w:rPr>
        <w:t>a</w:t>
      </w:r>
      <w:r w:rsidRPr="00EB43F5">
        <w:rPr>
          <w:rFonts w:ascii="Times New Roman" w:hAnsi="Times New Roman" w:cs="Times New Roman"/>
          <w:i w:val="0"/>
          <w:iCs w:val="0"/>
          <w:color w:val="auto"/>
          <w:sz w:val="24"/>
          <w:szCs w:val="24"/>
        </w:rPr>
        <w:t xml:space="preserve">) profile of </w:t>
      </w:r>
      <w:proofErr w:type="spellStart"/>
      <w:r w:rsidRPr="00EB43F5">
        <w:rPr>
          <w:rFonts w:ascii="Times New Roman" w:hAnsi="Times New Roman" w:cs="Times New Roman"/>
          <w:color w:val="auto"/>
          <w:sz w:val="24"/>
          <w:szCs w:val="24"/>
        </w:rPr>
        <w:t>Nannotrigona</w:t>
      </w:r>
      <w:proofErr w:type="spellEnd"/>
      <w:r w:rsidRPr="00EB43F5">
        <w:rPr>
          <w:rFonts w:ascii="Times New Roman" w:hAnsi="Times New Roman" w:cs="Times New Roman"/>
          <w:color w:val="auto"/>
          <w:sz w:val="24"/>
          <w:szCs w:val="24"/>
        </w:rPr>
        <w:t xml:space="preserve"> </w:t>
      </w:r>
      <w:proofErr w:type="spellStart"/>
      <w:r w:rsidRPr="00EB43F5">
        <w:rPr>
          <w:rFonts w:ascii="Times New Roman" w:hAnsi="Times New Roman" w:cs="Times New Roman"/>
          <w:color w:val="auto"/>
          <w:sz w:val="24"/>
          <w:szCs w:val="24"/>
        </w:rPr>
        <w:t>tristella</w:t>
      </w:r>
      <w:proofErr w:type="spellEnd"/>
      <w:r w:rsidRPr="00EB43F5">
        <w:rPr>
          <w:rFonts w:ascii="Times New Roman" w:hAnsi="Times New Roman" w:cs="Times New Roman"/>
          <w:i w:val="0"/>
          <w:iCs w:val="0"/>
          <w:color w:val="auto"/>
          <w:sz w:val="24"/>
          <w:szCs w:val="24"/>
        </w:rPr>
        <w:t xml:space="preserve"> (nest BN9). </w:t>
      </w:r>
      <w:r>
        <w:rPr>
          <w:rFonts w:ascii="Times New Roman" w:hAnsi="Times New Roman" w:cs="Times New Roman"/>
          <w:i w:val="0"/>
          <w:iCs w:val="0"/>
          <w:color w:val="auto"/>
          <w:sz w:val="24"/>
          <w:szCs w:val="24"/>
        </w:rPr>
        <w:t>(</w:t>
      </w:r>
      <w:r w:rsidR="00BB5B15">
        <w:rPr>
          <w:rFonts w:ascii="Times New Roman" w:hAnsi="Times New Roman" w:cs="Times New Roman"/>
          <w:i w:val="0"/>
          <w:iCs w:val="0"/>
          <w:color w:val="auto"/>
          <w:sz w:val="24"/>
          <w:szCs w:val="24"/>
        </w:rPr>
        <w:t>b</w:t>
      </w:r>
      <w:r w:rsidRPr="00EB43F5">
        <w:rPr>
          <w:rFonts w:ascii="Times New Roman" w:hAnsi="Times New Roman" w:cs="Times New Roman"/>
          <w:i w:val="0"/>
          <w:iCs w:val="0"/>
          <w:color w:val="auto"/>
          <w:sz w:val="24"/>
          <w:szCs w:val="24"/>
        </w:rPr>
        <w:t xml:space="preserve">) </w:t>
      </w:r>
      <w:proofErr w:type="spellStart"/>
      <w:r w:rsidRPr="00EB43F5">
        <w:rPr>
          <w:rFonts w:ascii="Times New Roman" w:hAnsi="Times New Roman" w:cs="Times New Roman"/>
          <w:color w:val="auto"/>
          <w:sz w:val="24"/>
          <w:szCs w:val="24"/>
        </w:rPr>
        <w:t>Plebeia</w:t>
      </w:r>
      <w:proofErr w:type="spellEnd"/>
      <w:r w:rsidRPr="00EB43F5">
        <w:rPr>
          <w:rFonts w:ascii="Times New Roman" w:hAnsi="Times New Roman" w:cs="Times New Roman"/>
          <w:color w:val="auto"/>
          <w:sz w:val="24"/>
          <w:szCs w:val="24"/>
        </w:rPr>
        <w:t xml:space="preserve"> </w:t>
      </w:r>
      <w:r w:rsidRPr="00E94BCD">
        <w:rPr>
          <w:rFonts w:ascii="Times New Roman" w:hAnsi="Times New Roman" w:cs="Times New Roman"/>
          <w:i w:val="0"/>
          <w:iCs w:val="0"/>
          <w:color w:val="auto"/>
          <w:sz w:val="24"/>
          <w:szCs w:val="24"/>
        </w:rPr>
        <w:t>sp.</w:t>
      </w:r>
      <w:r w:rsidRPr="00EB43F5">
        <w:rPr>
          <w:rFonts w:ascii="Times New Roman" w:hAnsi="Times New Roman" w:cs="Times New Roman"/>
          <w:i w:val="0"/>
          <w:iCs w:val="0"/>
          <w:color w:val="auto"/>
          <w:sz w:val="24"/>
          <w:szCs w:val="24"/>
        </w:rPr>
        <w:t xml:space="preserve"> profile (nest BN8). </w:t>
      </w:r>
      <w:r>
        <w:rPr>
          <w:rFonts w:ascii="Times New Roman" w:hAnsi="Times New Roman" w:cs="Times New Roman"/>
          <w:i w:val="0"/>
          <w:iCs w:val="0"/>
          <w:color w:val="auto"/>
          <w:sz w:val="24"/>
          <w:szCs w:val="24"/>
        </w:rPr>
        <w:t>(</w:t>
      </w:r>
      <w:r w:rsidR="00BB5B15">
        <w:rPr>
          <w:rFonts w:ascii="Times New Roman" w:hAnsi="Times New Roman" w:cs="Times New Roman"/>
          <w:i w:val="0"/>
          <w:iCs w:val="0"/>
          <w:color w:val="auto"/>
          <w:sz w:val="24"/>
          <w:szCs w:val="24"/>
        </w:rPr>
        <w:t>c</w:t>
      </w:r>
      <w:r w:rsidRPr="00EB43F5">
        <w:rPr>
          <w:rFonts w:ascii="Times New Roman" w:hAnsi="Times New Roman" w:cs="Times New Roman"/>
          <w:i w:val="0"/>
          <w:iCs w:val="0"/>
          <w:color w:val="auto"/>
          <w:sz w:val="24"/>
          <w:szCs w:val="24"/>
        </w:rPr>
        <w:t xml:space="preserve">) </w:t>
      </w:r>
      <w:proofErr w:type="spellStart"/>
      <w:r w:rsidRPr="00EB43F5">
        <w:rPr>
          <w:rFonts w:ascii="Times New Roman" w:hAnsi="Times New Roman" w:cs="Times New Roman"/>
          <w:color w:val="auto"/>
          <w:sz w:val="24"/>
          <w:szCs w:val="24"/>
        </w:rPr>
        <w:t>Scaptotrigona</w:t>
      </w:r>
      <w:proofErr w:type="spellEnd"/>
      <w:r w:rsidRPr="00EB43F5">
        <w:rPr>
          <w:rFonts w:ascii="Times New Roman" w:hAnsi="Times New Roman" w:cs="Times New Roman"/>
          <w:color w:val="auto"/>
          <w:sz w:val="24"/>
          <w:szCs w:val="24"/>
        </w:rPr>
        <w:t xml:space="preserve"> </w:t>
      </w:r>
      <w:r w:rsidRPr="00E94BCD">
        <w:rPr>
          <w:rFonts w:ascii="Times New Roman" w:hAnsi="Times New Roman" w:cs="Times New Roman"/>
          <w:i w:val="0"/>
          <w:iCs w:val="0"/>
          <w:color w:val="auto"/>
          <w:sz w:val="24"/>
          <w:szCs w:val="24"/>
        </w:rPr>
        <w:t>sp. 1</w:t>
      </w:r>
      <w:r w:rsidRPr="00EB43F5">
        <w:rPr>
          <w:rFonts w:ascii="Times New Roman" w:hAnsi="Times New Roman" w:cs="Times New Roman"/>
          <w:i w:val="0"/>
          <w:iCs w:val="0"/>
          <w:color w:val="auto"/>
          <w:sz w:val="24"/>
          <w:szCs w:val="24"/>
        </w:rPr>
        <w:t xml:space="preserve"> profile (nest BN4). </w:t>
      </w:r>
      <w:r>
        <w:rPr>
          <w:rFonts w:ascii="Times New Roman" w:hAnsi="Times New Roman" w:cs="Times New Roman"/>
          <w:i w:val="0"/>
          <w:iCs w:val="0"/>
          <w:color w:val="auto"/>
          <w:sz w:val="24"/>
          <w:szCs w:val="24"/>
        </w:rPr>
        <w:t>(</w:t>
      </w:r>
      <w:r w:rsidR="00BB5B15">
        <w:rPr>
          <w:rFonts w:ascii="Times New Roman" w:hAnsi="Times New Roman" w:cs="Times New Roman"/>
          <w:i w:val="0"/>
          <w:iCs w:val="0"/>
          <w:color w:val="auto"/>
          <w:sz w:val="24"/>
          <w:szCs w:val="24"/>
        </w:rPr>
        <w:t>d</w:t>
      </w:r>
      <w:r w:rsidRPr="00EB43F5">
        <w:rPr>
          <w:rFonts w:ascii="Times New Roman" w:hAnsi="Times New Roman" w:cs="Times New Roman"/>
          <w:i w:val="0"/>
          <w:iCs w:val="0"/>
          <w:color w:val="auto"/>
          <w:sz w:val="24"/>
          <w:szCs w:val="24"/>
        </w:rPr>
        <w:t xml:space="preserve">) </w:t>
      </w:r>
      <w:proofErr w:type="spellStart"/>
      <w:r w:rsidRPr="00EB43F5">
        <w:rPr>
          <w:rFonts w:ascii="Times New Roman" w:hAnsi="Times New Roman" w:cs="Times New Roman"/>
          <w:color w:val="auto"/>
          <w:sz w:val="24"/>
          <w:szCs w:val="24"/>
        </w:rPr>
        <w:t>Scaptotrigona</w:t>
      </w:r>
      <w:proofErr w:type="spellEnd"/>
      <w:r w:rsidRPr="00EB43F5">
        <w:rPr>
          <w:rFonts w:ascii="Times New Roman" w:hAnsi="Times New Roman" w:cs="Times New Roman"/>
          <w:color w:val="auto"/>
          <w:sz w:val="24"/>
          <w:szCs w:val="24"/>
        </w:rPr>
        <w:t xml:space="preserve"> </w:t>
      </w:r>
      <w:r w:rsidRPr="00E94BCD">
        <w:rPr>
          <w:rFonts w:ascii="Times New Roman" w:hAnsi="Times New Roman" w:cs="Times New Roman"/>
          <w:i w:val="0"/>
          <w:iCs w:val="0"/>
          <w:color w:val="auto"/>
          <w:sz w:val="24"/>
          <w:szCs w:val="24"/>
        </w:rPr>
        <w:t>sp. 2</w:t>
      </w:r>
      <w:r w:rsidRPr="00EB43F5">
        <w:rPr>
          <w:rFonts w:ascii="Times New Roman" w:hAnsi="Times New Roman" w:cs="Times New Roman"/>
          <w:i w:val="0"/>
          <w:iCs w:val="0"/>
          <w:color w:val="auto"/>
          <w:sz w:val="24"/>
          <w:szCs w:val="24"/>
        </w:rPr>
        <w:t xml:space="preserve"> profile (nest BN2). </w:t>
      </w:r>
      <w:r>
        <w:rPr>
          <w:rFonts w:ascii="Times New Roman" w:hAnsi="Times New Roman" w:cs="Times New Roman"/>
          <w:i w:val="0"/>
          <w:iCs w:val="0"/>
          <w:color w:val="auto"/>
          <w:sz w:val="24"/>
          <w:szCs w:val="24"/>
        </w:rPr>
        <w:t>(</w:t>
      </w:r>
      <w:r w:rsidR="00BB5B15">
        <w:rPr>
          <w:rFonts w:ascii="Times New Roman" w:hAnsi="Times New Roman" w:cs="Times New Roman"/>
          <w:i w:val="0"/>
          <w:iCs w:val="0"/>
          <w:color w:val="auto"/>
          <w:sz w:val="24"/>
          <w:szCs w:val="24"/>
        </w:rPr>
        <w:t>e</w:t>
      </w:r>
      <w:r w:rsidRPr="00EB43F5">
        <w:rPr>
          <w:rFonts w:ascii="Times New Roman" w:hAnsi="Times New Roman" w:cs="Times New Roman"/>
          <w:i w:val="0"/>
          <w:iCs w:val="0"/>
          <w:color w:val="auto"/>
          <w:sz w:val="24"/>
          <w:szCs w:val="24"/>
        </w:rPr>
        <w:t xml:space="preserve">)  </w:t>
      </w:r>
      <w:proofErr w:type="spellStart"/>
      <w:r w:rsidRPr="00EB43F5">
        <w:rPr>
          <w:rFonts w:ascii="Times New Roman" w:hAnsi="Times New Roman" w:cs="Times New Roman"/>
          <w:color w:val="auto"/>
          <w:sz w:val="24"/>
          <w:szCs w:val="24"/>
        </w:rPr>
        <w:t>Ptilotrigona</w:t>
      </w:r>
      <w:proofErr w:type="spellEnd"/>
      <w:r w:rsidRPr="00EB43F5">
        <w:rPr>
          <w:rFonts w:ascii="Times New Roman" w:hAnsi="Times New Roman" w:cs="Times New Roman"/>
          <w:color w:val="auto"/>
          <w:sz w:val="24"/>
          <w:szCs w:val="24"/>
        </w:rPr>
        <w:t xml:space="preserve"> occidentalis</w:t>
      </w:r>
      <w:r>
        <w:rPr>
          <w:rFonts w:ascii="Times New Roman" w:hAnsi="Times New Roman" w:cs="Times New Roman"/>
          <w:i w:val="0"/>
          <w:iCs w:val="0"/>
          <w:color w:val="auto"/>
          <w:sz w:val="24"/>
          <w:szCs w:val="24"/>
        </w:rPr>
        <w:t xml:space="preserve"> profile</w:t>
      </w:r>
      <w:r w:rsidRPr="00EB43F5">
        <w:rPr>
          <w:rFonts w:ascii="Times New Roman" w:hAnsi="Times New Roman" w:cs="Times New Roman"/>
          <w:i w:val="0"/>
          <w:iCs w:val="0"/>
          <w:color w:val="auto"/>
          <w:sz w:val="24"/>
          <w:szCs w:val="24"/>
        </w:rPr>
        <w:t xml:space="preserve"> (nest BN1). </w:t>
      </w:r>
      <w:r>
        <w:rPr>
          <w:rFonts w:ascii="Times New Roman" w:hAnsi="Times New Roman" w:cs="Times New Roman"/>
          <w:i w:val="0"/>
          <w:iCs w:val="0"/>
          <w:color w:val="auto"/>
          <w:sz w:val="24"/>
          <w:szCs w:val="24"/>
        </w:rPr>
        <w:t>(</w:t>
      </w:r>
      <w:r w:rsidR="00BB5B15">
        <w:rPr>
          <w:rFonts w:ascii="Times New Roman" w:hAnsi="Times New Roman" w:cs="Times New Roman"/>
          <w:i w:val="0"/>
          <w:iCs w:val="0"/>
          <w:color w:val="auto"/>
          <w:sz w:val="24"/>
          <w:szCs w:val="24"/>
        </w:rPr>
        <w:t>f</w:t>
      </w:r>
      <w:r w:rsidRPr="00EB43F5">
        <w:rPr>
          <w:rFonts w:ascii="Times New Roman" w:hAnsi="Times New Roman" w:cs="Times New Roman"/>
          <w:i w:val="0"/>
          <w:iCs w:val="0"/>
          <w:color w:val="auto"/>
          <w:sz w:val="24"/>
          <w:szCs w:val="24"/>
        </w:rPr>
        <w:t xml:space="preserve">) </w:t>
      </w:r>
      <w:proofErr w:type="spellStart"/>
      <w:r w:rsidRPr="00EB43F5">
        <w:rPr>
          <w:rFonts w:ascii="Times New Roman" w:hAnsi="Times New Roman" w:cs="Times New Roman"/>
          <w:color w:val="auto"/>
          <w:sz w:val="24"/>
          <w:szCs w:val="24"/>
        </w:rPr>
        <w:t>Tetragona</w:t>
      </w:r>
      <w:proofErr w:type="spellEnd"/>
      <w:r w:rsidRPr="00EB43F5">
        <w:rPr>
          <w:rFonts w:ascii="Times New Roman" w:hAnsi="Times New Roman" w:cs="Times New Roman"/>
          <w:color w:val="auto"/>
          <w:sz w:val="24"/>
          <w:szCs w:val="24"/>
        </w:rPr>
        <w:t xml:space="preserve"> </w:t>
      </w:r>
      <w:proofErr w:type="spellStart"/>
      <w:r w:rsidRPr="00EB43F5">
        <w:rPr>
          <w:rFonts w:ascii="Times New Roman" w:hAnsi="Times New Roman" w:cs="Times New Roman"/>
          <w:color w:val="auto"/>
          <w:sz w:val="24"/>
          <w:szCs w:val="24"/>
        </w:rPr>
        <w:t>ziegleri</w:t>
      </w:r>
      <w:proofErr w:type="spellEnd"/>
      <w:r w:rsidRPr="00EB43F5">
        <w:rPr>
          <w:rFonts w:ascii="Times New Roman" w:hAnsi="Times New Roman" w:cs="Times New Roman"/>
          <w:color w:val="auto"/>
          <w:sz w:val="24"/>
          <w:szCs w:val="24"/>
        </w:rPr>
        <w:t xml:space="preserve"> </w:t>
      </w:r>
      <w:r w:rsidRPr="00EB43F5">
        <w:rPr>
          <w:rFonts w:ascii="Times New Roman" w:hAnsi="Times New Roman" w:cs="Times New Roman"/>
          <w:i w:val="0"/>
          <w:iCs w:val="0"/>
          <w:color w:val="auto"/>
          <w:sz w:val="24"/>
          <w:szCs w:val="24"/>
        </w:rPr>
        <w:t xml:space="preserve">profile (nest BT7).  </w:t>
      </w:r>
      <w:r>
        <w:rPr>
          <w:rFonts w:ascii="Times New Roman" w:hAnsi="Times New Roman" w:cs="Times New Roman"/>
          <w:i w:val="0"/>
          <w:iCs w:val="0"/>
          <w:color w:val="auto"/>
          <w:sz w:val="24"/>
          <w:szCs w:val="24"/>
        </w:rPr>
        <w:t>(</w:t>
      </w:r>
      <w:r w:rsidR="00BB5B15">
        <w:rPr>
          <w:rFonts w:ascii="Times New Roman" w:hAnsi="Times New Roman" w:cs="Times New Roman"/>
          <w:i w:val="0"/>
          <w:iCs w:val="0"/>
          <w:color w:val="auto"/>
          <w:sz w:val="24"/>
          <w:szCs w:val="24"/>
        </w:rPr>
        <w:t>g</w:t>
      </w:r>
      <w:r w:rsidRPr="00EB43F5">
        <w:rPr>
          <w:rFonts w:ascii="Times New Roman" w:hAnsi="Times New Roman" w:cs="Times New Roman"/>
          <w:i w:val="0"/>
          <w:iCs w:val="0"/>
          <w:color w:val="auto"/>
          <w:sz w:val="24"/>
          <w:szCs w:val="24"/>
        </w:rPr>
        <w:t xml:space="preserve">) </w:t>
      </w:r>
      <w:proofErr w:type="spellStart"/>
      <w:r w:rsidRPr="00EB43F5">
        <w:rPr>
          <w:rFonts w:ascii="Times New Roman" w:hAnsi="Times New Roman" w:cs="Times New Roman"/>
          <w:color w:val="auto"/>
          <w:sz w:val="24"/>
          <w:szCs w:val="24"/>
        </w:rPr>
        <w:t>Tetragonisca</w:t>
      </w:r>
      <w:proofErr w:type="spellEnd"/>
      <w:r w:rsidRPr="00EB43F5">
        <w:rPr>
          <w:rFonts w:ascii="Times New Roman" w:hAnsi="Times New Roman" w:cs="Times New Roman"/>
          <w:color w:val="auto"/>
          <w:sz w:val="24"/>
          <w:szCs w:val="24"/>
        </w:rPr>
        <w:t xml:space="preserve"> </w:t>
      </w:r>
      <w:proofErr w:type="spellStart"/>
      <w:r w:rsidRPr="00EB43F5">
        <w:rPr>
          <w:rFonts w:ascii="Times New Roman" w:hAnsi="Times New Roman" w:cs="Times New Roman"/>
          <w:color w:val="auto"/>
          <w:sz w:val="24"/>
          <w:szCs w:val="24"/>
        </w:rPr>
        <w:t>angustula</w:t>
      </w:r>
      <w:proofErr w:type="spellEnd"/>
      <w:r w:rsidRPr="00EB43F5">
        <w:rPr>
          <w:rFonts w:ascii="Times New Roman" w:hAnsi="Times New Roman" w:cs="Times New Roman"/>
          <w:i w:val="0"/>
          <w:iCs w:val="0"/>
          <w:color w:val="auto"/>
          <w:sz w:val="24"/>
          <w:szCs w:val="24"/>
        </w:rPr>
        <w:t xml:space="preserve"> profile (nest BN3).</w:t>
      </w:r>
    </w:p>
    <w:p w14:paraId="0A7592DB" w14:textId="77777777" w:rsidR="00891A15" w:rsidRPr="00891A15" w:rsidRDefault="00891A15" w:rsidP="00891A15"/>
    <w:p w14:paraId="7E82E0CD" w14:textId="6E7C5D36" w:rsidR="008A5B9E" w:rsidRDefault="004F2DA2" w:rsidP="00D01027">
      <w:pPr>
        <w:keepNext/>
        <w:spacing w:after="0" w:line="360" w:lineRule="auto"/>
      </w:pPr>
      <w:r>
        <w:rPr>
          <w:noProof/>
        </w:rPr>
        <w:drawing>
          <wp:inline distT="0" distB="0" distL="0" distR="0" wp14:anchorId="3410DF66" wp14:editId="3B723D7C">
            <wp:extent cx="5943600" cy="4160520"/>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1DD7F20C" w14:textId="77777777" w:rsidR="00D01027" w:rsidRDefault="00D01027" w:rsidP="00D01027">
      <w:pPr>
        <w:pStyle w:val="Caption"/>
        <w:spacing w:after="0" w:line="360" w:lineRule="auto"/>
        <w:rPr>
          <w:rFonts w:ascii="Times New Roman" w:hAnsi="Times New Roman" w:cs="Times New Roman"/>
          <w:b/>
          <w:bCs/>
          <w:i w:val="0"/>
          <w:iCs w:val="0"/>
          <w:color w:val="auto"/>
          <w:sz w:val="24"/>
          <w:szCs w:val="24"/>
        </w:rPr>
      </w:pPr>
      <w:bookmarkStart w:id="17" w:name="_Ref106985955"/>
    </w:p>
    <w:p w14:paraId="7DF725C9" w14:textId="5DC7317A" w:rsidR="008A5B9E" w:rsidRDefault="008A5B9E" w:rsidP="00D01027">
      <w:pPr>
        <w:pStyle w:val="Caption"/>
        <w:spacing w:after="0" w:line="360" w:lineRule="auto"/>
        <w:jc w:val="both"/>
        <w:rPr>
          <w:rFonts w:ascii="Times New Roman" w:hAnsi="Times New Roman" w:cs="Times New Roman"/>
          <w:i w:val="0"/>
          <w:color w:val="auto"/>
          <w:sz w:val="24"/>
          <w:szCs w:val="24"/>
        </w:rPr>
      </w:pPr>
      <w:r w:rsidRPr="0018059B">
        <w:rPr>
          <w:rFonts w:ascii="Times New Roman" w:hAnsi="Times New Roman" w:cs="Times New Roman"/>
          <w:b/>
          <w:bCs/>
          <w:i w:val="0"/>
          <w:iCs w:val="0"/>
          <w:color w:val="auto"/>
          <w:sz w:val="24"/>
          <w:szCs w:val="24"/>
        </w:rPr>
        <w:t xml:space="preserve">Figure S </w:t>
      </w:r>
      <w:r w:rsidRPr="0018059B">
        <w:rPr>
          <w:rFonts w:ascii="Times New Roman" w:hAnsi="Times New Roman" w:cs="Times New Roman"/>
          <w:b/>
          <w:bCs/>
          <w:i w:val="0"/>
          <w:iCs w:val="0"/>
          <w:color w:val="auto"/>
          <w:sz w:val="24"/>
          <w:szCs w:val="24"/>
        </w:rPr>
        <w:fldChar w:fldCharType="begin"/>
      </w:r>
      <w:r w:rsidRPr="0018059B">
        <w:rPr>
          <w:rFonts w:ascii="Times New Roman" w:hAnsi="Times New Roman" w:cs="Times New Roman"/>
          <w:b/>
          <w:bCs/>
          <w:i w:val="0"/>
          <w:iCs w:val="0"/>
          <w:color w:val="auto"/>
          <w:sz w:val="24"/>
          <w:szCs w:val="24"/>
        </w:rPr>
        <w:instrText xml:space="preserve"> SEQ Figure_S \* ARABIC </w:instrText>
      </w:r>
      <w:r w:rsidRPr="0018059B">
        <w:rPr>
          <w:rFonts w:ascii="Times New Roman" w:hAnsi="Times New Roman" w:cs="Times New Roman"/>
          <w:b/>
          <w:bCs/>
          <w:i w:val="0"/>
          <w:iCs w:val="0"/>
          <w:color w:val="auto"/>
          <w:sz w:val="24"/>
          <w:szCs w:val="24"/>
        </w:rPr>
        <w:fldChar w:fldCharType="separate"/>
      </w:r>
      <w:r w:rsidR="00891A15">
        <w:rPr>
          <w:rFonts w:ascii="Times New Roman" w:hAnsi="Times New Roman" w:cs="Times New Roman"/>
          <w:b/>
          <w:bCs/>
          <w:i w:val="0"/>
          <w:iCs w:val="0"/>
          <w:noProof/>
          <w:color w:val="auto"/>
          <w:sz w:val="24"/>
          <w:szCs w:val="24"/>
        </w:rPr>
        <w:t>2</w:t>
      </w:r>
      <w:r w:rsidRPr="0018059B">
        <w:rPr>
          <w:rFonts w:ascii="Times New Roman" w:hAnsi="Times New Roman" w:cs="Times New Roman"/>
          <w:b/>
          <w:bCs/>
          <w:i w:val="0"/>
          <w:iCs w:val="0"/>
          <w:color w:val="auto"/>
          <w:sz w:val="24"/>
          <w:szCs w:val="24"/>
        </w:rPr>
        <w:fldChar w:fldCharType="end"/>
      </w:r>
      <w:bookmarkEnd w:id="17"/>
      <w:r w:rsidRPr="0018059B">
        <w:rPr>
          <w:rFonts w:ascii="Times New Roman" w:hAnsi="Times New Roman" w:cs="Times New Roman"/>
          <w:b/>
          <w:bCs/>
          <w:i w:val="0"/>
          <w:iCs w:val="0"/>
          <w:color w:val="auto"/>
          <w:sz w:val="24"/>
          <w:szCs w:val="24"/>
        </w:rPr>
        <w:t>.</w:t>
      </w:r>
      <w:r w:rsidRPr="0018059B">
        <w:rPr>
          <w:color w:val="auto"/>
        </w:rPr>
        <w:t xml:space="preserve"> </w:t>
      </w:r>
      <w:r>
        <w:rPr>
          <w:rFonts w:ascii="Times New Roman" w:hAnsi="Times New Roman" w:cs="Times New Roman"/>
          <w:i w:val="0"/>
          <w:iCs w:val="0"/>
          <w:color w:val="auto"/>
          <w:sz w:val="24"/>
          <w:szCs w:val="24"/>
        </w:rPr>
        <w:t>Mean p</w:t>
      </w:r>
      <w:r w:rsidRPr="00CD4D93">
        <w:rPr>
          <w:rFonts w:ascii="Times New Roman" w:hAnsi="Times New Roman" w:cs="Times New Roman"/>
          <w:i w:val="0"/>
          <w:iCs w:val="0"/>
          <w:color w:val="auto"/>
          <w:sz w:val="24"/>
          <w:szCs w:val="24"/>
        </w:rPr>
        <w:t xml:space="preserve">ercentage of </w:t>
      </w:r>
      <w:r>
        <w:rPr>
          <w:rFonts w:ascii="Times New Roman" w:hAnsi="Times New Roman" w:cs="Times New Roman"/>
          <w:i w:val="0"/>
          <w:iCs w:val="0"/>
          <w:color w:val="auto"/>
          <w:sz w:val="24"/>
          <w:szCs w:val="24"/>
        </w:rPr>
        <w:t>returning</w:t>
      </w:r>
      <w:r w:rsidRPr="00CD4D93">
        <w:rPr>
          <w:rFonts w:ascii="Times New Roman" w:hAnsi="Times New Roman" w:cs="Times New Roman"/>
          <w:i w:val="0"/>
          <w:iCs w:val="0"/>
          <w:color w:val="auto"/>
          <w:sz w:val="24"/>
          <w:szCs w:val="24"/>
        </w:rPr>
        <w:t xml:space="preserve"> foragers with </w:t>
      </w:r>
      <w:r>
        <w:rPr>
          <w:rFonts w:ascii="Times New Roman" w:hAnsi="Times New Roman" w:cs="Times New Roman"/>
          <w:i w:val="0"/>
          <w:iCs w:val="0"/>
          <w:color w:val="auto"/>
          <w:sz w:val="24"/>
          <w:szCs w:val="24"/>
        </w:rPr>
        <w:t xml:space="preserve">no load, only nectar, only pollen, only resin, pollen and nectar, resin and nectar, and resin and pollen </w:t>
      </w:r>
      <w:r w:rsidRPr="00D559AB">
        <w:rPr>
          <w:rFonts w:ascii="Times New Roman" w:hAnsi="Times New Roman" w:cs="Times New Roman"/>
          <w:i w:val="0"/>
          <w:color w:val="auto"/>
          <w:sz w:val="24"/>
          <w:szCs w:val="24"/>
        </w:rPr>
        <w:t xml:space="preserve">of the </w:t>
      </w:r>
      <w:r>
        <w:rPr>
          <w:rFonts w:ascii="Times New Roman" w:hAnsi="Times New Roman" w:cs="Times New Roman"/>
          <w:i w:val="0"/>
          <w:color w:val="auto"/>
          <w:sz w:val="24"/>
          <w:szCs w:val="24"/>
        </w:rPr>
        <w:t>eleven</w:t>
      </w:r>
      <w:r w:rsidRPr="00D559AB">
        <w:rPr>
          <w:rFonts w:ascii="Times New Roman" w:hAnsi="Times New Roman" w:cs="Times New Roman"/>
          <w:i w:val="0"/>
          <w:color w:val="auto"/>
          <w:sz w:val="24"/>
          <w:szCs w:val="24"/>
        </w:rPr>
        <w:t xml:space="preserve"> different stingless bee </w:t>
      </w:r>
      <w:r>
        <w:rPr>
          <w:rFonts w:ascii="Times New Roman" w:hAnsi="Times New Roman" w:cs="Times New Roman"/>
          <w:i w:val="0"/>
          <w:color w:val="auto"/>
          <w:sz w:val="24"/>
          <w:szCs w:val="24"/>
        </w:rPr>
        <w:t>colonies</w:t>
      </w:r>
      <w:r w:rsidRPr="00D559AB">
        <w:rPr>
          <w:rFonts w:ascii="Times New Roman" w:hAnsi="Times New Roman" w:cs="Times New Roman"/>
          <w:i w:val="0"/>
          <w:color w:val="auto"/>
          <w:sz w:val="24"/>
          <w:szCs w:val="24"/>
        </w:rPr>
        <w:t xml:space="preserve"> </w:t>
      </w:r>
      <w:r w:rsidR="00891A15">
        <w:rPr>
          <w:rFonts w:ascii="Times New Roman" w:hAnsi="Times New Roman" w:cs="Times New Roman"/>
          <w:i w:val="0"/>
          <w:color w:val="auto"/>
          <w:sz w:val="24"/>
          <w:szCs w:val="24"/>
        </w:rPr>
        <w:t>(s</w:t>
      </w:r>
      <w:r w:rsidR="004269E2">
        <w:rPr>
          <w:rFonts w:ascii="Times New Roman" w:hAnsi="Times New Roman" w:cs="Times New Roman"/>
          <w:i w:val="0"/>
          <w:color w:val="auto"/>
          <w:sz w:val="24"/>
          <w:szCs w:val="24"/>
        </w:rPr>
        <w:t>even different</w:t>
      </w:r>
      <w:r w:rsidR="00891A15">
        <w:rPr>
          <w:rFonts w:ascii="Times New Roman" w:hAnsi="Times New Roman" w:cs="Times New Roman"/>
          <w:i w:val="0"/>
          <w:color w:val="auto"/>
          <w:sz w:val="24"/>
          <w:szCs w:val="24"/>
        </w:rPr>
        <w:t xml:space="preserve"> </w:t>
      </w:r>
      <w:r w:rsidR="004269E2">
        <w:rPr>
          <w:rFonts w:ascii="Times New Roman" w:hAnsi="Times New Roman" w:cs="Times New Roman"/>
          <w:i w:val="0"/>
          <w:color w:val="auto"/>
          <w:sz w:val="24"/>
          <w:szCs w:val="24"/>
        </w:rPr>
        <w:t>species</w:t>
      </w:r>
      <w:r w:rsidR="00891A15">
        <w:rPr>
          <w:rFonts w:ascii="Times New Roman" w:hAnsi="Times New Roman" w:cs="Times New Roman"/>
          <w:i w:val="0"/>
          <w:color w:val="auto"/>
          <w:sz w:val="24"/>
          <w:szCs w:val="24"/>
        </w:rPr>
        <w:t xml:space="preserve">) </w:t>
      </w:r>
      <w:r w:rsidRPr="00D559AB">
        <w:rPr>
          <w:rFonts w:ascii="Times New Roman" w:hAnsi="Times New Roman" w:cs="Times New Roman"/>
          <w:i w:val="0"/>
          <w:color w:val="auto"/>
          <w:sz w:val="24"/>
          <w:szCs w:val="24"/>
        </w:rPr>
        <w:t xml:space="preserve">observed in the forest of the </w:t>
      </w:r>
      <w:r w:rsidR="00891A15" w:rsidRPr="00891A15">
        <w:rPr>
          <w:rFonts w:ascii="Times New Roman" w:hAnsi="Times New Roman" w:cs="Times New Roman"/>
          <w:i w:val="0"/>
          <w:color w:val="auto"/>
          <w:sz w:val="24"/>
          <w:szCs w:val="24"/>
        </w:rPr>
        <w:t xml:space="preserve">Río </w:t>
      </w:r>
      <w:proofErr w:type="spellStart"/>
      <w:r w:rsidR="00891A15" w:rsidRPr="00891A15">
        <w:rPr>
          <w:rFonts w:ascii="Times New Roman" w:hAnsi="Times New Roman" w:cs="Times New Roman"/>
          <w:i w:val="0"/>
          <w:color w:val="auto"/>
          <w:sz w:val="24"/>
          <w:szCs w:val="24"/>
        </w:rPr>
        <w:t>Canandé</w:t>
      </w:r>
      <w:proofErr w:type="spellEnd"/>
      <w:r w:rsidR="00891A15">
        <w:rPr>
          <w:rFonts w:ascii="Times New Roman" w:hAnsi="Times New Roman" w:cs="Times New Roman"/>
          <w:i w:val="0"/>
          <w:color w:val="auto"/>
          <w:sz w:val="24"/>
          <w:szCs w:val="24"/>
        </w:rPr>
        <w:t xml:space="preserve"> and Tesoro Escondido reserves</w:t>
      </w:r>
      <w:r>
        <w:rPr>
          <w:rFonts w:ascii="Times New Roman" w:hAnsi="Times New Roman" w:cs="Times New Roman"/>
          <w:i w:val="0"/>
          <w:color w:val="auto"/>
          <w:sz w:val="24"/>
          <w:szCs w:val="24"/>
        </w:rPr>
        <w:t>.</w:t>
      </w:r>
      <w:r w:rsidR="00D01027">
        <w:rPr>
          <w:rFonts w:ascii="Times New Roman" w:hAnsi="Times New Roman" w:cs="Times New Roman"/>
          <w:i w:val="0"/>
          <w:color w:val="auto"/>
          <w:sz w:val="24"/>
          <w:szCs w:val="24"/>
        </w:rPr>
        <w:t xml:space="preserve"> Colony ID and species</w:t>
      </w:r>
      <w:r w:rsidR="001A4CC3">
        <w:rPr>
          <w:rFonts w:ascii="Times New Roman" w:hAnsi="Times New Roman" w:cs="Times New Roman"/>
          <w:i w:val="0"/>
          <w:color w:val="auto"/>
          <w:sz w:val="24"/>
          <w:szCs w:val="24"/>
        </w:rPr>
        <w:t xml:space="preserve"> name</w:t>
      </w:r>
      <w:r w:rsidR="00D01027">
        <w:rPr>
          <w:rFonts w:ascii="Times New Roman" w:hAnsi="Times New Roman" w:cs="Times New Roman"/>
          <w:i w:val="0"/>
          <w:color w:val="auto"/>
          <w:sz w:val="24"/>
          <w:szCs w:val="24"/>
        </w:rPr>
        <w:t xml:space="preserve"> is given.</w:t>
      </w:r>
      <w:r w:rsidR="003A5537">
        <w:rPr>
          <w:rFonts w:ascii="Times New Roman" w:hAnsi="Times New Roman" w:cs="Times New Roman"/>
          <w:i w:val="0"/>
          <w:color w:val="auto"/>
          <w:sz w:val="24"/>
          <w:szCs w:val="24"/>
        </w:rPr>
        <w:t xml:space="preserve"> </w:t>
      </w:r>
    </w:p>
    <w:p w14:paraId="0D71800A" w14:textId="5A918882" w:rsidR="008A5B9E" w:rsidRDefault="00C00C3A" w:rsidP="008A5B9E">
      <w:pPr>
        <w:keepNext/>
      </w:pPr>
      <w:r>
        <w:rPr>
          <w:noProof/>
        </w:rPr>
        <w:lastRenderedPageBreak/>
        <w:drawing>
          <wp:inline distT="0" distB="0" distL="0" distR="0" wp14:anchorId="1C2ECDED" wp14:editId="3B23D07D">
            <wp:extent cx="5943600" cy="5381625"/>
            <wp:effectExtent l="0" t="0" r="0"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563" cy="5387024"/>
                    </a:xfrm>
                    <a:prstGeom prst="rect">
                      <a:avLst/>
                    </a:prstGeom>
                  </pic:spPr>
                </pic:pic>
              </a:graphicData>
            </a:graphic>
          </wp:inline>
        </w:drawing>
      </w:r>
    </w:p>
    <w:p w14:paraId="71358530" w14:textId="77777777" w:rsidR="00D01027" w:rsidRDefault="00D01027" w:rsidP="00D01027">
      <w:pPr>
        <w:pStyle w:val="Caption"/>
        <w:spacing w:after="0" w:line="360" w:lineRule="auto"/>
        <w:jc w:val="both"/>
        <w:rPr>
          <w:rFonts w:ascii="Times New Roman" w:hAnsi="Times New Roman" w:cs="Times New Roman"/>
          <w:b/>
          <w:bCs/>
          <w:i w:val="0"/>
          <w:iCs w:val="0"/>
          <w:color w:val="auto"/>
          <w:sz w:val="24"/>
          <w:szCs w:val="24"/>
        </w:rPr>
      </w:pPr>
      <w:bookmarkStart w:id="18" w:name="_Ref116639197"/>
    </w:p>
    <w:p w14:paraId="5649C863" w14:textId="6E10F2C5" w:rsidR="008A5B9E" w:rsidRPr="00CF3D49" w:rsidRDefault="008A5B9E" w:rsidP="00D01027">
      <w:pPr>
        <w:pStyle w:val="Caption"/>
        <w:spacing w:after="0" w:line="360" w:lineRule="auto"/>
        <w:jc w:val="both"/>
        <w:rPr>
          <w:rFonts w:ascii="Times New Roman" w:hAnsi="Times New Roman" w:cs="Times New Roman"/>
          <w:b/>
          <w:bCs/>
          <w:i w:val="0"/>
          <w:iCs w:val="0"/>
          <w:color w:val="auto"/>
          <w:sz w:val="24"/>
          <w:szCs w:val="24"/>
        </w:rPr>
      </w:pPr>
      <w:r w:rsidRPr="00CF3D49">
        <w:rPr>
          <w:rFonts w:ascii="Times New Roman" w:hAnsi="Times New Roman" w:cs="Times New Roman"/>
          <w:b/>
          <w:bCs/>
          <w:i w:val="0"/>
          <w:iCs w:val="0"/>
          <w:color w:val="auto"/>
          <w:sz w:val="24"/>
          <w:szCs w:val="24"/>
        </w:rPr>
        <w:t xml:space="preserve">Figure S </w:t>
      </w:r>
      <w:r w:rsidRPr="00CF3D49">
        <w:rPr>
          <w:rFonts w:ascii="Times New Roman" w:hAnsi="Times New Roman" w:cs="Times New Roman"/>
          <w:b/>
          <w:bCs/>
          <w:i w:val="0"/>
          <w:iCs w:val="0"/>
          <w:color w:val="auto"/>
          <w:sz w:val="24"/>
          <w:szCs w:val="24"/>
        </w:rPr>
        <w:fldChar w:fldCharType="begin"/>
      </w:r>
      <w:r w:rsidRPr="00CF3D49">
        <w:rPr>
          <w:rFonts w:ascii="Times New Roman" w:hAnsi="Times New Roman" w:cs="Times New Roman"/>
          <w:b/>
          <w:bCs/>
          <w:i w:val="0"/>
          <w:iCs w:val="0"/>
          <w:color w:val="auto"/>
          <w:sz w:val="24"/>
          <w:szCs w:val="24"/>
        </w:rPr>
        <w:instrText xml:space="preserve"> SEQ Figure_S \* ARABIC </w:instrText>
      </w:r>
      <w:r w:rsidRPr="00CF3D49">
        <w:rPr>
          <w:rFonts w:ascii="Times New Roman" w:hAnsi="Times New Roman" w:cs="Times New Roman"/>
          <w:b/>
          <w:bCs/>
          <w:i w:val="0"/>
          <w:iCs w:val="0"/>
          <w:color w:val="auto"/>
          <w:sz w:val="24"/>
          <w:szCs w:val="24"/>
        </w:rPr>
        <w:fldChar w:fldCharType="separate"/>
      </w:r>
      <w:r w:rsidR="00891A15">
        <w:rPr>
          <w:rFonts w:ascii="Times New Roman" w:hAnsi="Times New Roman" w:cs="Times New Roman"/>
          <w:b/>
          <w:bCs/>
          <w:i w:val="0"/>
          <w:iCs w:val="0"/>
          <w:noProof/>
          <w:color w:val="auto"/>
          <w:sz w:val="24"/>
          <w:szCs w:val="24"/>
        </w:rPr>
        <w:t>3</w:t>
      </w:r>
      <w:r w:rsidRPr="00CF3D49">
        <w:rPr>
          <w:rFonts w:ascii="Times New Roman" w:hAnsi="Times New Roman" w:cs="Times New Roman"/>
          <w:b/>
          <w:bCs/>
          <w:i w:val="0"/>
          <w:iCs w:val="0"/>
          <w:color w:val="auto"/>
          <w:sz w:val="24"/>
          <w:szCs w:val="24"/>
        </w:rPr>
        <w:fldChar w:fldCharType="end"/>
      </w:r>
      <w:bookmarkEnd w:id="18"/>
      <w:r>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R</w:t>
      </w:r>
      <w:r w:rsidRPr="00B33CBC">
        <w:rPr>
          <w:rFonts w:ascii="Times New Roman" w:hAnsi="Times New Roman" w:cs="Times New Roman"/>
          <w:i w:val="0"/>
          <w:iCs w:val="0"/>
          <w:color w:val="auto"/>
          <w:sz w:val="24"/>
          <w:szCs w:val="24"/>
        </w:rPr>
        <w:t xml:space="preserve">eturning foragers </w:t>
      </w:r>
      <w:r>
        <w:rPr>
          <w:rFonts w:ascii="Times New Roman" w:hAnsi="Times New Roman" w:cs="Times New Roman"/>
          <w:i w:val="0"/>
          <w:iCs w:val="0"/>
          <w:color w:val="auto"/>
          <w:sz w:val="24"/>
          <w:szCs w:val="24"/>
        </w:rPr>
        <w:t xml:space="preserve">per minute </w:t>
      </w:r>
      <w:r w:rsidRPr="00B33CBC">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 xml:space="preserve">calculated with </w:t>
      </w:r>
      <w:r w:rsidRPr="005F63DA">
        <w:rPr>
          <w:rFonts w:ascii="Times New Roman" w:hAnsi="Times New Roman" w:cs="Times New Roman"/>
          <w:i w:val="0"/>
          <w:iCs w:val="0"/>
          <w:color w:val="auto"/>
          <w:sz w:val="24"/>
          <w:szCs w:val="24"/>
        </w:rPr>
        <w:t xml:space="preserve">the </w:t>
      </w:r>
      <w:r>
        <w:rPr>
          <w:rFonts w:ascii="Times New Roman" w:hAnsi="Times New Roman" w:cs="Times New Roman"/>
          <w:i w:val="0"/>
          <w:iCs w:val="0"/>
          <w:color w:val="auto"/>
          <w:sz w:val="24"/>
          <w:szCs w:val="24"/>
        </w:rPr>
        <w:t>normalized flight activity</w:t>
      </w:r>
      <w:r w:rsidRPr="00B33CBC">
        <w:rPr>
          <w:rFonts w:ascii="Times New Roman" w:hAnsi="Times New Roman" w:cs="Times New Roman"/>
          <w:i w:val="0"/>
          <w:iCs w:val="0"/>
          <w:color w:val="auto"/>
          <w:sz w:val="24"/>
          <w:szCs w:val="24"/>
        </w:rPr>
        <w:t>) with no load, only nectar, only pollen, only resin, pollen and nectar, resin and nectar, and total pollen (sum of only pollen, pollen and nectar and resin and pollen</w:t>
      </w:r>
      <w:r w:rsidRPr="00B33CBC">
        <w:rPr>
          <w:rFonts w:ascii="Times New Roman" w:hAnsi="Times New Roman" w:cs="Times New Roman"/>
          <w:i w:val="0"/>
          <w:iCs w:val="0"/>
          <w:color w:val="auto"/>
          <w:sz w:val="24"/>
          <w:szCs w:val="24"/>
          <w:vertAlign w:val="subscript"/>
        </w:rPr>
        <w:t>)</w:t>
      </w:r>
      <w:r>
        <w:rPr>
          <w:rFonts w:ascii="Times New Roman" w:hAnsi="Times New Roman" w:cs="Times New Roman"/>
          <w:i w:val="0"/>
          <w:iCs w:val="0"/>
          <w:color w:val="auto"/>
          <w:sz w:val="24"/>
          <w:szCs w:val="24"/>
        </w:rPr>
        <w:t xml:space="preserve"> </w:t>
      </w:r>
      <w:r w:rsidRPr="00D559AB">
        <w:rPr>
          <w:rFonts w:ascii="Times New Roman" w:hAnsi="Times New Roman" w:cs="Times New Roman"/>
          <w:i w:val="0"/>
          <w:color w:val="auto"/>
          <w:sz w:val="24"/>
          <w:szCs w:val="24"/>
        </w:rPr>
        <w:t>of the seven different stingless bee species observed in the forest of the reserves</w:t>
      </w:r>
      <w:r>
        <w:rPr>
          <w:rFonts w:ascii="Times New Roman" w:hAnsi="Times New Roman" w:cs="Times New Roman"/>
          <w:i w:val="0"/>
          <w:color w:val="auto"/>
          <w:sz w:val="24"/>
          <w:szCs w:val="24"/>
        </w:rPr>
        <w:t>. The species are</w:t>
      </w:r>
      <w:r w:rsidRPr="00D559AB">
        <w:rPr>
          <w:rFonts w:ascii="Times New Roman" w:hAnsi="Times New Roman" w:cs="Times New Roman"/>
          <w:i w:val="0"/>
          <w:color w:val="auto"/>
          <w:sz w:val="24"/>
          <w:szCs w:val="24"/>
        </w:rPr>
        <w:t xml:space="preserve"> grouped into low (white boxplots) and high (gray boxplots) resin collect</w:t>
      </w:r>
      <w:r>
        <w:rPr>
          <w:rFonts w:ascii="Times New Roman" w:hAnsi="Times New Roman" w:cs="Times New Roman"/>
          <w:i w:val="0"/>
          <w:color w:val="auto"/>
          <w:sz w:val="24"/>
          <w:szCs w:val="24"/>
        </w:rPr>
        <w:t>ors</w:t>
      </w:r>
      <w:r w:rsidRPr="00D559AB">
        <w:rPr>
          <w:rFonts w:ascii="Times New Roman" w:hAnsi="Times New Roman" w:cs="Times New Roman"/>
          <w:i w:val="0"/>
          <w:color w:val="auto"/>
          <w:sz w:val="24"/>
          <w:szCs w:val="24"/>
        </w:rPr>
        <w:t>.</w:t>
      </w:r>
      <w:r w:rsidRPr="00D559AB">
        <w:rPr>
          <w:rFonts w:ascii="Times New Roman" w:hAnsi="Times New Roman" w:cs="Times New Roman"/>
          <w:sz w:val="24"/>
          <w:szCs w:val="24"/>
        </w:rPr>
        <w:t xml:space="preserve"> </w:t>
      </w:r>
      <w:r w:rsidRPr="00D559AB">
        <w:rPr>
          <w:rFonts w:ascii="Times New Roman" w:hAnsi="Times New Roman" w:cs="Times New Roman"/>
          <w:i w:val="0"/>
          <w:color w:val="auto"/>
          <w:sz w:val="24"/>
          <w:szCs w:val="24"/>
        </w:rPr>
        <w:t xml:space="preserve">Box plots display the median (thick bar), lower and upper quartile (boxes), and minimum and maximum values (whiskers) of the data set. The black diamonds represent the mean value of the data set. </w:t>
      </w:r>
      <w:r w:rsidRPr="00FD4663">
        <w:rPr>
          <w:rFonts w:ascii="Times New Roman" w:hAnsi="Times New Roman" w:cs="Times New Roman"/>
          <w:i w:val="0"/>
          <w:iCs w:val="0"/>
          <w:color w:val="auto"/>
          <w:sz w:val="24"/>
          <w:szCs w:val="24"/>
        </w:rPr>
        <w:t>n</w:t>
      </w:r>
      <w:r w:rsidRPr="00D559AB">
        <w:rPr>
          <w:rFonts w:ascii="Times New Roman" w:hAnsi="Times New Roman" w:cs="Times New Roman"/>
          <w:i w:val="0"/>
          <w:color w:val="auto"/>
          <w:sz w:val="24"/>
          <w:szCs w:val="24"/>
        </w:rPr>
        <w:t xml:space="preserve"> = </w:t>
      </w:r>
      <w:r>
        <w:rPr>
          <w:rFonts w:ascii="Times New Roman" w:hAnsi="Times New Roman" w:cs="Times New Roman"/>
          <w:i w:val="0"/>
          <w:color w:val="auto"/>
          <w:sz w:val="24"/>
          <w:szCs w:val="24"/>
        </w:rPr>
        <w:t>5</w:t>
      </w:r>
      <w:r w:rsidRPr="00D559AB">
        <w:rPr>
          <w:rFonts w:ascii="Times New Roman" w:hAnsi="Times New Roman" w:cs="Times New Roman"/>
          <w:i w:val="0"/>
          <w:color w:val="auto"/>
          <w:sz w:val="24"/>
          <w:szCs w:val="24"/>
        </w:rPr>
        <w:t xml:space="preserve">, except for </w:t>
      </w:r>
      <w:proofErr w:type="spellStart"/>
      <w:r w:rsidRPr="00D559AB">
        <w:rPr>
          <w:rFonts w:ascii="Times New Roman" w:hAnsi="Times New Roman" w:cs="Times New Roman"/>
          <w:color w:val="auto"/>
          <w:sz w:val="24"/>
          <w:szCs w:val="24"/>
        </w:rPr>
        <w:t>Scaptotrigona</w:t>
      </w:r>
      <w:proofErr w:type="spellEnd"/>
      <w:r w:rsidRPr="00D559AB">
        <w:rPr>
          <w:rFonts w:ascii="Times New Roman" w:hAnsi="Times New Roman" w:cs="Times New Roman"/>
          <w:color w:val="auto"/>
          <w:sz w:val="24"/>
          <w:szCs w:val="24"/>
        </w:rPr>
        <w:t xml:space="preserve"> </w:t>
      </w:r>
      <w:r w:rsidRPr="00E94BCD">
        <w:rPr>
          <w:rFonts w:ascii="Times New Roman" w:hAnsi="Times New Roman" w:cs="Times New Roman"/>
          <w:i w:val="0"/>
          <w:iCs w:val="0"/>
          <w:color w:val="auto"/>
          <w:sz w:val="24"/>
          <w:szCs w:val="24"/>
        </w:rPr>
        <w:t>sp. 1</w:t>
      </w:r>
      <w:r w:rsidRPr="00D559AB">
        <w:rPr>
          <w:rFonts w:ascii="Times New Roman" w:hAnsi="Times New Roman" w:cs="Times New Roman"/>
          <w:i w:val="0"/>
          <w:color w:val="auto"/>
          <w:sz w:val="24"/>
          <w:szCs w:val="24"/>
        </w:rPr>
        <w:t xml:space="preserve"> and </w:t>
      </w:r>
      <w:r w:rsidRPr="00D559AB">
        <w:rPr>
          <w:rFonts w:ascii="Times New Roman" w:hAnsi="Times New Roman" w:cs="Times New Roman"/>
          <w:color w:val="auto"/>
          <w:sz w:val="24"/>
          <w:szCs w:val="24"/>
        </w:rPr>
        <w:t xml:space="preserve">T. </w:t>
      </w:r>
      <w:proofErr w:type="spellStart"/>
      <w:r w:rsidRPr="00D559AB">
        <w:rPr>
          <w:rFonts w:ascii="Times New Roman" w:hAnsi="Times New Roman" w:cs="Times New Roman"/>
          <w:color w:val="auto"/>
          <w:sz w:val="24"/>
          <w:szCs w:val="24"/>
        </w:rPr>
        <w:t>ziegleri</w:t>
      </w:r>
      <w:proofErr w:type="spellEnd"/>
      <w:r w:rsidRPr="00D559AB">
        <w:rPr>
          <w:rFonts w:ascii="Times New Roman" w:hAnsi="Times New Roman" w:cs="Times New Roman"/>
          <w:i w:val="0"/>
          <w:color w:val="auto"/>
          <w:sz w:val="24"/>
          <w:szCs w:val="24"/>
        </w:rPr>
        <w:t xml:space="preserve"> w</w:t>
      </w:r>
      <w:r>
        <w:rPr>
          <w:rFonts w:ascii="Times New Roman" w:hAnsi="Times New Roman" w:cs="Times New Roman"/>
          <w:i w:val="0"/>
          <w:color w:val="auto"/>
          <w:sz w:val="24"/>
          <w:szCs w:val="24"/>
        </w:rPr>
        <w:t>ith</w:t>
      </w:r>
      <w:r w:rsidRPr="00D559AB">
        <w:rPr>
          <w:rFonts w:ascii="Times New Roman" w:hAnsi="Times New Roman" w:cs="Times New Roman"/>
          <w:i w:val="0"/>
          <w:color w:val="auto"/>
          <w:sz w:val="24"/>
          <w:szCs w:val="24"/>
        </w:rPr>
        <w:t xml:space="preserve"> </w:t>
      </w:r>
      <w:r w:rsidRPr="00FD4663">
        <w:rPr>
          <w:rFonts w:ascii="Times New Roman" w:hAnsi="Times New Roman" w:cs="Times New Roman"/>
          <w:i w:val="0"/>
          <w:iCs w:val="0"/>
          <w:color w:val="auto"/>
          <w:sz w:val="24"/>
          <w:szCs w:val="24"/>
        </w:rPr>
        <w:t xml:space="preserve">n </w:t>
      </w:r>
      <w:r w:rsidRPr="00D559A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10</w:t>
      </w:r>
      <w:r w:rsidRPr="00D559AB">
        <w:rPr>
          <w:rFonts w:ascii="Times New Roman" w:hAnsi="Times New Roman" w:cs="Times New Roman"/>
          <w:i w:val="0"/>
          <w:color w:val="auto"/>
          <w:sz w:val="24"/>
          <w:szCs w:val="24"/>
        </w:rPr>
        <w:t xml:space="preserve">, and </w:t>
      </w:r>
      <w:r w:rsidRPr="00D559AB">
        <w:rPr>
          <w:rFonts w:ascii="Times New Roman" w:hAnsi="Times New Roman" w:cs="Times New Roman"/>
          <w:color w:val="auto"/>
          <w:sz w:val="24"/>
          <w:szCs w:val="24"/>
        </w:rPr>
        <w:t xml:space="preserve">T. </w:t>
      </w:r>
      <w:proofErr w:type="spellStart"/>
      <w:r w:rsidRPr="00D559AB">
        <w:rPr>
          <w:rFonts w:ascii="Times New Roman" w:hAnsi="Times New Roman" w:cs="Times New Roman"/>
          <w:color w:val="auto"/>
          <w:sz w:val="24"/>
          <w:szCs w:val="24"/>
        </w:rPr>
        <w:t>angustula</w:t>
      </w:r>
      <w:proofErr w:type="spellEnd"/>
      <w:r w:rsidRPr="00D559AB">
        <w:rPr>
          <w:rFonts w:ascii="Times New Roman" w:hAnsi="Times New Roman" w:cs="Times New Roman"/>
          <w:i w:val="0"/>
          <w:color w:val="auto"/>
          <w:sz w:val="24"/>
          <w:szCs w:val="24"/>
        </w:rPr>
        <w:t xml:space="preserve"> w</w:t>
      </w:r>
      <w:r>
        <w:rPr>
          <w:rFonts w:ascii="Times New Roman" w:hAnsi="Times New Roman" w:cs="Times New Roman"/>
          <w:i w:val="0"/>
          <w:color w:val="auto"/>
          <w:sz w:val="24"/>
          <w:szCs w:val="24"/>
        </w:rPr>
        <w:t>ith</w:t>
      </w:r>
      <w:r w:rsidRPr="00D559AB">
        <w:rPr>
          <w:rFonts w:ascii="Times New Roman" w:hAnsi="Times New Roman" w:cs="Times New Roman"/>
          <w:i w:val="0"/>
          <w:color w:val="auto"/>
          <w:sz w:val="24"/>
          <w:szCs w:val="24"/>
        </w:rPr>
        <w:t xml:space="preserve"> </w:t>
      </w:r>
      <w:r w:rsidRPr="00FD4663">
        <w:rPr>
          <w:rFonts w:ascii="Times New Roman" w:hAnsi="Times New Roman" w:cs="Times New Roman"/>
          <w:i w:val="0"/>
          <w:iCs w:val="0"/>
          <w:color w:val="auto"/>
          <w:sz w:val="24"/>
          <w:szCs w:val="24"/>
        </w:rPr>
        <w:t xml:space="preserve">n </w:t>
      </w:r>
      <w:r w:rsidRPr="00D559AB">
        <w:rPr>
          <w:rFonts w:ascii="Times New Roman" w:hAnsi="Times New Roman" w:cs="Times New Roman"/>
          <w:i w:val="0"/>
          <w:color w:val="auto"/>
          <w:sz w:val="24"/>
          <w:szCs w:val="24"/>
        </w:rPr>
        <w:t>= 1</w:t>
      </w:r>
      <w:r>
        <w:rPr>
          <w:rFonts w:ascii="Times New Roman" w:hAnsi="Times New Roman" w:cs="Times New Roman"/>
          <w:i w:val="0"/>
          <w:color w:val="auto"/>
          <w:sz w:val="24"/>
          <w:szCs w:val="24"/>
        </w:rPr>
        <w:t>5</w:t>
      </w:r>
      <w:r w:rsidRPr="00D559AB">
        <w:rPr>
          <w:rFonts w:ascii="Times New Roman" w:hAnsi="Times New Roman" w:cs="Times New Roman"/>
          <w:i w:val="0"/>
          <w:color w:val="auto"/>
          <w:sz w:val="24"/>
          <w:szCs w:val="24"/>
        </w:rPr>
        <w:t xml:space="preserve">.  </w:t>
      </w:r>
    </w:p>
    <w:p w14:paraId="0999A65D" w14:textId="2EF525E6" w:rsidR="008A5B9E" w:rsidRPr="00870D2D" w:rsidRDefault="008A5B9E" w:rsidP="008A5B9E">
      <w:r>
        <w:br w:type="page"/>
      </w:r>
    </w:p>
    <w:p w14:paraId="7C8F9870" w14:textId="6A064A74" w:rsidR="001A4CC3" w:rsidRPr="003D0818" w:rsidRDefault="00C00C3A" w:rsidP="003D0818">
      <w:pPr>
        <w:keepNext/>
        <w:spacing w:after="0" w:line="360" w:lineRule="auto"/>
        <w:jc w:val="both"/>
      </w:pPr>
      <w:r>
        <w:rPr>
          <w:noProof/>
        </w:rPr>
        <w:lastRenderedPageBreak/>
        <w:drawing>
          <wp:inline distT="0" distB="0" distL="0" distR="0" wp14:anchorId="61C2DD8A" wp14:editId="2C784406">
            <wp:extent cx="5943600" cy="416052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bookmarkStart w:id="19" w:name="_Ref95412828"/>
    </w:p>
    <w:p w14:paraId="5DBDBE23" w14:textId="77777777" w:rsidR="003D0818" w:rsidRDefault="003D0818" w:rsidP="001A4CC3">
      <w:pPr>
        <w:pStyle w:val="Caption"/>
        <w:spacing w:line="360" w:lineRule="auto"/>
        <w:jc w:val="both"/>
        <w:rPr>
          <w:rFonts w:ascii="Times New Roman" w:hAnsi="Times New Roman" w:cs="Times New Roman"/>
          <w:b/>
          <w:bCs/>
          <w:i w:val="0"/>
          <w:iCs w:val="0"/>
          <w:color w:val="auto"/>
          <w:sz w:val="24"/>
          <w:szCs w:val="24"/>
        </w:rPr>
      </w:pPr>
    </w:p>
    <w:p w14:paraId="3A16554C" w14:textId="66F702F2" w:rsidR="008A5B9E" w:rsidRPr="00D01027" w:rsidRDefault="008A5B9E" w:rsidP="001A4CC3">
      <w:pPr>
        <w:pStyle w:val="Caption"/>
        <w:spacing w:line="360" w:lineRule="auto"/>
        <w:jc w:val="both"/>
        <w:rPr>
          <w:rFonts w:ascii="Times New Roman" w:hAnsi="Times New Roman" w:cs="Times New Roman"/>
          <w:i w:val="0"/>
          <w:iCs w:val="0"/>
          <w:color w:val="7030A0"/>
          <w:sz w:val="24"/>
          <w:szCs w:val="24"/>
        </w:rPr>
      </w:pPr>
      <w:r w:rsidRPr="00F22538">
        <w:rPr>
          <w:rFonts w:ascii="Times New Roman" w:hAnsi="Times New Roman" w:cs="Times New Roman"/>
          <w:b/>
          <w:bCs/>
          <w:i w:val="0"/>
          <w:iCs w:val="0"/>
          <w:color w:val="auto"/>
          <w:sz w:val="24"/>
          <w:szCs w:val="24"/>
        </w:rPr>
        <w:t xml:space="preserve">Figure S </w:t>
      </w:r>
      <w:r w:rsidRPr="00F22538">
        <w:rPr>
          <w:rFonts w:ascii="Times New Roman" w:hAnsi="Times New Roman" w:cs="Times New Roman"/>
          <w:b/>
          <w:bCs/>
          <w:i w:val="0"/>
          <w:iCs w:val="0"/>
          <w:color w:val="auto"/>
          <w:sz w:val="24"/>
          <w:szCs w:val="24"/>
        </w:rPr>
        <w:fldChar w:fldCharType="begin"/>
      </w:r>
      <w:r w:rsidRPr="00F22538">
        <w:rPr>
          <w:rFonts w:ascii="Times New Roman" w:hAnsi="Times New Roman" w:cs="Times New Roman"/>
          <w:b/>
          <w:bCs/>
          <w:i w:val="0"/>
          <w:iCs w:val="0"/>
          <w:color w:val="auto"/>
          <w:sz w:val="24"/>
          <w:szCs w:val="24"/>
        </w:rPr>
        <w:instrText xml:space="preserve"> SEQ Figure_S \* ARABIC </w:instrText>
      </w:r>
      <w:r w:rsidRPr="00F22538">
        <w:rPr>
          <w:rFonts w:ascii="Times New Roman" w:hAnsi="Times New Roman" w:cs="Times New Roman"/>
          <w:b/>
          <w:bCs/>
          <w:i w:val="0"/>
          <w:iCs w:val="0"/>
          <w:color w:val="auto"/>
          <w:sz w:val="24"/>
          <w:szCs w:val="24"/>
        </w:rPr>
        <w:fldChar w:fldCharType="separate"/>
      </w:r>
      <w:r w:rsidR="00E6002B">
        <w:rPr>
          <w:rFonts w:ascii="Times New Roman" w:hAnsi="Times New Roman" w:cs="Times New Roman"/>
          <w:b/>
          <w:bCs/>
          <w:i w:val="0"/>
          <w:iCs w:val="0"/>
          <w:noProof/>
          <w:color w:val="auto"/>
          <w:sz w:val="24"/>
          <w:szCs w:val="24"/>
        </w:rPr>
        <w:t>4</w:t>
      </w:r>
      <w:r w:rsidRPr="00F22538">
        <w:rPr>
          <w:rFonts w:ascii="Times New Roman" w:hAnsi="Times New Roman" w:cs="Times New Roman"/>
          <w:b/>
          <w:bCs/>
          <w:i w:val="0"/>
          <w:iCs w:val="0"/>
          <w:color w:val="auto"/>
          <w:sz w:val="24"/>
          <w:szCs w:val="24"/>
        </w:rPr>
        <w:fldChar w:fldCharType="end"/>
      </w:r>
      <w:bookmarkEnd w:id="19"/>
      <w:r w:rsidRPr="00F22538">
        <w:rPr>
          <w:rFonts w:ascii="Times New Roman" w:hAnsi="Times New Roman" w:cs="Times New Roman"/>
          <w:b/>
          <w:bCs/>
          <w:i w:val="0"/>
          <w:iCs w:val="0"/>
          <w:color w:val="auto"/>
          <w:sz w:val="24"/>
          <w:szCs w:val="24"/>
        </w:rPr>
        <w:t>.</w:t>
      </w:r>
      <w:r w:rsidRPr="00F22538">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A h</w:t>
      </w:r>
      <w:r w:rsidRPr="00F22538">
        <w:rPr>
          <w:rFonts w:ascii="Times New Roman" w:hAnsi="Times New Roman" w:cs="Times New Roman"/>
          <w:i w:val="0"/>
          <w:iCs w:val="0"/>
          <w:color w:val="auto"/>
          <w:sz w:val="24"/>
          <w:szCs w:val="24"/>
        </w:rPr>
        <w:t xml:space="preserve">eat map with the proportion of pollen amino acids </w:t>
      </w:r>
      <w:r>
        <w:rPr>
          <w:rFonts w:ascii="Times New Roman" w:hAnsi="Times New Roman" w:cs="Times New Roman"/>
          <w:i w:val="0"/>
          <w:iCs w:val="0"/>
          <w:color w:val="auto"/>
          <w:sz w:val="24"/>
          <w:szCs w:val="24"/>
        </w:rPr>
        <w:t>in pollen collected by</w:t>
      </w:r>
      <w:r w:rsidRPr="00F22538">
        <w:rPr>
          <w:rFonts w:ascii="Times New Roman" w:hAnsi="Times New Roman" w:cs="Times New Roman"/>
          <w:i w:val="0"/>
          <w:iCs w:val="0"/>
          <w:color w:val="auto"/>
          <w:sz w:val="24"/>
          <w:szCs w:val="24"/>
        </w:rPr>
        <w:t xml:space="preserve"> the seven studied stingless bee species. The color scale ranges from 0 to 0.5, where blue indicates </w:t>
      </w:r>
      <w:r w:rsidR="001A4CC3">
        <w:rPr>
          <w:rFonts w:ascii="Times New Roman" w:hAnsi="Times New Roman" w:cs="Times New Roman"/>
          <w:i w:val="0"/>
          <w:iCs w:val="0"/>
          <w:color w:val="auto"/>
          <w:sz w:val="24"/>
          <w:szCs w:val="24"/>
        </w:rPr>
        <w:t>that low proportions of those amino acids were found in pollen</w:t>
      </w:r>
      <w:r w:rsidRPr="00F22538">
        <w:rPr>
          <w:rFonts w:ascii="Times New Roman" w:hAnsi="Times New Roman" w:cs="Times New Roman"/>
          <w:i w:val="0"/>
          <w:iCs w:val="0"/>
          <w:color w:val="auto"/>
          <w:sz w:val="24"/>
          <w:szCs w:val="24"/>
        </w:rPr>
        <w:t xml:space="preserve"> and yellow </w:t>
      </w:r>
      <w:r w:rsidR="001A4CC3">
        <w:rPr>
          <w:rFonts w:ascii="Times New Roman" w:hAnsi="Times New Roman" w:cs="Times New Roman"/>
          <w:i w:val="0"/>
          <w:iCs w:val="0"/>
          <w:color w:val="auto"/>
          <w:sz w:val="24"/>
          <w:szCs w:val="24"/>
        </w:rPr>
        <w:t>indicates that those amino acids were found at high proportions</w:t>
      </w:r>
      <w:r w:rsidRPr="00F22538">
        <w:rPr>
          <w:rFonts w:ascii="Times New Roman" w:hAnsi="Times New Roman" w:cs="Times New Roman"/>
          <w:i w:val="0"/>
          <w:iCs w:val="0"/>
          <w:color w:val="auto"/>
          <w:sz w:val="24"/>
          <w:szCs w:val="24"/>
        </w:rPr>
        <w:t xml:space="preserve">. </w:t>
      </w:r>
      <w:bookmarkStart w:id="20" w:name="_Hlk127809111"/>
      <w:r w:rsidRPr="00F22538">
        <w:rPr>
          <w:rFonts w:ascii="Times New Roman" w:hAnsi="Times New Roman" w:cs="Times New Roman"/>
          <w:i w:val="0"/>
          <w:iCs w:val="0"/>
          <w:color w:val="auto"/>
          <w:sz w:val="24"/>
          <w:szCs w:val="24"/>
        </w:rPr>
        <w:t xml:space="preserve">The heat map was calculated with the natural logarithm of 1 plus the proportion of each </w:t>
      </w:r>
      <w:r>
        <w:rPr>
          <w:rFonts w:ascii="Times New Roman" w:hAnsi="Times New Roman" w:cs="Times New Roman"/>
          <w:i w:val="0"/>
          <w:iCs w:val="0"/>
          <w:color w:val="auto"/>
          <w:sz w:val="24"/>
          <w:szCs w:val="24"/>
        </w:rPr>
        <w:t>amino acid</w:t>
      </w:r>
      <w:r w:rsidRPr="00F22538">
        <w:rPr>
          <w:rFonts w:ascii="Times New Roman" w:hAnsi="Times New Roman" w:cs="Times New Roman"/>
          <w:i w:val="0"/>
          <w:iCs w:val="0"/>
          <w:color w:val="auto"/>
          <w:sz w:val="24"/>
          <w:szCs w:val="24"/>
        </w:rPr>
        <w:t xml:space="preserve"> to better display color differences</w:t>
      </w:r>
      <w:bookmarkEnd w:id="20"/>
      <w:r w:rsidRPr="00F22538">
        <w:rPr>
          <w:rFonts w:ascii="Times New Roman" w:hAnsi="Times New Roman" w:cs="Times New Roman"/>
          <w:i w:val="0"/>
          <w:iCs w:val="0"/>
          <w:color w:val="auto"/>
          <w:sz w:val="24"/>
          <w:szCs w:val="24"/>
        </w:rPr>
        <w:t xml:space="preserve">. </w:t>
      </w:r>
      <w:r w:rsidRPr="001A4CC3">
        <w:rPr>
          <w:rFonts w:ascii="Times New Roman" w:hAnsi="Times New Roman" w:cs="Times New Roman"/>
          <w:i w:val="0"/>
          <w:iCs w:val="0"/>
          <w:color w:val="auto"/>
          <w:sz w:val="24"/>
          <w:szCs w:val="24"/>
        </w:rPr>
        <w:t>n</w:t>
      </w:r>
      <w:r w:rsidRPr="00D559AB">
        <w:rPr>
          <w:rFonts w:ascii="Times New Roman" w:hAnsi="Times New Roman" w:cs="Times New Roman"/>
          <w:i w:val="0"/>
          <w:color w:val="auto"/>
          <w:sz w:val="24"/>
          <w:szCs w:val="24"/>
        </w:rPr>
        <w:t xml:space="preserve"> = </w:t>
      </w:r>
      <w:r>
        <w:rPr>
          <w:rFonts w:ascii="Times New Roman" w:hAnsi="Times New Roman" w:cs="Times New Roman"/>
          <w:i w:val="0"/>
          <w:color w:val="auto"/>
          <w:sz w:val="24"/>
          <w:szCs w:val="24"/>
        </w:rPr>
        <w:t>3</w:t>
      </w:r>
      <w:r w:rsidRPr="00D559AB">
        <w:rPr>
          <w:rFonts w:ascii="Times New Roman" w:hAnsi="Times New Roman" w:cs="Times New Roman"/>
          <w:i w:val="0"/>
          <w:color w:val="auto"/>
          <w:sz w:val="24"/>
          <w:szCs w:val="24"/>
        </w:rPr>
        <w:t xml:space="preserve">, except for </w:t>
      </w:r>
      <w:r w:rsidRPr="00D35448">
        <w:rPr>
          <w:rFonts w:ascii="Times New Roman" w:hAnsi="Times New Roman" w:cs="Times New Roman"/>
          <w:iCs w:val="0"/>
          <w:color w:val="auto"/>
          <w:sz w:val="24"/>
          <w:szCs w:val="24"/>
        </w:rPr>
        <w:t xml:space="preserve">N. </w:t>
      </w:r>
      <w:proofErr w:type="spellStart"/>
      <w:r w:rsidRPr="00D35448">
        <w:rPr>
          <w:rFonts w:ascii="Times New Roman" w:hAnsi="Times New Roman" w:cs="Times New Roman"/>
          <w:iCs w:val="0"/>
          <w:color w:val="auto"/>
          <w:sz w:val="24"/>
          <w:szCs w:val="24"/>
        </w:rPr>
        <w:t>tristella</w:t>
      </w:r>
      <w:proofErr w:type="spellEnd"/>
      <w:r>
        <w:rPr>
          <w:rFonts w:ascii="Times New Roman" w:hAnsi="Times New Roman" w:cs="Times New Roman"/>
          <w:i w:val="0"/>
          <w:color w:val="auto"/>
          <w:sz w:val="24"/>
          <w:szCs w:val="24"/>
        </w:rPr>
        <w:t xml:space="preserve"> with </w:t>
      </w:r>
      <w:r w:rsidRPr="001A4CC3">
        <w:rPr>
          <w:rFonts w:ascii="Times New Roman" w:hAnsi="Times New Roman" w:cs="Times New Roman"/>
          <w:i w:val="0"/>
          <w:iCs w:val="0"/>
          <w:color w:val="auto"/>
          <w:sz w:val="24"/>
          <w:szCs w:val="24"/>
        </w:rPr>
        <w:t>n</w:t>
      </w:r>
      <w:r w:rsidRPr="00D559AB">
        <w:rPr>
          <w:rFonts w:ascii="Times New Roman" w:hAnsi="Times New Roman" w:cs="Times New Roman"/>
          <w:i w:val="0"/>
          <w:color w:val="auto"/>
          <w:sz w:val="24"/>
          <w:szCs w:val="24"/>
        </w:rPr>
        <w:t xml:space="preserve"> = </w:t>
      </w:r>
      <w:r>
        <w:rPr>
          <w:rFonts w:ascii="Times New Roman" w:hAnsi="Times New Roman" w:cs="Times New Roman"/>
          <w:i w:val="0"/>
          <w:color w:val="auto"/>
          <w:sz w:val="24"/>
          <w:szCs w:val="24"/>
        </w:rPr>
        <w:t xml:space="preserve">2, </w:t>
      </w:r>
      <w:proofErr w:type="spellStart"/>
      <w:r w:rsidRPr="00D559AB">
        <w:rPr>
          <w:rFonts w:ascii="Times New Roman" w:hAnsi="Times New Roman" w:cs="Times New Roman"/>
          <w:color w:val="auto"/>
          <w:sz w:val="24"/>
          <w:szCs w:val="24"/>
        </w:rPr>
        <w:t>Scaptotrigona</w:t>
      </w:r>
      <w:proofErr w:type="spellEnd"/>
      <w:r w:rsidRPr="00D559AB">
        <w:rPr>
          <w:rFonts w:ascii="Times New Roman" w:hAnsi="Times New Roman" w:cs="Times New Roman"/>
          <w:color w:val="auto"/>
          <w:sz w:val="24"/>
          <w:szCs w:val="24"/>
        </w:rPr>
        <w:t xml:space="preserve"> </w:t>
      </w:r>
      <w:r w:rsidRPr="00E94BCD">
        <w:rPr>
          <w:rFonts w:ascii="Times New Roman" w:hAnsi="Times New Roman" w:cs="Times New Roman"/>
          <w:i w:val="0"/>
          <w:iCs w:val="0"/>
          <w:color w:val="auto"/>
          <w:sz w:val="24"/>
          <w:szCs w:val="24"/>
        </w:rPr>
        <w:t>sp. 1</w:t>
      </w:r>
      <w:r w:rsidRPr="00D559AB">
        <w:rPr>
          <w:rFonts w:ascii="Times New Roman" w:hAnsi="Times New Roman" w:cs="Times New Roman"/>
          <w:i w:val="0"/>
          <w:color w:val="auto"/>
          <w:sz w:val="24"/>
          <w:szCs w:val="24"/>
        </w:rPr>
        <w:t xml:space="preserve"> w</w:t>
      </w:r>
      <w:r>
        <w:rPr>
          <w:rFonts w:ascii="Times New Roman" w:hAnsi="Times New Roman" w:cs="Times New Roman"/>
          <w:i w:val="0"/>
          <w:color w:val="auto"/>
          <w:sz w:val="24"/>
          <w:szCs w:val="24"/>
        </w:rPr>
        <w:t>ith</w:t>
      </w:r>
      <w:r w:rsidRPr="00D559AB">
        <w:rPr>
          <w:rFonts w:ascii="Times New Roman" w:hAnsi="Times New Roman" w:cs="Times New Roman"/>
          <w:i w:val="0"/>
          <w:color w:val="auto"/>
          <w:sz w:val="24"/>
          <w:szCs w:val="24"/>
        </w:rPr>
        <w:t xml:space="preserve"> </w:t>
      </w:r>
      <w:r w:rsidRPr="001A4CC3">
        <w:rPr>
          <w:rFonts w:ascii="Times New Roman" w:hAnsi="Times New Roman" w:cs="Times New Roman"/>
          <w:i w:val="0"/>
          <w:iCs w:val="0"/>
          <w:color w:val="auto"/>
          <w:sz w:val="24"/>
          <w:szCs w:val="24"/>
        </w:rPr>
        <w:t xml:space="preserve">n </w:t>
      </w:r>
      <w:r w:rsidRPr="00D559AB">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5</w:t>
      </w:r>
      <w:r w:rsidRPr="00D559AB">
        <w:rPr>
          <w:rFonts w:ascii="Times New Roman" w:hAnsi="Times New Roman" w:cs="Times New Roman"/>
          <w:i w:val="0"/>
          <w:color w:val="auto"/>
          <w:sz w:val="24"/>
          <w:szCs w:val="24"/>
        </w:rPr>
        <w:t xml:space="preserve">, and </w:t>
      </w:r>
      <w:r w:rsidRPr="00D559AB">
        <w:rPr>
          <w:rFonts w:ascii="Times New Roman" w:hAnsi="Times New Roman" w:cs="Times New Roman"/>
          <w:color w:val="auto"/>
          <w:sz w:val="24"/>
          <w:szCs w:val="24"/>
        </w:rPr>
        <w:t xml:space="preserve">T. </w:t>
      </w:r>
      <w:proofErr w:type="spellStart"/>
      <w:r w:rsidRPr="00D559AB">
        <w:rPr>
          <w:rFonts w:ascii="Times New Roman" w:hAnsi="Times New Roman" w:cs="Times New Roman"/>
          <w:color w:val="auto"/>
          <w:sz w:val="24"/>
          <w:szCs w:val="24"/>
        </w:rPr>
        <w:t>angustula</w:t>
      </w:r>
      <w:proofErr w:type="spellEnd"/>
      <w:r w:rsidRPr="00D559AB">
        <w:rPr>
          <w:rFonts w:ascii="Times New Roman" w:hAnsi="Times New Roman" w:cs="Times New Roman"/>
          <w:i w:val="0"/>
          <w:color w:val="auto"/>
          <w:sz w:val="24"/>
          <w:szCs w:val="24"/>
        </w:rPr>
        <w:t xml:space="preserve"> w</w:t>
      </w:r>
      <w:r>
        <w:rPr>
          <w:rFonts w:ascii="Times New Roman" w:hAnsi="Times New Roman" w:cs="Times New Roman"/>
          <w:i w:val="0"/>
          <w:color w:val="auto"/>
          <w:sz w:val="24"/>
          <w:szCs w:val="24"/>
        </w:rPr>
        <w:t>ith</w:t>
      </w:r>
      <w:r w:rsidRPr="00D559AB">
        <w:rPr>
          <w:rFonts w:ascii="Times New Roman" w:hAnsi="Times New Roman" w:cs="Times New Roman"/>
          <w:i w:val="0"/>
          <w:color w:val="auto"/>
          <w:sz w:val="24"/>
          <w:szCs w:val="24"/>
        </w:rPr>
        <w:t xml:space="preserve"> </w:t>
      </w:r>
      <w:r w:rsidRPr="001A4CC3">
        <w:rPr>
          <w:rFonts w:ascii="Times New Roman" w:hAnsi="Times New Roman" w:cs="Times New Roman"/>
          <w:i w:val="0"/>
          <w:iCs w:val="0"/>
          <w:color w:val="auto"/>
          <w:sz w:val="24"/>
          <w:szCs w:val="24"/>
        </w:rPr>
        <w:t>n</w:t>
      </w:r>
      <w:r w:rsidRPr="00D559AB">
        <w:rPr>
          <w:rFonts w:ascii="Times New Roman" w:hAnsi="Times New Roman" w:cs="Times New Roman"/>
          <w:i w:val="0"/>
          <w:color w:val="auto"/>
          <w:sz w:val="24"/>
          <w:szCs w:val="24"/>
        </w:rPr>
        <w:t xml:space="preserve"> = </w:t>
      </w:r>
      <w:r>
        <w:rPr>
          <w:rFonts w:ascii="Times New Roman" w:hAnsi="Times New Roman" w:cs="Times New Roman"/>
          <w:i w:val="0"/>
          <w:color w:val="auto"/>
          <w:sz w:val="24"/>
          <w:szCs w:val="24"/>
        </w:rPr>
        <w:t>8</w:t>
      </w:r>
      <w:r w:rsidRPr="00D559AB">
        <w:rPr>
          <w:rFonts w:ascii="Times New Roman" w:hAnsi="Times New Roman" w:cs="Times New Roman"/>
          <w:i w:val="0"/>
          <w:color w:val="auto"/>
          <w:sz w:val="24"/>
          <w:szCs w:val="24"/>
        </w:rPr>
        <w:t xml:space="preserve">.  </w:t>
      </w:r>
    </w:p>
    <w:p w14:paraId="05D325DF" w14:textId="77777777" w:rsidR="008A5B9E" w:rsidRPr="00524D43" w:rsidRDefault="008A5B9E" w:rsidP="008A5B9E">
      <w:pPr>
        <w:pStyle w:val="Caption"/>
        <w:spacing w:after="0" w:line="360" w:lineRule="auto"/>
        <w:rPr>
          <w:rFonts w:ascii="Times New Roman" w:hAnsi="Times New Roman" w:cs="Times New Roman"/>
          <w:i w:val="0"/>
          <w:iCs w:val="0"/>
          <w:color w:val="auto"/>
          <w:sz w:val="24"/>
          <w:szCs w:val="24"/>
        </w:rPr>
      </w:pPr>
    </w:p>
    <w:p w14:paraId="106086A6" w14:textId="06C3FB87" w:rsidR="008A5B9E" w:rsidRDefault="00FB2FD6" w:rsidP="008A5B9E">
      <w:pPr>
        <w:keepNext/>
        <w:spacing w:after="0" w:line="360" w:lineRule="auto"/>
      </w:pPr>
      <w:r>
        <w:rPr>
          <w:noProof/>
        </w:rPr>
        <w:lastRenderedPageBreak/>
        <w:drawing>
          <wp:inline distT="0" distB="0" distL="0" distR="0" wp14:anchorId="27950FA9" wp14:editId="7066962D">
            <wp:extent cx="5660571" cy="3962400"/>
            <wp:effectExtent l="0" t="0" r="0" b="0"/>
            <wp:docPr id="1" name="Picture 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2795" cy="3963957"/>
                    </a:xfrm>
                    <a:prstGeom prst="rect">
                      <a:avLst/>
                    </a:prstGeom>
                  </pic:spPr>
                </pic:pic>
              </a:graphicData>
            </a:graphic>
          </wp:inline>
        </w:drawing>
      </w:r>
    </w:p>
    <w:p w14:paraId="6C1F0099" w14:textId="77777777" w:rsidR="001A4CC3" w:rsidRDefault="001A4CC3" w:rsidP="001A4CC3">
      <w:pPr>
        <w:pStyle w:val="Caption"/>
        <w:spacing w:after="0" w:line="360" w:lineRule="auto"/>
        <w:jc w:val="both"/>
        <w:rPr>
          <w:rFonts w:ascii="Times New Roman" w:hAnsi="Times New Roman" w:cs="Times New Roman"/>
          <w:b/>
          <w:bCs/>
          <w:i w:val="0"/>
          <w:iCs w:val="0"/>
          <w:color w:val="auto"/>
          <w:sz w:val="24"/>
          <w:szCs w:val="24"/>
        </w:rPr>
      </w:pPr>
      <w:bookmarkStart w:id="21" w:name="_Ref102473397"/>
    </w:p>
    <w:p w14:paraId="54F3C0C4" w14:textId="14637A5F" w:rsidR="008A5B9E" w:rsidRPr="001A4CC3" w:rsidRDefault="008A5B9E" w:rsidP="001A4CC3">
      <w:pPr>
        <w:pStyle w:val="Caption"/>
        <w:spacing w:after="0" w:line="360" w:lineRule="auto"/>
        <w:jc w:val="both"/>
        <w:rPr>
          <w:rFonts w:ascii="Times New Roman" w:hAnsi="Times New Roman" w:cs="Times New Roman"/>
          <w:i w:val="0"/>
          <w:iCs w:val="0"/>
          <w:color w:val="7030A0"/>
          <w:sz w:val="24"/>
          <w:szCs w:val="24"/>
        </w:rPr>
      </w:pPr>
      <w:r w:rsidRPr="001A4CC3">
        <w:rPr>
          <w:rFonts w:ascii="Times New Roman" w:hAnsi="Times New Roman" w:cs="Times New Roman"/>
          <w:b/>
          <w:bCs/>
          <w:i w:val="0"/>
          <w:iCs w:val="0"/>
          <w:color w:val="auto"/>
          <w:sz w:val="24"/>
          <w:szCs w:val="24"/>
        </w:rPr>
        <w:t xml:space="preserve">Figure S </w:t>
      </w:r>
      <w:r w:rsidRPr="001A4CC3">
        <w:rPr>
          <w:rFonts w:ascii="Times New Roman" w:hAnsi="Times New Roman" w:cs="Times New Roman"/>
          <w:b/>
          <w:bCs/>
          <w:i w:val="0"/>
          <w:iCs w:val="0"/>
          <w:color w:val="auto"/>
          <w:sz w:val="24"/>
          <w:szCs w:val="24"/>
        </w:rPr>
        <w:fldChar w:fldCharType="begin"/>
      </w:r>
      <w:r w:rsidRPr="001A4CC3">
        <w:rPr>
          <w:rFonts w:ascii="Times New Roman" w:hAnsi="Times New Roman" w:cs="Times New Roman"/>
          <w:b/>
          <w:bCs/>
          <w:i w:val="0"/>
          <w:iCs w:val="0"/>
          <w:color w:val="auto"/>
          <w:sz w:val="24"/>
          <w:szCs w:val="24"/>
        </w:rPr>
        <w:instrText xml:space="preserve"> SEQ Figure_S \* ARABIC </w:instrText>
      </w:r>
      <w:r w:rsidRPr="001A4CC3">
        <w:rPr>
          <w:rFonts w:ascii="Times New Roman" w:hAnsi="Times New Roman" w:cs="Times New Roman"/>
          <w:b/>
          <w:bCs/>
          <w:i w:val="0"/>
          <w:iCs w:val="0"/>
          <w:color w:val="auto"/>
          <w:sz w:val="24"/>
          <w:szCs w:val="24"/>
        </w:rPr>
        <w:fldChar w:fldCharType="separate"/>
      </w:r>
      <w:r w:rsidR="00E6002B">
        <w:rPr>
          <w:rFonts w:ascii="Times New Roman" w:hAnsi="Times New Roman" w:cs="Times New Roman"/>
          <w:b/>
          <w:bCs/>
          <w:i w:val="0"/>
          <w:iCs w:val="0"/>
          <w:noProof/>
          <w:color w:val="auto"/>
          <w:sz w:val="24"/>
          <w:szCs w:val="24"/>
        </w:rPr>
        <w:t>5</w:t>
      </w:r>
      <w:r w:rsidRPr="001A4CC3">
        <w:rPr>
          <w:rFonts w:ascii="Times New Roman" w:hAnsi="Times New Roman" w:cs="Times New Roman"/>
          <w:b/>
          <w:bCs/>
          <w:i w:val="0"/>
          <w:iCs w:val="0"/>
          <w:noProof/>
          <w:color w:val="auto"/>
          <w:sz w:val="24"/>
          <w:szCs w:val="24"/>
        </w:rPr>
        <w:fldChar w:fldCharType="end"/>
      </w:r>
      <w:bookmarkEnd w:id="21"/>
      <w:r w:rsidRPr="001A4CC3">
        <w:rPr>
          <w:rFonts w:ascii="Times New Roman" w:hAnsi="Times New Roman" w:cs="Times New Roman"/>
          <w:b/>
          <w:bCs/>
          <w:i w:val="0"/>
          <w:iCs w:val="0"/>
          <w:color w:val="auto"/>
          <w:sz w:val="24"/>
          <w:szCs w:val="24"/>
        </w:rPr>
        <w:t>.</w:t>
      </w:r>
      <w:r w:rsidRPr="001A4CC3">
        <w:rPr>
          <w:rFonts w:ascii="Times New Roman" w:hAnsi="Times New Roman" w:cs="Times New Roman"/>
          <w:i w:val="0"/>
          <w:iCs w:val="0"/>
          <w:color w:val="auto"/>
          <w:sz w:val="24"/>
          <w:szCs w:val="24"/>
        </w:rPr>
        <w:t xml:space="preserve"> </w:t>
      </w:r>
      <w:r w:rsidR="00FB2FD6">
        <w:rPr>
          <w:rFonts w:ascii="Times New Roman" w:hAnsi="Times New Roman" w:cs="Times New Roman"/>
          <w:i w:val="0"/>
          <w:iCs w:val="0"/>
          <w:color w:val="auto"/>
          <w:sz w:val="24"/>
          <w:szCs w:val="24"/>
        </w:rPr>
        <w:t>I</w:t>
      </w:r>
      <w:r w:rsidRPr="001A4CC3">
        <w:rPr>
          <w:rFonts w:ascii="Times New Roman" w:hAnsi="Times New Roman" w:cs="Times New Roman"/>
          <w:i w:val="0"/>
          <w:iCs w:val="0"/>
          <w:color w:val="auto"/>
          <w:sz w:val="24"/>
          <w:szCs w:val="24"/>
        </w:rPr>
        <w:t>mportance of each pollen amino acid responsible for the cluster between high and low resin collectors</w:t>
      </w:r>
      <w:r w:rsidR="00FB2FD6">
        <w:rPr>
          <w:rFonts w:ascii="Times New Roman" w:hAnsi="Times New Roman" w:cs="Times New Roman"/>
          <w:i w:val="0"/>
          <w:iCs w:val="0"/>
          <w:color w:val="auto"/>
          <w:sz w:val="24"/>
          <w:szCs w:val="24"/>
        </w:rPr>
        <w:t xml:space="preserve"> showed by </w:t>
      </w:r>
      <w:r w:rsidR="00B45FD1">
        <w:rPr>
          <w:rFonts w:ascii="Times New Roman" w:hAnsi="Times New Roman" w:cs="Times New Roman"/>
          <w:i w:val="0"/>
          <w:iCs w:val="0"/>
          <w:color w:val="auto"/>
          <w:sz w:val="24"/>
          <w:szCs w:val="24"/>
        </w:rPr>
        <w:t>t</w:t>
      </w:r>
      <w:r w:rsidRPr="001A4CC3">
        <w:rPr>
          <w:rFonts w:ascii="Times New Roman" w:hAnsi="Times New Roman" w:cs="Times New Roman"/>
          <w:i w:val="0"/>
          <w:iCs w:val="0"/>
          <w:color w:val="auto"/>
          <w:sz w:val="24"/>
          <w:szCs w:val="24"/>
        </w:rPr>
        <w:t>he Mean Decrease Accuracy Index (MDAI)</w:t>
      </w:r>
      <w:r w:rsidR="00FB2FD6">
        <w:rPr>
          <w:rFonts w:ascii="Times New Roman" w:hAnsi="Times New Roman" w:cs="Times New Roman"/>
          <w:i w:val="0"/>
          <w:iCs w:val="0"/>
          <w:color w:val="auto"/>
          <w:sz w:val="24"/>
          <w:szCs w:val="24"/>
        </w:rPr>
        <w:t xml:space="preserve">. It </w:t>
      </w:r>
      <w:r w:rsidRPr="001A4CC3">
        <w:rPr>
          <w:rFonts w:ascii="Times New Roman" w:hAnsi="Times New Roman" w:cs="Times New Roman"/>
          <w:i w:val="0"/>
          <w:iCs w:val="0"/>
          <w:color w:val="auto"/>
          <w:sz w:val="24"/>
          <w:szCs w:val="24"/>
        </w:rPr>
        <w:t xml:space="preserve">indicates how much the model accuracy decreases when we drop a specific amino acid. </w:t>
      </w:r>
      <w:bookmarkStart w:id="22" w:name="_Hlk127872601"/>
      <w:r w:rsidR="00F85C09" w:rsidRPr="00F85C09">
        <w:rPr>
          <w:rFonts w:ascii="Times New Roman" w:hAnsi="Times New Roman" w:cs="Times New Roman"/>
          <w:i w:val="0"/>
          <w:iCs w:val="0"/>
          <w:color w:val="auto"/>
          <w:sz w:val="24"/>
          <w:szCs w:val="24"/>
        </w:rPr>
        <w:t xml:space="preserve">The higher the value the more important was this amino acid to </w:t>
      </w:r>
      <w:r w:rsidR="00F85C09">
        <w:rPr>
          <w:rFonts w:ascii="Times New Roman" w:hAnsi="Times New Roman" w:cs="Times New Roman"/>
          <w:i w:val="0"/>
          <w:iCs w:val="0"/>
          <w:color w:val="auto"/>
          <w:sz w:val="24"/>
          <w:szCs w:val="24"/>
        </w:rPr>
        <w:t>differentiate</w:t>
      </w:r>
      <w:r w:rsidR="00F85C09" w:rsidRPr="00F85C09">
        <w:rPr>
          <w:rFonts w:ascii="Times New Roman" w:hAnsi="Times New Roman" w:cs="Times New Roman"/>
          <w:i w:val="0"/>
          <w:iCs w:val="0"/>
          <w:color w:val="auto"/>
          <w:sz w:val="24"/>
          <w:szCs w:val="24"/>
        </w:rPr>
        <w:t xml:space="preserve"> between high and low resin collectors </w:t>
      </w:r>
      <w:bookmarkEnd w:id="22"/>
      <w:r w:rsidR="00F85C09" w:rsidRPr="00F85C09">
        <w:rPr>
          <w:rFonts w:ascii="Times New Roman" w:hAnsi="Times New Roman" w:cs="Times New Roman"/>
          <w:i w:val="0"/>
          <w:iCs w:val="0"/>
          <w:color w:val="auto"/>
          <w:sz w:val="24"/>
          <w:szCs w:val="24"/>
        </w:rPr>
        <w:t>(</w:t>
      </w:r>
      <w:r w:rsidR="00F85C09">
        <w:rPr>
          <w:rFonts w:ascii="Times New Roman" w:hAnsi="Times New Roman" w:cs="Times New Roman"/>
          <w:i w:val="0"/>
          <w:iCs w:val="0"/>
          <w:color w:val="auto"/>
          <w:sz w:val="24"/>
          <w:szCs w:val="24"/>
        </w:rPr>
        <w:t xml:space="preserve">i.e., </w:t>
      </w:r>
      <w:r w:rsidR="00915E1D" w:rsidRPr="00F85C09">
        <w:rPr>
          <w:rFonts w:ascii="Times New Roman" w:hAnsi="Times New Roman" w:cs="Times New Roman"/>
          <w:i w:val="0"/>
          <w:iCs w:val="0"/>
          <w:color w:val="auto"/>
          <w:sz w:val="24"/>
          <w:szCs w:val="24"/>
        </w:rPr>
        <w:t>the amino</w:t>
      </w:r>
      <w:r w:rsidR="00F85C09">
        <w:rPr>
          <w:rFonts w:ascii="Times New Roman" w:hAnsi="Times New Roman" w:cs="Times New Roman"/>
          <w:i w:val="0"/>
          <w:iCs w:val="0"/>
          <w:color w:val="auto"/>
          <w:sz w:val="24"/>
          <w:szCs w:val="24"/>
        </w:rPr>
        <w:t xml:space="preserve"> acid </w:t>
      </w:r>
      <w:r w:rsidR="00F85C09" w:rsidRPr="00F85C09">
        <w:rPr>
          <w:rFonts w:ascii="Times New Roman" w:hAnsi="Times New Roman" w:cs="Times New Roman"/>
          <w:i w:val="0"/>
          <w:iCs w:val="0"/>
          <w:color w:val="auto"/>
          <w:sz w:val="24"/>
          <w:szCs w:val="24"/>
        </w:rPr>
        <w:t xml:space="preserve">profile </w:t>
      </w:r>
      <w:r w:rsidR="00C72467">
        <w:rPr>
          <w:rFonts w:ascii="Times New Roman" w:hAnsi="Times New Roman" w:cs="Times New Roman"/>
          <w:i w:val="0"/>
          <w:iCs w:val="0"/>
          <w:color w:val="auto"/>
          <w:sz w:val="24"/>
          <w:szCs w:val="24"/>
        </w:rPr>
        <w:t xml:space="preserve">of the pollen of high and low resin collectors </w:t>
      </w:r>
      <w:r w:rsidR="00F85C09" w:rsidRPr="00F85C09">
        <w:rPr>
          <w:rFonts w:ascii="Times New Roman" w:hAnsi="Times New Roman" w:cs="Times New Roman"/>
          <w:i w:val="0"/>
          <w:iCs w:val="0"/>
          <w:color w:val="auto"/>
          <w:sz w:val="24"/>
          <w:szCs w:val="24"/>
        </w:rPr>
        <w:t>differ</w:t>
      </w:r>
      <w:r w:rsidR="00C72467">
        <w:rPr>
          <w:rFonts w:ascii="Times New Roman" w:hAnsi="Times New Roman" w:cs="Times New Roman"/>
          <w:i w:val="0"/>
          <w:iCs w:val="0"/>
          <w:color w:val="auto"/>
          <w:sz w:val="24"/>
          <w:szCs w:val="24"/>
        </w:rPr>
        <w:t>ed</w:t>
      </w:r>
      <w:r w:rsidR="00F85C09" w:rsidRPr="00F85C09">
        <w:rPr>
          <w:rFonts w:ascii="Times New Roman" w:hAnsi="Times New Roman" w:cs="Times New Roman"/>
          <w:i w:val="0"/>
          <w:iCs w:val="0"/>
          <w:color w:val="auto"/>
          <w:sz w:val="24"/>
          <w:szCs w:val="24"/>
        </w:rPr>
        <w:t xml:space="preserve"> </w:t>
      </w:r>
      <w:r w:rsidR="00C72467">
        <w:rPr>
          <w:rFonts w:ascii="Times New Roman" w:hAnsi="Times New Roman" w:cs="Times New Roman"/>
          <w:i w:val="0"/>
          <w:iCs w:val="0"/>
          <w:color w:val="auto"/>
          <w:sz w:val="24"/>
          <w:szCs w:val="24"/>
        </w:rPr>
        <w:t xml:space="preserve">mainly </w:t>
      </w:r>
      <w:r w:rsidR="00F85C09" w:rsidRPr="00F85C09">
        <w:rPr>
          <w:rFonts w:ascii="Times New Roman" w:hAnsi="Times New Roman" w:cs="Times New Roman"/>
          <w:i w:val="0"/>
          <w:iCs w:val="0"/>
          <w:color w:val="auto"/>
          <w:sz w:val="24"/>
          <w:szCs w:val="24"/>
        </w:rPr>
        <w:t xml:space="preserve">due to </w:t>
      </w:r>
      <w:r w:rsidR="00F85C09">
        <w:rPr>
          <w:rFonts w:ascii="Times New Roman" w:hAnsi="Times New Roman" w:cs="Times New Roman"/>
          <w:i w:val="0"/>
          <w:iCs w:val="0"/>
          <w:color w:val="auto"/>
          <w:sz w:val="24"/>
          <w:szCs w:val="24"/>
        </w:rPr>
        <w:t>the proportion of those amino acids</w:t>
      </w:r>
      <w:r w:rsidR="00F85C09" w:rsidRPr="00F85C09">
        <w:rPr>
          <w:rFonts w:ascii="Times New Roman" w:hAnsi="Times New Roman" w:cs="Times New Roman"/>
          <w:i w:val="0"/>
          <w:iCs w:val="0"/>
          <w:color w:val="auto"/>
          <w:sz w:val="24"/>
          <w:szCs w:val="24"/>
        </w:rPr>
        <w:t>)</w:t>
      </w:r>
      <w:r w:rsidR="00FB2FD6">
        <w:rPr>
          <w:rFonts w:ascii="Times New Roman" w:hAnsi="Times New Roman" w:cs="Times New Roman"/>
          <w:i w:val="0"/>
          <w:iCs w:val="0"/>
          <w:color w:val="auto"/>
          <w:sz w:val="24"/>
          <w:szCs w:val="24"/>
        </w:rPr>
        <w:t>.</w:t>
      </w:r>
    </w:p>
    <w:p w14:paraId="2637093B" w14:textId="77777777" w:rsidR="008A5B9E" w:rsidRDefault="008A5B9E" w:rsidP="008A5B9E"/>
    <w:p w14:paraId="2869D0BC" w14:textId="7954A80A" w:rsidR="00891A15" w:rsidRDefault="00891A15">
      <w:r>
        <w:br w:type="page"/>
      </w:r>
    </w:p>
    <w:p w14:paraId="3FBF6DE9" w14:textId="77777777" w:rsidR="008A5B9E" w:rsidRDefault="008A5B9E" w:rsidP="008A5B9E"/>
    <w:p w14:paraId="08530903" w14:textId="731EC094" w:rsidR="001415A2" w:rsidRPr="00745814" w:rsidRDefault="001415A2" w:rsidP="001415A2">
      <w:pPr>
        <w:pStyle w:val="Heading1"/>
        <w:rPr>
          <w:rFonts w:cs="Times New Roman"/>
          <w:b w:val="0"/>
          <w:bCs/>
          <w:szCs w:val="24"/>
        </w:rPr>
      </w:pPr>
      <w:r w:rsidRPr="00745814">
        <w:rPr>
          <w:rFonts w:cs="Times New Roman"/>
          <w:bCs/>
          <w:szCs w:val="24"/>
        </w:rPr>
        <w:t>References</w:t>
      </w:r>
    </w:p>
    <w:p w14:paraId="68C9DEE0" w14:textId="77777777" w:rsidR="00915E1D" w:rsidRPr="00915E1D" w:rsidRDefault="00D34543" w:rsidP="00915E1D">
      <w:pPr>
        <w:pStyle w:val="Bibliography"/>
        <w:rPr>
          <w:rFonts w:ascii="Times New Roman" w:hAnsi="Times New Roman" w:cs="Times New Roman"/>
          <w:sz w:val="24"/>
          <w:lang w:val="es-MX"/>
        </w:rPr>
      </w:pPr>
      <w:r>
        <w:fldChar w:fldCharType="begin"/>
      </w:r>
      <w:r w:rsidR="00915E1D">
        <w:rPr>
          <w:lang w:val="es-MX"/>
        </w:rPr>
        <w:instrText xml:space="preserve"> ADDIN ZOTERO_BIBL {"uncited":[],"omitted":[],"custom":[]} CSL_BIBLIOGRAPHY </w:instrText>
      </w:r>
      <w:r>
        <w:fldChar w:fldCharType="separate"/>
      </w:r>
      <w:r w:rsidR="00915E1D" w:rsidRPr="00915E1D">
        <w:rPr>
          <w:rFonts w:ascii="Times New Roman" w:hAnsi="Times New Roman" w:cs="Times New Roman"/>
          <w:sz w:val="24"/>
          <w:lang w:val="es-MX"/>
        </w:rPr>
        <w:t xml:space="preserve">Alencar, A. C., Tölke, E. D., &amp; Mayer, J. L. S. (2020). </w:t>
      </w:r>
      <w:r w:rsidR="00915E1D" w:rsidRPr="00915E1D">
        <w:rPr>
          <w:rFonts w:ascii="Times New Roman" w:hAnsi="Times New Roman" w:cs="Times New Roman"/>
          <w:sz w:val="24"/>
        </w:rPr>
        <w:t xml:space="preserve">New perspectives on secretory structures in Clusia (Clusiaceae – Clusiod clade): Production of latex or resins? </w:t>
      </w:r>
      <w:r w:rsidR="00915E1D" w:rsidRPr="00915E1D">
        <w:rPr>
          <w:rFonts w:ascii="Times New Roman" w:hAnsi="Times New Roman" w:cs="Times New Roman"/>
          <w:i/>
          <w:iCs/>
          <w:sz w:val="24"/>
          <w:lang w:val="es-MX"/>
        </w:rPr>
        <w:t>Botany</w:t>
      </w:r>
      <w:r w:rsidR="00915E1D" w:rsidRPr="00915E1D">
        <w:rPr>
          <w:rFonts w:ascii="Times New Roman" w:hAnsi="Times New Roman" w:cs="Times New Roman"/>
          <w:sz w:val="24"/>
          <w:lang w:val="es-MX"/>
        </w:rPr>
        <w:t xml:space="preserve">, </w:t>
      </w:r>
      <w:r w:rsidR="00915E1D" w:rsidRPr="00915E1D">
        <w:rPr>
          <w:rFonts w:ascii="Times New Roman" w:hAnsi="Times New Roman" w:cs="Times New Roman"/>
          <w:i/>
          <w:iCs/>
          <w:sz w:val="24"/>
          <w:lang w:val="es-MX"/>
        </w:rPr>
        <w:t>98</w:t>
      </w:r>
      <w:r w:rsidR="00915E1D" w:rsidRPr="00915E1D">
        <w:rPr>
          <w:rFonts w:ascii="Times New Roman" w:hAnsi="Times New Roman" w:cs="Times New Roman"/>
          <w:sz w:val="24"/>
          <w:lang w:val="es-MX"/>
        </w:rPr>
        <w:t>(3), 161–172. https://doi.org/10.1139/cjb-2019-0103</w:t>
      </w:r>
    </w:p>
    <w:p w14:paraId="2378260C" w14:textId="77777777" w:rsidR="00915E1D" w:rsidRPr="00915E1D" w:rsidRDefault="00915E1D" w:rsidP="00915E1D">
      <w:pPr>
        <w:pStyle w:val="Bibliography"/>
        <w:rPr>
          <w:rFonts w:ascii="Times New Roman" w:hAnsi="Times New Roman" w:cs="Times New Roman"/>
          <w:sz w:val="24"/>
          <w:lang w:val="es-MX"/>
        </w:rPr>
      </w:pPr>
      <w:r w:rsidRPr="00915E1D">
        <w:rPr>
          <w:rFonts w:ascii="Times New Roman" w:hAnsi="Times New Roman" w:cs="Times New Roman"/>
          <w:sz w:val="24"/>
          <w:lang w:val="es-MX"/>
        </w:rPr>
        <w:t xml:space="preserve">Amorin, M., de Paula, J. P., da Silva, R. Z., Farago, P. V., &amp; Budel, J. M. (2014). </w:t>
      </w:r>
      <w:r w:rsidRPr="00915E1D">
        <w:rPr>
          <w:rFonts w:ascii="Times New Roman" w:hAnsi="Times New Roman" w:cs="Times New Roman"/>
          <w:sz w:val="24"/>
        </w:rPr>
        <w:t xml:space="preserve">Pharmacobotanical study of the leaf and stem of Mikania lanuginosa for its quality control. </w:t>
      </w:r>
      <w:r w:rsidRPr="00915E1D">
        <w:rPr>
          <w:rFonts w:ascii="Times New Roman" w:hAnsi="Times New Roman" w:cs="Times New Roman"/>
          <w:i/>
          <w:iCs/>
          <w:sz w:val="24"/>
          <w:lang w:val="es-MX"/>
        </w:rPr>
        <w:t>Revista Brasileira de Farmacognosia</w:t>
      </w:r>
      <w:r w:rsidRPr="00915E1D">
        <w:rPr>
          <w:rFonts w:ascii="Times New Roman" w:hAnsi="Times New Roman" w:cs="Times New Roman"/>
          <w:sz w:val="24"/>
          <w:lang w:val="es-MX"/>
        </w:rPr>
        <w:t xml:space="preserve">, </w:t>
      </w:r>
      <w:r w:rsidRPr="00915E1D">
        <w:rPr>
          <w:rFonts w:ascii="Times New Roman" w:hAnsi="Times New Roman" w:cs="Times New Roman"/>
          <w:i/>
          <w:iCs/>
          <w:sz w:val="24"/>
          <w:lang w:val="es-MX"/>
        </w:rPr>
        <w:t>24</w:t>
      </w:r>
      <w:r w:rsidRPr="00915E1D">
        <w:rPr>
          <w:rFonts w:ascii="Times New Roman" w:hAnsi="Times New Roman" w:cs="Times New Roman"/>
          <w:sz w:val="24"/>
          <w:lang w:val="es-MX"/>
        </w:rPr>
        <w:t>(5), 531–537. https://doi.org/10.1016/j.bjp.2014.10.002</w:t>
      </w:r>
    </w:p>
    <w:p w14:paraId="535858B3"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lang w:val="es-MX"/>
        </w:rPr>
        <w:t xml:space="preserve">Ankenbrand, M. J., Keller, A., Wolf, M., Schultz, J., &amp; Förster, F. (2015). </w:t>
      </w:r>
      <w:r w:rsidRPr="00915E1D">
        <w:rPr>
          <w:rFonts w:ascii="Times New Roman" w:hAnsi="Times New Roman" w:cs="Times New Roman"/>
          <w:sz w:val="24"/>
        </w:rPr>
        <w:t xml:space="preserve">ITS2 Database V: Twice as Much. </w:t>
      </w:r>
      <w:r w:rsidRPr="00915E1D">
        <w:rPr>
          <w:rFonts w:ascii="Times New Roman" w:hAnsi="Times New Roman" w:cs="Times New Roman"/>
          <w:i/>
          <w:iCs/>
          <w:sz w:val="24"/>
        </w:rPr>
        <w:t>Molecular Biology and Evolution</w:t>
      </w:r>
      <w:r w:rsidRPr="00915E1D">
        <w:rPr>
          <w:rFonts w:ascii="Times New Roman" w:hAnsi="Times New Roman" w:cs="Times New Roman"/>
          <w:sz w:val="24"/>
        </w:rPr>
        <w:t xml:space="preserve">, </w:t>
      </w:r>
      <w:r w:rsidRPr="00915E1D">
        <w:rPr>
          <w:rFonts w:ascii="Times New Roman" w:hAnsi="Times New Roman" w:cs="Times New Roman"/>
          <w:i/>
          <w:iCs/>
          <w:sz w:val="24"/>
        </w:rPr>
        <w:t>32</w:t>
      </w:r>
      <w:r w:rsidRPr="00915E1D">
        <w:rPr>
          <w:rFonts w:ascii="Times New Roman" w:hAnsi="Times New Roman" w:cs="Times New Roman"/>
          <w:sz w:val="24"/>
        </w:rPr>
        <w:t>(11), 3030–3032. https://doi.org/10.1093/molbev/msv174</w:t>
      </w:r>
    </w:p>
    <w:p w14:paraId="7F4FA9A9" w14:textId="77777777" w:rsidR="00915E1D" w:rsidRPr="00915E1D" w:rsidRDefault="00915E1D" w:rsidP="00915E1D">
      <w:pPr>
        <w:pStyle w:val="Bibliography"/>
        <w:rPr>
          <w:rFonts w:ascii="Times New Roman" w:hAnsi="Times New Roman" w:cs="Times New Roman"/>
          <w:sz w:val="24"/>
          <w:lang w:val="es-MX"/>
        </w:rPr>
      </w:pPr>
      <w:r w:rsidRPr="00915E1D">
        <w:rPr>
          <w:rFonts w:ascii="Times New Roman" w:hAnsi="Times New Roman" w:cs="Times New Roman"/>
          <w:sz w:val="24"/>
          <w:lang w:val="es-MX"/>
        </w:rPr>
        <w:t xml:space="preserve">Araujo-Murakami, A., &amp; Zenteno Ruiz, F. S. (2006). Bosques de los Andes orientales de Bolivia y sus especies útiles. In M. Moraes, B. Ollgaard, L. P. Kvist, F. Borchsenius, &amp; H. Balslev (Eds.), </w:t>
      </w:r>
      <w:r w:rsidRPr="00915E1D">
        <w:rPr>
          <w:rFonts w:ascii="Times New Roman" w:hAnsi="Times New Roman" w:cs="Times New Roman"/>
          <w:i/>
          <w:iCs/>
          <w:sz w:val="24"/>
          <w:lang w:val="es-MX"/>
        </w:rPr>
        <w:t>Botánica Económica de los Andes Centrales</w:t>
      </w:r>
      <w:r w:rsidRPr="00915E1D">
        <w:rPr>
          <w:rFonts w:ascii="Times New Roman" w:hAnsi="Times New Roman" w:cs="Times New Roman"/>
          <w:sz w:val="24"/>
          <w:lang w:val="es-MX"/>
        </w:rPr>
        <w:t xml:space="preserve"> (pp. 146–161). La Paz, Bolivia: Herbario Nacional de Bolivia, Universidad Mayor de San Andrés, Plural Editores.</w:t>
      </w:r>
    </w:p>
    <w:p w14:paraId="2E2CA20B"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lang w:val="de-DE"/>
        </w:rPr>
        <w:t xml:space="preserve">Blüthgen, N., Menzel, F., &amp; Blüthgen, N. (2006). </w:t>
      </w:r>
      <w:r w:rsidRPr="00915E1D">
        <w:rPr>
          <w:rFonts w:ascii="Times New Roman" w:hAnsi="Times New Roman" w:cs="Times New Roman"/>
          <w:sz w:val="24"/>
        </w:rPr>
        <w:t xml:space="preserve">Measuring specialization in species interaction networks. </w:t>
      </w:r>
      <w:r w:rsidRPr="00915E1D">
        <w:rPr>
          <w:rFonts w:ascii="Times New Roman" w:hAnsi="Times New Roman" w:cs="Times New Roman"/>
          <w:i/>
          <w:iCs/>
          <w:sz w:val="24"/>
        </w:rPr>
        <w:t>BMC Ecology</w:t>
      </w:r>
      <w:r w:rsidRPr="00915E1D">
        <w:rPr>
          <w:rFonts w:ascii="Times New Roman" w:hAnsi="Times New Roman" w:cs="Times New Roman"/>
          <w:sz w:val="24"/>
        </w:rPr>
        <w:t xml:space="preserve">, </w:t>
      </w:r>
      <w:r w:rsidRPr="00915E1D">
        <w:rPr>
          <w:rFonts w:ascii="Times New Roman" w:hAnsi="Times New Roman" w:cs="Times New Roman"/>
          <w:i/>
          <w:iCs/>
          <w:sz w:val="24"/>
        </w:rPr>
        <w:t>6</w:t>
      </w:r>
      <w:r w:rsidRPr="00915E1D">
        <w:rPr>
          <w:rFonts w:ascii="Times New Roman" w:hAnsi="Times New Roman" w:cs="Times New Roman"/>
          <w:sz w:val="24"/>
        </w:rPr>
        <w:t>(1), 9. https://doi.org/10.1186/1472-6785-6-9</w:t>
      </w:r>
    </w:p>
    <w:p w14:paraId="01515E56"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Burkill, H. M. (1985). </w:t>
      </w:r>
      <w:r w:rsidRPr="00915E1D">
        <w:rPr>
          <w:rFonts w:ascii="Times New Roman" w:hAnsi="Times New Roman" w:cs="Times New Roman"/>
          <w:i/>
          <w:iCs/>
          <w:sz w:val="24"/>
        </w:rPr>
        <w:t>The useful plants of west tropical Africa</w:t>
      </w:r>
      <w:r w:rsidRPr="00915E1D">
        <w:rPr>
          <w:rFonts w:ascii="Times New Roman" w:hAnsi="Times New Roman" w:cs="Times New Roman"/>
          <w:sz w:val="24"/>
        </w:rPr>
        <w:t xml:space="preserve"> (Vol. 4). Royal Botanic Gardens, Kew.</w:t>
      </w:r>
    </w:p>
    <w:p w14:paraId="299CB0A8"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Carlquist, S. (1970). Wood Anatomy of Echium (Boraginaceae). </w:t>
      </w:r>
      <w:r w:rsidRPr="00915E1D">
        <w:rPr>
          <w:rFonts w:ascii="Times New Roman" w:hAnsi="Times New Roman" w:cs="Times New Roman"/>
          <w:i/>
          <w:iCs/>
          <w:sz w:val="24"/>
        </w:rPr>
        <w:t>Aliso: A Journal of Systematic and Floristic Botany</w:t>
      </w:r>
      <w:r w:rsidRPr="00915E1D">
        <w:rPr>
          <w:rFonts w:ascii="Times New Roman" w:hAnsi="Times New Roman" w:cs="Times New Roman"/>
          <w:sz w:val="24"/>
        </w:rPr>
        <w:t xml:space="preserve">, </w:t>
      </w:r>
      <w:r w:rsidRPr="00915E1D">
        <w:rPr>
          <w:rFonts w:ascii="Times New Roman" w:hAnsi="Times New Roman" w:cs="Times New Roman"/>
          <w:i/>
          <w:iCs/>
          <w:sz w:val="24"/>
        </w:rPr>
        <w:t>7</w:t>
      </w:r>
      <w:r w:rsidRPr="00915E1D">
        <w:rPr>
          <w:rFonts w:ascii="Times New Roman" w:hAnsi="Times New Roman" w:cs="Times New Roman"/>
          <w:sz w:val="24"/>
        </w:rPr>
        <w:t>(2), 183–199. https://doi.org/10.5642/aliso.19700702.07</w:t>
      </w:r>
    </w:p>
    <w:p w14:paraId="7B31E556"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lang w:val="de-DE"/>
        </w:rPr>
        <w:lastRenderedPageBreak/>
        <w:t xml:space="preserve">Curtis, J. D., &amp; Lersten, N. R. (1974). </w:t>
      </w:r>
      <w:r w:rsidRPr="00915E1D">
        <w:rPr>
          <w:rFonts w:ascii="Times New Roman" w:hAnsi="Times New Roman" w:cs="Times New Roman"/>
          <w:sz w:val="24"/>
        </w:rPr>
        <w:t xml:space="preserve">Morphology, Seasonal Variation, and Function of Resin Glands on Buds and Leaves of Populus Deltoides (salicaceae). </w:t>
      </w:r>
      <w:r w:rsidRPr="00915E1D">
        <w:rPr>
          <w:rFonts w:ascii="Times New Roman" w:hAnsi="Times New Roman" w:cs="Times New Roman"/>
          <w:i/>
          <w:iCs/>
          <w:sz w:val="24"/>
        </w:rPr>
        <w:t>American Journal of Botany</w:t>
      </w:r>
      <w:r w:rsidRPr="00915E1D">
        <w:rPr>
          <w:rFonts w:ascii="Times New Roman" w:hAnsi="Times New Roman" w:cs="Times New Roman"/>
          <w:sz w:val="24"/>
        </w:rPr>
        <w:t xml:space="preserve">, </w:t>
      </w:r>
      <w:r w:rsidRPr="00915E1D">
        <w:rPr>
          <w:rFonts w:ascii="Times New Roman" w:hAnsi="Times New Roman" w:cs="Times New Roman"/>
          <w:i/>
          <w:iCs/>
          <w:sz w:val="24"/>
        </w:rPr>
        <w:t>61</w:t>
      </w:r>
      <w:r w:rsidRPr="00915E1D">
        <w:rPr>
          <w:rFonts w:ascii="Times New Roman" w:hAnsi="Times New Roman" w:cs="Times New Roman"/>
          <w:sz w:val="24"/>
        </w:rPr>
        <w:t>(8), 835–845. https://doi.org/10.1002/j.1537-2197.1974.tb12309.x</w:t>
      </w:r>
    </w:p>
    <w:p w14:paraId="44380473"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Deharo, E., Bourdy, G., Quenevo, C., Muñoz, V., Ruiz, G., &amp; Sauvain, M. (2001). A search for natural bioactive compounds in Bolivia through a multidisciplinary approach. Part V. Evaluation of the antimalarial activity of plants used by the Tacana Indians. </w:t>
      </w:r>
      <w:r w:rsidRPr="00915E1D">
        <w:rPr>
          <w:rFonts w:ascii="Times New Roman" w:hAnsi="Times New Roman" w:cs="Times New Roman"/>
          <w:i/>
          <w:iCs/>
          <w:sz w:val="24"/>
        </w:rPr>
        <w:t>Journal of Ethnopharmacology</w:t>
      </w:r>
      <w:r w:rsidRPr="00915E1D">
        <w:rPr>
          <w:rFonts w:ascii="Times New Roman" w:hAnsi="Times New Roman" w:cs="Times New Roman"/>
          <w:sz w:val="24"/>
        </w:rPr>
        <w:t xml:space="preserve">, </w:t>
      </w:r>
      <w:r w:rsidRPr="00915E1D">
        <w:rPr>
          <w:rFonts w:ascii="Times New Roman" w:hAnsi="Times New Roman" w:cs="Times New Roman"/>
          <w:i/>
          <w:iCs/>
          <w:sz w:val="24"/>
        </w:rPr>
        <w:t>77</w:t>
      </w:r>
      <w:r w:rsidRPr="00915E1D">
        <w:rPr>
          <w:rFonts w:ascii="Times New Roman" w:hAnsi="Times New Roman" w:cs="Times New Roman"/>
          <w:sz w:val="24"/>
        </w:rPr>
        <w:t>(1), 91–98. https://doi.org/10.1016/S0378-8741(01)00270-7</w:t>
      </w:r>
    </w:p>
    <w:p w14:paraId="340F76BC"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Dormann, C. F. (2022). </w:t>
      </w:r>
      <w:r w:rsidRPr="00915E1D">
        <w:rPr>
          <w:rFonts w:ascii="Times New Roman" w:hAnsi="Times New Roman" w:cs="Times New Roman"/>
          <w:i/>
          <w:iCs/>
          <w:sz w:val="24"/>
        </w:rPr>
        <w:t>Using bipartite to describe and plot two-mode networks in R</w:t>
      </w:r>
      <w:r w:rsidRPr="00915E1D">
        <w:rPr>
          <w:rFonts w:ascii="Times New Roman" w:hAnsi="Times New Roman" w:cs="Times New Roman"/>
          <w:sz w:val="24"/>
        </w:rPr>
        <w:t>. R package version. Retrieved from https://cloud.r-project.org/web/packages/bipartite/vignettes/Intro2bipartite.pdf</w:t>
      </w:r>
    </w:p>
    <w:p w14:paraId="504AE4A9" w14:textId="77777777" w:rsidR="00915E1D" w:rsidRPr="00915E1D" w:rsidRDefault="00915E1D" w:rsidP="00915E1D">
      <w:pPr>
        <w:pStyle w:val="Bibliography"/>
        <w:rPr>
          <w:rFonts w:ascii="Times New Roman" w:hAnsi="Times New Roman" w:cs="Times New Roman"/>
          <w:sz w:val="24"/>
          <w:lang w:val="de-DE"/>
        </w:rPr>
      </w:pPr>
      <w:r w:rsidRPr="00915E1D">
        <w:rPr>
          <w:rFonts w:ascii="Times New Roman" w:hAnsi="Times New Roman" w:cs="Times New Roman"/>
          <w:sz w:val="24"/>
          <w:lang w:val="de-DE"/>
        </w:rPr>
        <w:t xml:space="preserve">Dormann, C. F., Gruber, B., &amp; Fruend, J. (2008). </w:t>
      </w:r>
      <w:r w:rsidRPr="00915E1D">
        <w:rPr>
          <w:rFonts w:ascii="Times New Roman" w:hAnsi="Times New Roman" w:cs="Times New Roman"/>
          <w:sz w:val="24"/>
        </w:rPr>
        <w:t xml:space="preserve">Introducing the bipartite Package: Analysing Ecological Networks. </w:t>
      </w:r>
      <w:r w:rsidRPr="00915E1D">
        <w:rPr>
          <w:rFonts w:ascii="Times New Roman" w:hAnsi="Times New Roman" w:cs="Times New Roman"/>
          <w:i/>
          <w:iCs/>
          <w:sz w:val="24"/>
          <w:lang w:val="de-DE"/>
        </w:rPr>
        <w:t>R News</w:t>
      </w:r>
      <w:r w:rsidRPr="00915E1D">
        <w:rPr>
          <w:rFonts w:ascii="Times New Roman" w:hAnsi="Times New Roman" w:cs="Times New Roman"/>
          <w:sz w:val="24"/>
          <w:lang w:val="de-DE"/>
        </w:rPr>
        <w:t xml:space="preserve">, </w:t>
      </w:r>
      <w:r w:rsidRPr="00915E1D">
        <w:rPr>
          <w:rFonts w:ascii="Times New Roman" w:hAnsi="Times New Roman" w:cs="Times New Roman"/>
          <w:i/>
          <w:iCs/>
          <w:sz w:val="24"/>
          <w:lang w:val="de-DE"/>
        </w:rPr>
        <w:t>8/2</w:t>
      </w:r>
      <w:r w:rsidRPr="00915E1D">
        <w:rPr>
          <w:rFonts w:ascii="Times New Roman" w:hAnsi="Times New Roman" w:cs="Times New Roman"/>
          <w:sz w:val="24"/>
          <w:lang w:val="de-DE"/>
        </w:rPr>
        <w:t>, 8–11.</w:t>
      </w:r>
    </w:p>
    <w:p w14:paraId="6433037B" w14:textId="77777777" w:rsidR="00915E1D" w:rsidRPr="000749A2" w:rsidRDefault="00915E1D" w:rsidP="00915E1D">
      <w:pPr>
        <w:pStyle w:val="Bibliography"/>
        <w:rPr>
          <w:rFonts w:ascii="Times New Roman" w:hAnsi="Times New Roman" w:cs="Times New Roman"/>
          <w:sz w:val="24"/>
          <w:lang w:val="de-DE"/>
        </w:rPr>
      </w:pPr>
      <w:r w:rsidRPr="00915E1D">
        <w:rPr>
          <w:rFonts w:ascii="Times New Roman" w:hAnsi="Times New Roman" w:cs="Times New Roman"/>
          <w:sz w:val="24"/>
          <w:lang w:val="de-DE"/>
        </w:rPr>
        <w:t xml:space="preserve">Drescher, N., Klein, A.-M., Schmitt, T., &amp; Leonhardt, S. D. (2019). </w:t>
      </w:r>
      <w:r w:rsidRPr="00915E1D">
        <w:rPr>
          <w:rFonts w:ascii="Times New Roman" w:hAnsi="Times New Roman" w:cs="Times New Roman"/>
          <w:sz w:val="24"/>
        </w:rPr>
        <w:t xml:space="preserve">A clue on bee glue: New insight into the sources and factors driving resin intake in honeybees (Apis mellifera). </w:t>
      </w:r>
      <w:r w:rsidRPr="000749A2">
        <w:rPr>
          <w:rFonts w:ascii="Times New Roman" w:hAnsi="Times New Roman" w:cs="Times New Roman"/>
          <w:i/>
          <w:iCs/>
          <w:sz w:val="24"/>
          <w:lang w:val="de-DE"/>
        </w:rPr>
        <w:t>PLOS ONE</w:t>
      </w:r>
      <w:r w:rsidRPr="000749A2">
        <w:rPr>
          <w:rFonts w:ascii="Times New Roman" w:hAnsi="Times New Roman" w:cs="Times New Roman"/>
          <w:sz w:val="24"/>
          <w:lang w:val="de-DE"/>
        </w:rPr>
        <w:t xml:space="preserve">, </w:t>
      </w:r>
      <w:r w:rsidRPr="000749A2">
        <w:rPr>
          <w:rFonts w:ascii="Times New Roman" w:hAnsi="Times New Roman" w:cs="Times New Roman"/>
          <w:i/>
          <w:iCs/>
          <w:sz w:val="24"/>
          <w:lang w:val="de-DE"/>
        </w:rPr>
        <w:t>14</w:t>
      </w:r>
      <w:r w:rsidRPr="000749A2">
        <w:rPr>
          <w:rFonts w:ascii="Times New Roman" w:hAnsi="Times New Roman" w:cs="Times New Roman"/>
          <w:sz w:val="24"/>
          <w:lang w:val="de-DE"/>
        </w:rPr>
        <w:t>(2), e0210594. https://doi.org/10.1371/journal.pone.0210594</w:t>
      </w:r>
    </w:p>
    <w:p w14:paraId="14196898" w14:textId="77777777" w:rsidR="00915E1D" w:rsidRPr="00915E1D" w:rsidRDefault="00915E1D" w:rsidP="00915E1D">
      <w:pPr>
        <w:pStyle w:val="Bibliography"/>
        <w:rPr>
          <w:rFonts w:ascii="Times New Roman" w:hAnsi="Times New Roman" w:cs="Times New Roman"/>
          <w:sz w:val="24"/>
        </w:rPr>
      </w:pPr>
      <w:r w:rsidRPr="000749A2">
        <w:rPr>
          <w:rFonts w:ascii="Times New Roman" w:hAnsi="Times New Roman" w:cs="Times New Roman"/>
          <w:sz w:val="24"/>
          <w:lang w:val="de-DE"/>
        </w:rPr>
        <w:t xml:space="preserve">Dussourd, D. E., &amp; Denno, R. F. (1991). </w:t>
      </w:r>
      <w:r w:rsidRPr="00915E1D">
        <w:rPr>
          <w:rFonts w:ascii="Times New Roman" w:hAnsi="Times New Roman" w:cs="Times New Roman"/>
          <w:sz w:val="24"/>
        </w:rPr>
        <w:t xml:space="preserve">Deactivation of Plant Defense: Correspondence Between Insect Behavior and Secretory Canal Architecture. </w:t>
      </w:r>
      <w:r w:rsidRPr="00915E1D">
        <w:rPr>
          <w:rFonts w:ascii="Times New Roman" w:hAnsi="Times New Roman" w:cs="Times New Roman"/>
          <w:i/>
          <w:iCs/>
          <w:sz w:val="24"/>
        </w:rPr>
        <w:t>Ecology</w:t>
      </w:r>
      <w:r w:rsidRPr="00915E1D">
        <w:rPr>
          <w:rFonts w:ascii="Times New Roman" w:hAnsi="Times New Roman" w:cs="Times New Roman"/>
          <w:sz w:val="24"/>
        </w:rPr>
        <w:t xml:space="preserve">, </w:t>
      </w:r>
      <w:r w:rsidRPr="00915E1D">
        <w:rPr>
          <w:rFonts w:ascii="Times New Roman" w:hAnsi="Times New Roman" w:cs="Times New Roman"/>
          <w:i/>
          <w:iCs/>
          <w:sz w:val="24"/>
        </w:rPr>
        <w:t>72</w:t>
      </w:r>
      <w:r w:rsidRPr="00915E1D">
        <w:rPr>
          <w:rFonts w:ascii="Times New Roman" w:hAnsi="Times New Roman" w:cs="Times New Roman"/>
          <w:sz w:val="24"/>
        </w:rPr>
        <w:t>(4), 1383–1396. https://doi.org/10.2307/1941110</w:t>
      </w:r>
    </w:p>
    <w:p w14:paraId="2DCE39B4"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Edgar, R. C. (2016a). </w:t>
      </w:r>
      <w:r w:rsidRPr="00915E1D">
        <w:rPr>
          <w:rFonts w:ascii="Times New Roman" w:hAnsi="Times New Roman" w:cs="Times New Roman"/>
          <w:i/>
          <w:iCs/>
          <w:sz w:val="24"/>
        </w:rPr>
        <w:t>SINTAX: A simple non-Bayesian taxonomy classifier for 16S and ITS sequences</w:t>
      </w:r>
      <w:r w:rsidRPr="00915E1D">
        <w:rPr>
          <w:rFonts w:ascii="Times New Roman" w:hAnsi="Times New Roman" w:cs="Times New Roman"/>
          <w:sz w:val="24"/>
        </w:rPr>
        <w:t>. bioRxiv. 074161. https://doi.org/10.1101/074161</w:t>
      </w:r>
    </w:p>
    <w:p w14:paraId="5B8887DB"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Edgar, R. C. (2016b). </w:t>
      </w:r>
      <w:r w:rsidRPr="00915E1D">
        <w:rPr>
          <w:rFonts w:ascii="Times New Roman" w:hAnsi="Times New Roman" w:cs="Times New Roman"/>
          <w:i/>
          <w:iCs/>
          <w:sz w:val="24"/>
        </w:rPr>
        <w:t>UCHIME2: Improved chimera prediction for amplicon sequencing</w:t>
      </w:r>
      <w:r w:rsidRPr="00915E1D">
        <w:rPr>
          <w:rFonts w:ascii="Times New Roman" w:hAnsi="Times New Roman" w:cs="Times New Roman"/>
          <w:sz w:val="24"/>
        </w:rPr>
        <w:t>. bioRxiv. 074252. https://doi.org/10.1101/074252</w:t>
      </w:r>
    </w:p>
    <w:p w14:paraId="1FD0B1C1"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lastRenderedPageBreak/>
        <w:t xml:space="preserve">Edgar, R. C., &amp; Flyvbjerg, H. (2015). Error filtering, pair assembly and error correction for next-generation sequencing reads. </w:t>
      </w:r>
      <w:r w:rsidRPr="00915E1D">
        <w:rPr>
          <w:rFonts w:ascii="Times New Roman" w:hAnsi="Times New Roman" w:cs="Times New Roman"/>
          <w:i/>
          <w:iCs/>
          <w:sz w:val="24"/>
        </w:rPr>
        <w:t>Bioinformatics</w:t>
      </w:r>
      <w:r w:rsidRPr="00915E1D">
        <w:rPr>
          <w:rFonts w:ascii="Times New Roman" w:hAnsi="Times New Roman" w:cs="Times New Roman"/>
          <w:sz w:val="24"/>
        </w:rPr>
        <w:t xml:space="preserve">, </w:t>
      </w:r>
      <w:r w:rsidRPr="00915E1D">
        <w:rPr>
          <w:rFonts w:ascii="Times New Roman" w:hAnsi="Times New Roman" w:cs="Times New Roman"/>
          <w:i/>
          <w:iCs/>
          <w:sz w:val="24"/>
        </w:rPr>
        <w:t>31</w:t>
      </w:r>
      <w:r w:rsidRPr="00915E1D">
        <w:rPr>
          <w:rFonts w:ascii="Times New Roman" w:hAnsi="Times New Roman" w:cs="Times New Roman"/>
          <w:sz w:val="24"/>
        </w:rPr>
        <w:t>(21), 3476–3482. https://doi.org/10.1093/bioinformatics/btv401</w:t>
      </w:r>
    </w:p>
    <w:p w14:paraId="244000BF"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Elliott, B., Wilson, R., Shapcott, A., Keller, A., Newis, R., Cannizzaro, C., … Wallace, H. M. (2021). Pollen diets and niche overlap of honey bees and native bees in protected areas. </w:t>
      </w:r>
      <w:r w:rsidRPr="00915E1D">
        <w:rPr>
          <w:rFonts w:ascii="Times New Roman" w:hAnsi="Times New Roman" w:cs="Times New Roman"/>
          <w:i/>
          <w:iCs/>
          <w:sz w:val="24"/>
        </w:rPr>
        <w:t>Basic and Applied Ecology</w:t>
      </w:r>
      <w:r w:rsidRPr="00915E1D">
        <w:rPr>
          <w:rFonts w:ascii="Times New Roman" w:hAnsi="Times New Roman" w:cs="Times New Roman"/>
          <w:sz w:val="24"/>
        </w:rPr>
        <w:t xml:space="preserve">, </w:t>
      </w:r>
      <w:r w:rsidRPr="00915E1D">
        <w:rPr>
          <w:rFonts w:ascii="Times New Roman" w:hAnsi="Times New Roman" w:cs="Times New Roman"/>
          <w:i/>
          <w:iCs/>
          <w:sz w:val="24"/>
        </w:rPr>
        <w:t>50</w:t>
      </w:r>
      <w:r w:rsidRPr="00915E1D">
        <w:rPr>
          <w:rFonts w:ascii="Times New Roman" w:hAnsi="Times New Roman" w:cs="Times New Roman"/>
          <w:sz w:val="24"/>
        </w:rPr>
        <w:t>, 169–180. https://doi.org/10.1016/j.baae.2020.12.002</w:t>
      </w:r>
    </w:p>
    <w:p w14:paraId="46696BBD"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Fernandes, G. W., Oki, Y., Belmiro, M. S., Resende, F. M., Corrêa Junior, A., &amp; de Azevedo, J. L. (2018). Multitrophic interactions among fungal endophytes, bees, and Baccharis dracunculifolia: Resin tapering for propolis production leads to endophyte infection. </w:t>
      </w:r>
      <w:r w:rsidRPr="00915E1D">
        <w:rPr>
          <w:rFonts w:ascii="Times New Roman" w:hAnsi="Times New Roman" w:cs="Times New Roman"/>
          <w:i/>
          <w:iCs/>
          <w:sz w:val="24"/>
        </w:rPr>
        <w:t>Arthropod-Plant Interactions</w:t>
      </w:r>
      <w:r w:rsidRPr="00915E1D">
        <w:rPr>
          <w:rFonts w:ascii="Times New Roman" w:hAnsi="Times New Roman" w:cs="Times New Roman"/>
          <w:sz w:val="24"/>
        </w:rPr>
        <w:t xml:space="preserve">, </w:t>
      </w:r>
      <w:r w:rsidRPr="00915E1D">
        <w:rPr>
          <w:rFonts w:ascii="Times New Roman" w:hAnsi="Times New Roman" w:cs="Times New Roman"/>
          <w:i/>
          <w:iCs/>
          <w:sz w:val="24"/>
        </w:rPr>
        <w:t>12</w:t>
      </w:r>
      <w:r w:rsidRPr="00915E1D">
        <w:rPr>
          <w:rFonts w:ascii="Times New Roman" w:hAnsi="Times New Roman" w:cs="Times New Roman"/>
          <w:sz w:val="24"/>
        </w:rPr>
        <w:t>(3), 329–337. https://doi.org/10.1007/s11829-018-9597-x</w:t>
      </w:r>
    </w:p>
    <w:p w14:paraId="55570F05"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Ferreira, M. E., Cebrián-Torrejón, G., Corrales, A. S., Vera de Bilbao, N., Rolón, M., Gomez, C. V., … Fournet, A. (2011). Zanthoxylum chiloperone leaves extract: First sustainable Chagas disease treatment. </w:t>
      </w:r>
      <w:r w:rsidRPr="00915E1D">
        <w:rPr>
          <w:rFonts w:ascii="Times New Roman" w:hAnsi="Times New Roman" w:cs="Times New Roman"/>
          <w:i/>
          <w:iCs/>
          <w:sz w:val="24"/>
        </w:rPr>
        <w:t>Journal of Ethnopharmacology</w:t>
      </w:r>
      <w:r w:rsidRPr="00915E1D">
        <w:rPr>
          <w:rFonts w:ascii="Times New Roman" w:hAnsi="Times New Roman" w:cs="Times New Roman"/>
          <w:sz w:val="24"/>
        </w:rPr>
        <w:t xml:space="preserve">, </w:t>
      </w:r>
      <w:r w:rsidRPr="00915E1D">
        <w:rPr>
          <w:rFonts w:ascii="Times New Roman" w:hAnsi="Times New Roman" w:cs="Times New Roman"/>
          <w:i/>
          <w:iCs/>
          <w:sz w:val="24"/>
        </w:rPr>
        <w:t>133</w:t>
      </w:r>
      <w:r w:rsidRPr="00915E1D">
        <w:rPr>
          <w:rFonts w:ascii="Times New Roman" w:hAnsi="Times New Roman" w:cs="Times New Roman"/>
          <w:sz w:val="24"/>
        </w:rPr>
        <w:t>(3), 986–993. https://doi.org/10.1016/j.jep.2010.11.032</w:t>
      </w:r>
    </w:p>
    <w:p w14:paraId="07E81919"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Hammel, B. (1989). New Combinations and Taxonomies in Clusiaceae. </w:t>
      </w:r>
      <w:r w:rsidRPr="00915E1D">
        <w:rPr>
          <w:rFonts w:ascii="Times New Roman" w:hAnsi="Times New Roman" w:cs="Times New Roman"/>
          <w:i/>
          <w:iCs/>
          <w:sz w:val="24"/>
        </w:rPr>
        <w:t>Annals of the Missouri Botanical Garden</w:t>
      </w:r>
      <w:r w:rsidRPr="00915E1D">
        <w:rPr>
          <w:rFonts w:ascii="Times New Roman" w:hAnsi="Times New Roman" w:cs="Times New Roman"/>
          <w:sz w:val="24"/>
        </w:rPr>
        <w:t xml:space="preserve">, </w:t>
      </w:r>
      <w:r w:rsidRPr="00915E1D">
        <w:rPr>
          <w:rFonts w:ascii="Times New Roman" w:hAnsi="Times New Roman" w:cs="Times New Roman"/>
          <w:i/>
          <w:iCs/>
          <w:sz w:val="24"/>
        </w:rPr>
        <w:t>76</w:t>
      </w:r>
      <w:r w:rsidRPr="00915E1D">
        <w:rPr>
          <w:rFonts w:ascii="Times New Roman" w:hAnsi="Times New Roman" w:cs="Times New Roman"/>
          <w:sz w:val="24"/>
        </w:rPr>
        <w:t>(3), 927–929. https://doi.org/10.2307/2399657</w:t>
      </w:r>
    </w:p>
    <w:p w14:paraId="6E17853C" w14:textId="77777777" w:rsidR="00915E1D" w:rsidRPr="00915E1D" w:rsidRDefault="00915E1D" w:rsidP="00915E1D">
      <w:pPr>
        <w:pStyle w:val="Bibliography"/>
        <w:rPr>
          <w:rFonts w:ascii="Times New Roman" w:hAnsi="Times New Roman" w:cs="Times New Roman"/>
          <w:sz w:val="24"/>
          <w:lang w:val="de-DE"/>
        </w:rPr>
      </w:pPr>
      <w:r w:rsidRPr="00915E1D">
        <w:rPr>
          <w:rFonts w:ascii="Times New Roman" w:hAnsi="Times New Roman" w:cs="Times New Roman"/>
          <w:sz w:val="24"/>
        </w:rPr>
        <w:t xml:space="preserve">Hirschhorn, H. H. (1981). Botanical remedies of south and central America, and the Caribbean: An archival analysis. </w:t>
      </w:r>
      <w:r w:rsidRPr="00915E1D">
        <w:rPr>
          <w:rFonts w:ascii="Times New Roman" w:hAnsi="Times New Roman" w:cs="Times New Roman"/>
          <w:sz w:val="24"/>
          <w:lang w:val="de-DE"/>
        </w:rPr>
        <w:t xml:space="preserve">Part I. </w:t>
      </w:r>
      <w:r w:rsidRPr="00915E1D">
        <w:rPr>
          <w:rFonts w:ascii="Times New Roman" w:hAnsi="Times New Roman" w:cs="Times New Roman"/>
          <w:i/>
          <w:iCs/>
          <w:sz w:val="24"/>
          <w:lang w:val="de-DE"/>
        </w:rPr>
        <w:t>Journal of Ethnopharmacology</w:t>
      </w:r>
      <w:r w:rsidRPr="00915E1D">
        <w:rPr>
          <w:rFonts w:ascii="Times New Roman" w:hAnsi="Times New Roman" w:cs="Times New Roman"/>
          <w:sz w:val="24"/>
          <w:lang w:val="de-DE"/>
        </w:rPr>
        <w:t xml:space="preserve">, </w:t>
      </w:r>
      <w:r w:rsidRPr="00915E1D">
        <w:rPr>
          <w:rFonts w:ascii="Times New Roman" w:hAnsi="Times New Roman" w:cs="Times New Roman"/>
          <w:i/>
          <w:iCs/>
          <w:sz w:val="24"/>
          <w:lang w:val="de-DE"/>
        </w:rPr>
        <w:t>4</w:t>
      </w:r>
      <w:r w:rsidRPr="00915E1D">
        <w:rPr>
          <w:rFonts w:ascii="Times New Roman" w:hAnsi="Times New Roman" w:cs="Times New Roman"/>
          <w:sz w:val="24"/>
          <w:lang w:val="de-DE"/>
        </w:rPr>
        <w:t>(2), 129–158. https://doi.org/10.1016/0378-8741(81)90032-5</w:t>
      </w:r>
    </w:p>
    <w:p w14:paraId="175F2EA2" w14:textId="77777777" w:rsidR="00915E1D" w:rsidRPr="00915E1D" w:rsidRDefault="00915E1D" w:rsidP="00915E1D">
      <w:pPr>
        <w:pStyle w:val="Bibliography"/>
        <w:rPr>
          <w:rFonts w:ascii="Times New Roman" w:hAnsi="Times New Roman" w:cs="Times New Roman"/>
          <w:sz w:val="24"/>
          <w:lang w:val="de-DE"/>
        </w:rPr>
      </w:pPr>
      <w:r w:rsidRPr="00915E1D">
        <w:rPr>
          <w:rFonts w:ascii="Times New Roman" w:hAnsi="Times New Roman" w:cs="Times New Roman"/>
          <w:sz w:val="24"/>
          <w:lang w:val="de-DE"/>
        </w:rPr>
        <w:t xml:space="preserve">Keller, A., Danner, N., Grimmer, G., Ankenbrand, M., Ohe, K. von der, Ohe, W. von der, … </w:t>
      </w:r>
      <w:r w:rsidRPr="00915E1D">
        <w:rPr>
          <w:rFonts w:ascii="Times New Roman" w:hAnsi="Times New Roman" w:cs="Times New Roman"/>
          <w:sz w:val="24"/>
        </w:rPr>
        <w:t xml:space="preserve">Steffan‐Dewenter, I. (2015). Evaluating multiplexed next-generation sequencing as a method in palynology for mixed pollen samples. </w:t>
      </w:r>
      <w:r w:rsidRPr="00915E1D">
        <w:rPr>
          <w:rFonts w:ascii="Times New Roman" w:hAnsi="Times New Roman" w:cs="Times New Roman"/>
          <w:i/>
          <w:iCs/>
          <w:sz w:val="24"/>
          <w:lang w:val="de-DE"/>
        </w:rPr>
        <w:t>Plant Biology</w:t>
      </w:r>
      <w:r w:rsidRPr="00915E1D">
        <w:rPr>
          <w:rFonts w:ascii="Times New Roman" w:hAnsi="Times New Roman" w:cs="Times New Roman"/>
          <w:sz w:val="24"/>
          <w:lang w:val="de-DE"/>
        </w:rPr>
        <w:t xml:space="preserve">, </w:t>
      </w:r>
      <w:r w:rsidRPr="00915E1D">
        <w:rPr>
          <w:rFonts w:ascii="Times New Roman" w:hAnsi="Times New Roman" w:cs="Times New Roman"/>
          <w:i/>
          <w:iCs/>
          <w:sz w:val="24"/>
          <w:lang w:val="de-DE"/>
        </w:rPr>
        <w:t>17</w:t>
      </w:r>
      <w:r w:rsidRPr="00915E1D">
        <w:rPr>
          <w:rFonts w:ascii="Times New Roman" w:hAnsi="Times New Roman" w:cs="Times New Roman"/>
          <w:sz w:val="24"/>
          <w:lang w:val="de-DE"/>
        </w:rPr>
        <w:t>(2), 558–566. https://doi.org/10.1111/plb.12251</w:t>
      </w:r>
    </w:p>
    <w:p w14:paraId="398CBC9E" w14:textId="77777777" w:rsidR="00915E1D" w:rsidRPr="00915E1D" w:rsidRDefault="00915E1D" w:rsidP="00915E1D">
      <w:pPr>
        <w:pStyle w:val="Bibliography"/>
        <w:rPr>
          <w:rFonts w:ascii="Times New Roman" w:hAnsi="Times New Roman" w:cs="Times New Roman"/>
          <w:sz w:val="24"/>
          <w:lang w:val="de-DE"/>
        </w:rPr>
      </w:pPr>
      <w:r w:rsidRPr="00915E1D">
        <w:rPr>
          <w:rFonts w:ascii="Times New Roman" w:hAnsi="Times New Roman" w:cs="Times New Roman"/>
          <w:sz w:val="24"/>
          <w:lang w:val="de-DE"/>
        </w:rPr>
        <w:lastRenderedPageBreak/>
        <w:t xml:space="preserve">Keller, A., Hohlfeld, S., Kolter, A., Schultz, J., Gemeinholzer, B., &amp; Ankenbrand, M. J. (2020). </w:t>
      </w:r>
      <w:r w:rsidRPr="00915E1D">
        <w:rPr>
          <w:rFonts w:ascii="Times New Roman" w:hAnsi="Times New Roman" w:cs="Times New Roman"/>
          <w:sz w:val="24"/>
        </w:rPr>
        <w:t xml:space="preserve">BCdatabaser: On-the-fly reference database creation for (meta-)barcoding. </w:t>
      </w:r>
      <w:r w:rsidRPr="00915E1D">
        <w:rPr>
          <w:rFonts w:ascii="Times New Roman" w:hAnsi="Times New Roman" w:cs="Times New Roman"/>
          <w:i/>
          <w:iCs/>
          <w:sz w:val="24"/>
          <w:lang w:val="de-DE"/>
        </w:rPr>
        <w:t>Bioinformatics</w:t>
      </w:r>
      <w:r w:rsidRPr="00915E1D">
        <w:rPr>
          <w:rFonts w:ascii="Times New Roman" w:hAnsi="Times New Roman" w:cs="Times New Roman"/>
          <w:sz w:val="24"/>
          <w:lang w:val="de-DE"/>
        </w:rPr>
        <w:t xml:space="preserve">, </w:t>
      </w:r>
      <w:r w:rsidRPr="00915E1D">
        <w:rPr>
          <w:rFonts w:ascii="Times New Roman" w:hAnsi="Times New Roman" w:cs="Times New Roman"/>
          <w:i/>
          <w:iCs/>
          <w:sz w:val="24"/>
          <w:lang w:val="de-DE"/>
        </w:rPr>
        <w:t>36</w:t>
      </w:r>
      <w:r w:rsidRPr="00915E1D">
        <w:rPr>
          <w:rFonts w:ascii="Times New Roman" w:hAnsi="Times New Roman" w:cs="Times New Roman"/>
          <w:sz w:val="24"/>
          <w:lang w:val="de-DE"/>
        </w:rPr>
        <w:t>(8), 2630–2631. https://doi.org/10.1093/bioinformatics/btz960</w:t>
      </w:r>
    </w:p>
    <w:p w14:paraId="672CC2FA"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lang w:val="de-DE"/>
        </w:rPr>
        <w:t xml:space="preserve">Padovan, A., Keszei, A., Külheim, C., &amp; Foley, W. J. (2014). </w:t>
      </w:r>
      <w:r w:rsidRPr="00915E1D">
        <w:rPr>
          <w:rFonts w:ascii="Times New Roman" w:hAnsi="Times New Roman" w:cs="Times New Roman"/>
          <w:sz w:val="24"/>
        </w:rPr>
        <w:t xml:space="preserve">The evolution of foliar terpene diversity in Myrtaceae. </w:t>
      </w:r>
      <w:r w:rsidRPr="00915E1D">
        <w:rPr>
          <w:rFonts w:ascii="Times New Roman" w:hAnsi="Times New Roman" w:cs="Times New Roman"/>
          <w:i/>
          <w:iCs/>
          <w:sz w:val="24"/>
        </w:rPr>
        <w:t>Phytochemistry Reviews</w:t>
      </w:r>
      <w:r w:rsidRPr="00915E1D">
        <w:rPr>
          <w:rFonts w:ascii="Times New Roman" w:hAnsi="Times New Roman" w:cs="Times New Roman"/>
          <w:sz w:val="24"/>
        </w:rPr>
        <w:t xml:space="preserve">, </w:t>
      </w:r>
      <w:r w:rsidRPr="00915E1D">
        <w:rPr>
          <w:rFonts w:ascii="Times New Roman" w:hAnsi="Times New Roman" w:cs="Times New Roman"/>
          <w:i/>
          <w:iCs/>
          <w:sz w:val="24"/>
        </w:rPr>
        <w:t>13</w:t>
      </w:r>
      <w:r w:rsidRPr="00915E1D">
        <w:rPr>
          <w:rFonts w:ascii="Times New Roman" w:hAnsi="Times New Roman" w:cs="Times New Roman"/>
          <w:sz w:val="24"/>
        </w:rPr>
        <w:t>(3), 695–716. https://doi.org/10.1007/s11101-013-9331-3</w:t>
      </w:r>
    </w:p>
    <w:p w14:paraId="3B40D8E5"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Paniagua-Zambrana, N. Y., Bussmann, R. W., &amp; Romero, C. (2020). </w:t>
      </w:r>
      <w:r w:rsidRPr="00915E1D">
        <w:rPr>
          <w:rFonts w:ascii="Times New Roman" w:hAnsi="Times New Roman" w:cs="Times New Roman"/>
          <w:sz w:val="24"/>
          <w:lang w:val="es-MX"/>
        </w:rPr>
        <w:t xml:space="preserve">Cordia alliodora (Ruiz &amp; Pav.) Oken Cordia lutea Lam. </w:t>
      </w:r>
      <w:r w:rsidRPr="00915E1D">
        <w:rPr>
          <w:rFonts w:ascii="Times New Roman" w:hAnsi="Times New Roman" w:cs="Times New Roman"/>
          <w:sz w:val="24"/>
        </w:rPr>
        <w:t xml:space="preserve">Boraginaceae. In N. Y. Paniagua-Zambrana &amp; R. W. Bussmann (Eds.), </w:t>
      </w:r>
      <w:r w:rsidRPr="00915E1D">
        <w:rPr>
          <w:rFonts w:ascii="Times New Roman" w:hAnsi="Times New Roman" w:cs="Times New Roman"/>
          <w:i/>
          <w:iCs/>
          <w:sz w:val="24"/>
        </w:rPr>
        <w:t>Ethnobotany of the Andes</w:t>
      </w:r>
      <w:r w:rsidRPr="00915E1D">
        <w:rPr>
          <w:rFonts w:ascii="Times New Roman" w:hAnsi="Times New Roman" w:cs="Times New Roman"/>
          <w:sz w:val="24"/>
        </w:rPr>
        <w:t xml:space="preserve"> (pp. 1–6). Cham: Springer International Publishing. https://doi.org/10.1007/978-3-319-77093-2_78-1</w:t>
      </w:r>
    </w:p>
    <w:p w14:paraId="41CDAE7F" w14:textId="77777777" w:rsidR="00915E1D" w:rsidRPr="00915E1D" w:rsidRDefault="00915E1D" w:rsidP="00915E1D">
      <w:pPr>
        <w:pStyle w:val="Bibliography"/>
        <w:rPr>
          <w:rFonts w:ascii="Times New Roman" w:hAnsi="Times New Roman" w:cs="Times New Roman"/>
          <w:sz w:val="24"/>
          <w:lang w:val="es-MX"/>
        </w:rPr>
      </w:pPr>
      <w:r w:rsidRPr="00915E1D">
        <w:rPr>
          <w:rFonts w:ascii="Times New Roman" w:hAnsi="Times New Roman" w:cs="Times New Roman"/>
          <w:sz w:val="24"/>
        </w:rPr>
        <w:t xml:space="preserve">Ratnasingham, S., &amp; Hebert, P. D. N. (2007). bold: The Barcode of Life Data System (http://www.barcodinglife.org). </w:t>
      </w:r>
      <w:r w:rsidRPr="00915E1D">
        <w:rPr>
          <w:rFonts w:ascii="Times New Roman" w:hAnsi="Times New Roman" w:cs="Times New Roman"/>
          <w:i/>
          <w:iCs/>
          <w:sz w:val="24"/>
          <w:lang w:val="es-MX"/>
        </w:rPr>
        <w:t>Molecular Ecology Notes</w:t>
      </w:r>
      <w:r w:rsidRPr="00915E1D">
        <w:rPr>
          <w:rFonts w:ascii="Times New Roman" w:hAnsi="Times New Roman" w:cs="Times New Roman"/>
          <w:sz w:val="24"/>
          <w:lang w:val="es-MX"/>
        </w:rPr>
        <w:t xml:space="preserve">, </w:t>
      </w:r>
      <w:r w:rsidRPr="00915E1D">
        <w:rPr>
          <w:rFonts w:ascii="Times New Roman" w:hAnsi="Times New Roman" w:cs="Times New Roman"/>
          <w:i/>
          <w:iCs/>
          <w:sz w:val="24"/>
          <w:lang w:val="es-MX"/>
        </w:rPr>
        <w:t>7</w:t>
      </w:r>
      <w:r w:rsidRPr="00915E1D">
        <w:rPr>
          <w:rFonts w:ascii="Times New Roman" w:hAnsi="Times New Roman" w:cs="Times New Roman"/>
          <w:sz w:val="24"/>
          <w:lang w:val="es-MX"/>
        </w:rPr>
        <w:t>(3), 355–364. https://doi.org/10.1111/j.1471-8286.2007.01678.x</w:t>
      </w:r>
    </w:p>
    <w:p w14:paraId="0AAC07CB"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lang w:val="es-MX"/>
        </w:rPr>
        <w:t xml:space="preserve">Rognes, T., Flouri, T., Nichols, B., Quince, C., &amp; Mahé, F. (2016). </w:t>
      </w:r>
      <w:r w:rsidRPr="00915E1D">
        <w:rPr>
          <w:rFonts w:ascii="Times New Roman" w:hAnsi="Times New Roman" w:cs="Times New Roman"/>
          <w:sz w:val="24"/>
        </w:rPr>
        <w:t xml:space="preserve">VSEARCH: A versatile open source tool for metagenomics. </w:t>
      </w:r>
      <w:r w:rsidRPr="00915E1D">
        <w:rPr>
          <w:rFonts w:ascii="Times New Roman" w:hAnsi="Times New Roman" w:cs="Times New Roman"/>
          <w:i/>
          <w:iCs/>
          <w:sz w:val="24"/>
        </w:rPr>
        <w:t>PeerJ</w:t>
      </w:r>
      <w:r w:rsidRPr="00915E1D">
        <w:rPr>
          <w:rFonts w:ascii="Times New Roman" w:hAnsi="Times New Roman" w:cs="Times New Roman"/>
          <w:sz w:val="24"/>
        </w:rPr>
        <w:t xml:space="preserve">, </w:t>
      </w:r>
      <w:r w:rsidRPr="00915E1D">
        <w:rPr>
          <w:rFonts w:ascii="Times New Roman" w:hAnsi="Times New Roman" w:cs="Times New Roman"/>
          <w:i/>
          <w:iCs/>
          <w:sz w:val="24"/>
        </w:rPr>
        <w:t>4</w:t>
      </w:r>
      <w:r w:rsidRPr="00915E1D">
        <w:rPr>
          <w:rFonts w:ascii="Times New Roman" w:hAnsi="Times New Roman" w:cs="Times New Roman"/>
          <w:sz w:val="24"/>
        </w:rPr>
        <w:t>, e2584. https://doi.org/10.7717/peerj.2584</w:t>
      </w:r>
    </w:p>
    <w:p w14:paraId="04B3BF6E"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lang w:val="de-DE"/>
        </w:rPr>
        <w:t xml:space="preserve">Sickel, W., Ankenbrand, M. J., Grimmer, G., Holzschuh, A., Härtel, S., Lanzen, J., … </w:t>
      </w:r>
      <w:r w:rsidRPr="00915E1D">
        <w:rPr>
          <w:rFonts w:ascii="Times New Roman" w:hAnsi="Times New Roman" w:cs="Times New Roman"/>
          <w:sz w:val="24"/>
        </w:rPr>
        <w:t xml:space="preserve">Keller, A. (2015). Increased efficiency in identifying mixed pollen samples by meta-barcoding with a dual-indexing approach. </w:t>
      </w:r>
      <w:r w:rsidRPr="00915E1D">
        <w:rPr>
          <w:rFonts w:ascii="Times New Roman" w:hAnsi="Times New Roman" w:cs="Times New Roman"/>
          <w:i/>
          <w:iCs/>
          <w:sz w:val="24"/>
        </w:rPr>
        <w:t>BMC Ecology</w:t>
      </w:r>
      <w:r w:rsidRPr="00915E1D">
        <w:rPr>
          <w:rFonts w:ascii="Times New Roman" w:hAnsi="Times New Roman" w:cs="Times New Roman"/>
          <w:sz w:val="24"/>
        </w:rPr>
        <w:t xml:space="preserve">, </w:t>
      </w:r>
      <w:r w:rsidRPr="00915E1D">
        <w:rPr>
          <w:rFonts w:ascii="Times New Roman" w:hAnsi="Times New Roman" w:cs="Times New Roman"/>
          <w:i/>
          <w:iCs/>
          <w:sz w:val="24"/>
        </w:rPr>
        <w:t>15</w:t>
      </w:r>
      <w:r w:rsidRPr="00915E1D">
        <w:rPr>
          <w:rFonts w:ascii="Times New Roman" w:hAnsi="Times New Roman" w:cs="Times New Roman"/>
          <w:sz w:val="24"/>
        </w:rPr>
        <w:t>(1), 20. https://doi.org/10.1186/s12898-015-0051-y</w:t>
      </w:r>
    </w:p>
    <w:p w14:paraId="7EC399C7"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Thadeo, M., Azevedo, A. A., &amp; Meira, R. M. S. A. (2014). Foliar anatomy of neotropical Salicaceae: Potentially useful characters for taxonomy. </w:t>
      </w:r>
      <w:r w:rsidRPr="00915E1D">
        <w:rPr>
          <w:rFonts w:ascii="Times New Roman" w:hAnsi="Times New Roman" w:cs="Times New Roman"/>
          <w:i/>
          <w:iCs/>
          <w:sz w:val="24"/>
        </w:rPr>
        <w:t>Plant Systematics and Evolution</w:t>
      </w:r>
      <w:r w:rsidRPr="00915E1D">
        <w:rPr>
          <w:rFonts w:ascii="Times New Roman" w:hAnsi="Times New Roman" w:cs="Times New Roman"/>
          <w:sz w:val="24"/>
        </w:rPr>
        <w:t xml:space="preserve">, </w:t>
      </w:r>
      <w:r w:rsidRPr="00915E1D">
        <w:rPr>
          <w:rFonts w:ascii="Times New Roman" w:hAnsi="Times New Roman" w:cs="Times New Roman"/>
          <w:i/>
          <w:iCs/>
          <w:sz w:val="24"/>
        </w:rPr>
        <w:t>300</w:t>
      </w:r>
      <w:r w:rsidRPr="00915E1D">
        <w:rPr>
          <w:rFonts w:ascii="Times New Roman" w:hAnsi="Times New Roman" w:cs="Times New Roman"/>
          <w:sz w:val="24"/>
        </w:rPr>
        <w:t>(9), 2073–2089. https://doi.org/10.1007/s00606-014-1037-5</w:t>
      </w:r>
    </w:p>
    <w:p w14:paraId="30EF57B0"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lastRenderedPageBreak/>
        <w:t xml:space="preserve">Vignote Peña, S. (2014). </w:t>
      </w:r>
      <w:r w:rsidRPr="00915E1D">
        <w:rPr>
          <w:rFonts w:ascii="Times New Roman" w:hAnsi="Times New Roman" w:cs="Times New Roman"/>
          <w:i/>
          <w:iCs/>
          <w:sz w:val="24"/>
          <w:lang w:val="es-MX"/>
        </w:rPr>
        <w:t>Principales maderas tropicales utilizadas en España: Características, tecnología y aplicaciones</w:t>
      </w:r>
      <w:r w:rsidRPr="00915E1D">
        <w:rPr>
          <w:rFonts w:ascii="Times New Roman" w:hAnsi="Times New Roman" w:cs="Times New Roman"/>
          <w:sz w:val="24"/>
          <w:lang w:val="es-MX"/>
        </w:rPr>
        <w:t xml:space="preserve">. UPM: E.T.S.I. Montes, Forestal y del Medio Natural (UPM). </w:t>
      </w:r>
      <w:r w:rsidRPr="00915E1D">
        <w:rPr>
          <w:rFonts w:ascii="Times New Roman" w:hAnsi="Times New Roman" w:cs="Times New Roman"/>
          <w:sz w:val="24"/>
        </w:rPr>
        <w:t>Retrieved from https://oa.upm.es/32468/</w:t>
      </w:r>
    </w:p>
    <w:p w14:paraId="6903C018" w14:textId="77777777" w:rsidR="00915E1D" w:rsidRPr="00915E1D" w:rsidRDefault="00915E1D" w:rsidP="00915E1D">
      <w:pPr>
        <w:pStyle w:val="Bibliography"/>
        <w:rPr>
          <w:rFonts w:ascii="Times New Roman" w:hAnsi="Times New Roman" w:cs="Times New Roman"/>
          <w:sz w:val="24"/>
        </w:rPr>
      </w:pPr>
      <w:r w:rsidRPr="00915E1D">
        <w:rPr>
          <w:rFonts w:ascii="Times New Roman" w:hAnsi="Times New Roman" w:cs="Times New Roman"/>
          <w:sz w:val="24"/>
        </w:rPr>
        <w:t xml:space="preserve">Villagra, C. A., Meza, A. A., &amp; Urzúa, A. (2014). Differences in arthropods found in flowers versus trapped in plant resins on Haplopappus platylepis Phil. (Asteraceae): Can the plant discriminate between pollinators and herbivores? </w:t>
      </w:r>
      <w:r w:rsidRPr="00915E1D">
        <w:rPr>
          <w:rFonts w:ascii="Times New Roman" w:hAnsi="Times New Roman" w:cs="Times New Roman"/>
          <w:i/>
          <w:iCs/>
          <w:sz w:val="24"/>
        </w:rPr>
        <w:t>Arthropod-Plant Interactions</w:t>
      </w:r>
      <w:r w:rsidRPr="00915E1D">
        <w:rPr>
          <w:rFonts w:ascii="Times New Roman" w:hAnsi="Times New Roman" w:cs="Times New Roman"/>
          <w:sz w:val="24"/>
        </w:rPr>
        <w:t xml:space="preserve">, </w:t>
      </w:r>
      <w:r w:rsidRPr="00915E1D">
        <w:rPr>
          <w:rFonts w:ascii="Times New Roman" w:hAnsi="Times New Roman" w:cs="Times New Roman"/>
          <w:i/>
          <w:iCs/>
          <w:sz w:val="24"/>
        </w:rPr>
        <w:t>8</w:t>
      </w:r>
      <w:r w:rsidRPr="00915E1D">
        <w:rPr>
          <w:rFonts w:ascii="Times New Roman" w:hAnsi="Times New Roman" w:cs="Times New Roman"/>
          <w:sz w:val="24"/>
        </w:rPr>
        <w:t>(5), 411–419. https://doi.org/10.1007/s11829-014-9328-x</w:t>
      </w:r>
    </w:p>
    <w:p w14:paraId="4FED4BA8" w14:textId="77777777" w:rsidR="00915E1D" w:rsidRPr="00915E1D" w:rsidRDefault="00915E1D" w:rsidP="00915E1D">
      <w:pPr>
        <w:pStyle w:val="Bibliography"/>
        <w:rPr>
          <w:rFonts w:ascii="Times New Roman" w:hAnsi="Times New Roman" w:cs="Times New Roman"/>
          <w:sz w:val="24"/>
        </w:rPr>
      </w:pPr>
      <w:r w:rsidRPr="00E94BCD">
        <w:rPr>
          <w:rFonts w:ascii="Times New Roman" w:hAnsi="Times New Roman" w:cs="Times New Roman"/>
          <w:sz w:val="24"/>
          <w:lang w:val="es-MX"/>
        </w:rPr>
        <w:t xml:space="preserve">Zoghbi, M. G. B., Andrade, E. H. A., Santos, A. S., Luz, A. I. R., &amp; Maia, J. G. S. (1998). </w:t>
      </w:r>
      <w:r w:rsidRPr="00915E1D">
        <w:rPr>
          <w:rFonts w:ascii="Times New Roman" w:hAnsi="Times New Roman" w:cs="Times New Roman"/>
          <w:sz w:val="24"/>
        </w:rPr>
        <w:t xml:space="preserve">Volatile Constituents of the Resins from Protium subserratum (Engl.) Engl. And Tetragastris panamensis (Engl.) Kuntz. </w:t>
      </w:r>
      <w:r w:rsidRPr="00915E1D">
        <w:rPr>
          <w:rFonts w:ascii="Times New Roman" w:hAnsi="Times New Roman" w:cs="Times New Roman"/>
          <w:i/>
          <w:iCs/>
          <w:sz w:val="24"/>
        </w:rPr>
        <w:t>Journal of Essential Oil Research</w:t>
      </w:r>
      <w:r w:rsidRPr="00915E1D">
        <w:rPr>
          <w:rFonts w:ascii="Times New Roman" w:hAnsi="Times New Roman" w:cs="Times New Roman"/>
          <w:sz w:val="24"/>
        </w:rPr>
        <w:t xml:space="preserve">, </w:t>
      </w:r>
      <w:r w:rsidRPr="00915E1D">
        <w:rPr>
          <w:rFonts w:ascii="Times New Roman" w:hAnsi="Times New Roman" w:cs="Times New Roman"/>
          <w:i/>
          <w:iCs/>
          <w:sz w:val="24"/>
        </w:rPr>
        <w:t>10</w:t>
      </w:r>
      <w:r w:rsidRPr="00915E1D">
        <w:rPr>
          <w:rFonts w:ascii="Times New Roman" w:hAnsi="Times New Roman" w:cs="Times New Roman"/>
          <w:sz w:val="24"/>
        </w:rPr>
        <w:t>(3), 325–326. https://doi.org/10.1080/10412905.1998.9700910</w:t>
      </w:r>
    </w:p>
    <w:p w14:paraId="6E1275B3" w14:textId="073A6387" w:rsidR="00C7529B" w:rsidRPr="00D34543" w:rsidRDefault="00D34543" w:rsidP="00D34543">
      <w:r>
        <w:fldChar w:fldCharType="end"/>
      </w:r>
    </w:p>
    <w:sectPr w:rsidR="00C7529B" w:rsidRPr="00D34543" w:rsidSect="0072343A">
      <w:pgSz w:w="12240" w:h="15840"/>
      <w:pgMar w:top="1080" w:right="1440" w:bottom="108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27AB" w14:textId="77777777" w:rsidR="002E01EB" w:rsidRDefault="002E01EB" w:rsidP="00891A15">
      <w:pPr>
        <w:spacing w:after="0" w:line="240" w:lineRule="auto"/>
      </w:pPr>
      <w:r>
        <w:separator/>
      </w:r>
    </w:p>
  </w:endnote>
  <w:endnote w:type="continuationSeparator" w:id="0">
    <w:p w14:paraId="335CDA60" w14:textId="77777777" w:rsidR="002E01EB" w:rsidRDefault="002E01EB" w:rsidP="00891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 Gard EF">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911480"/>
      <w:docPartObj>
        <w:docPartGallery w:val="Page Numbers (Bottom of Page)"/>
        <w:docPartUnique/>
      </w:docPartObj>
    </w:sdtPr>
    <w:sdtEndPr>
      <w:rPr>
        <w:noProof/>
      </w:rPr>
    </w:sdtEndPr>
    <w:sdtContent>
      <w:p w14:paraId="66748295" w14:textId="42FD2B8E" w:rsidR="00480ECD" w:rsidRDefault="00480ECD">
        <w:pPr>
          <w:pStyle w:val="Footer"/>
        </w:pPr>
        <w:r>
          <w:fldChar w:fldCharType="begin"/>
        </w:r>
        <w:r>
          <w:instrText xml:space="preserve"> PAGE   \* MERGEFORMAT </w:instrText>
        </w:r>
        <w:r>
          <w:fldChar w:fldCharType="separate"/>
        </w:r>
        <w:r w:rsidR="000749A2">
          <w:rPr>
            <w:noProof/>
          </w:rPr>
          <w:t>21</w:t>
        </w:r>
        <w:r>
          <w:rPr>
            <w:noProof/>
          </w:rPr>
          <w:fldChar w:fldCharType="end"/>
        </w:r>
      </w:p>
    </w:sdtContent>
  </w:sdt>
  <w:p w14:paraId="2D9BE399" w14:textId="77777777" w:rsidR="00480ECD" w:rsidRDefault="00480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B2D8" w14:textId="77777777" w:rsidR="002E01EB" w:rsidRDefault="002E01EB" w:rsidP="00891A15">
      <w:pPr>
        <w:spacing w:after="0" w:line="240" w:lineRule="auto"/>
      </w:pPr>
      <w:r>
        <w:separator/>
      </w:r>
    </w:p>
  </w:footnote>
  <w:footnote w:type="continuationSeparator" w:id="0">
    <w:p w14:paraId="3802FA7B" w14:textId="77777777" w:rsidR="002E01EB" w:rsidRDefault="002E01EB" w:rsidP="00891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F4647"/>
    <w:multiLevelType w:val="hybridMultilevel"/>
    <w:tmpl w:val="C610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129EC"/>
    <w:multiLevelType w:val="multilevel"/>
    <w:tmpl w:val="0409001F"/>
    <w:styleLink w:val="Style1"/>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C94346"/>
    <w:multiLevelType w:val="multilevel"/>
    <w:tmpl w:val="04090025"/>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79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3714F3D"/>
    <w:multiLevelType w:val="multilevel"/>
    <w:tmpl w:val="2B560CA8"/>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766693"/>
    <w:multiLevelType w:val="hybridMultilevel"/>
    <w:tmpl w:val="AA226FB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268279FF"/>
    <w:multiLevelType w:val="hybridMultilevel"/>
    <w:tmpl w:val="70722E80"/>
    <w:lvl w:ilvl="0" w:tplc="75187E5C">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165C52"/>
    <w:multiLevelType w:val="hybridMultilevel"/>
    <w:tmpl w:val="62246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C1570"/>
    <w:multiLevelType w:val="multilevel"/>
    <w:tmpl w:val="37505EC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30AD1B43"/>
    <w:multiLevelType w:val="hybridMultilevel"/>
    <w:tmpl w:val="3224D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C44E3F"/>
    <w:multiLevelType w:val="multilevel"/>
    <w:tmpl w:val="04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67690D"/>
    <w:multiLevelType w:val="multilevel"/>
    <w:tmpl w:val="0409001F"/>
    <w:numStyleLink w:val="Style1"/>
  </w:abstractNum>
  <w:abstractNum w:abstractNumId="11" w15:restartNumberingAfterBreak="0">
    <w:nsid w:val="3B457D45"/>
    <w:multiLevelType w:val="hybridMultilevel"/>
    <w:tmpl w:val="108E5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C04BD6"/>
    <w:multiLevelType w:val="multilevel"/>
    <w:tmpl w:val="2B560CA8"/>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49953DD"/>
    <w:multiLevelType w:val="hybridMultilevel"/>
    <w:tmpl w:val="064012A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A2021"/>
    <w:multiLevelType w:val="hybridMultilevel"/>
    <w:tmpl w:val="8F66D06C"/>
    <w:lvl w:ilvl="0" w:tplc="6B8A252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4C6A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1F5686"/>
    <w:multiLevelType w:val="hybridMultilevel"/>
    <w:tmpl w:val="5D6203C0"/>
    <w:lvl w:ilvl="0" w:tplc="FD9CE6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8723E"/>
    <w:multiLevelType w:val="hybridMultilevel"/>
    <w:tmpl w:val="1ED2D4C8"/>
    <w:lvl w:ilvl="0" w:tplc="04090003">
      <w:start w:val="1"/>
      <w:numFmt w:val="bullet"/>
      <w:lvlText w:val="o"/>
      <w:lvlJc w:val="left"/>
      <w:pPr>
        <w:ind w:left="3600" w:hanging="360"/>
      </w:pPr>
      <w:rPr>
        <w:rFonts w:ascii="Courier New" w:hAnsi="Courier New" w:cs="Courier New" w:hint="default"/>
      </w:rPr>
    </w:lvl>
    <w:lvl w:ilvl="1" w:tplc="FFFFFFFF">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8" w15:restartNumberingAfterBreak="0">
    <w:nsid w:val="4F19402D"/>
    <w:multiLevelType w:val="hybridMultilevel"/>
    <w:tmpl w:val="643EF4D2"/>
    <w:lvl w:ilvl="0" w:tplc="FFCE493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4746FC"/>
    <w:multiLevelType w:val="hybridMultilevel"/>
    <w:tmpl w:val="84CA9BE0"/>
    <w:lvl w:ilvl="0" w:tplc="253E31A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5F61DD"/>
    <w:multiLevelType w:val="multilevel"/>
    <w:tmpl w:val="04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EC7F4F"/>
    <w:multiLevelType w:val="multilevel"/>
    <w:tmpl w:val="EB7698B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rPr>
        <w:b/>
        <w:bCs w:val="0"/>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45F6796"/>
    <w:multiLevelType w:val="hybridMultilevel"/>
    <w:tmpl w:val="4AE24F80"/>
    <w:lvl w:ilvl="0" w:tplc="8E060CA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AA5046C"/>
    <w:multiLevelType w:val="multilevel"/>
    <w:tmpl w:val="4718BC8A"/>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B235E1B"/>
    <w:multiLevelType w:val="hybridMultilevel"/>
    <w:tmpl w:val="91003DC6"/>
    <w:lvl w:ilvl="0" w:tplc="A45AC1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379014">
    <w:abstractNumId w:val="2"/>
  </w:num>
  <w:num w:numId="2" w16cid:durableId="946884397">
    <w:abstractNumId w:val="9"/>
  </w:num>
  <w:num w:numId="3" w16cid:durableId="1146821308">
    <w:abstractNumId w:val="18"/>
  </w:num>
  <w:num w:numId="4" w16cid:durableId="1612054694">
    <w:abstractNumId w:val="15"/>
  </w:num>
  <w:num w:numId="5" w16cid:durableId="1533957054">
    <w:abstractNumId w:val="3"/>
  </w:num>
  <w:num w:numId="6" w16cid:durableId="1430392415">
    <w:abstractNumId w:val="12"/>
  </w:num>
  <w:num w:numId="7" w16cid:durableId="1389453761">
    <w:abstractNumId w:val="23"/>
  </w:num>
  <w:num w:numId="8" w16cid:durableId="1933512113">
    <w:abstractNumId w:val="20"/>
  </w:num>
  <w:num w:numId="9" w16cid:durableId="1597787989">
    <w:abstractNumId w:val="1"/>
  </w:num>
  <w:num w:numId="10" w16cid:durableId="909772371">
    <w:abstractNumId w:val="19"/>
  </w:num>
  <w:num w:numId="11" w16cid:durableId="1981418743">
    <w:abstractNumId w:val="14"/>
  </w:num>
  <w:num w:numId="12" w16cid:durableId="1551499783">
    <w:abstractNumId w:val="21"/>
  </w:num>
  <w:num w:numId="13" w16cid:durableId="1203522049">
    <w:abstractNumId w:val="10"/>
  </w:num>
  <w:num w:numId="14" w16cid:durableId="880284301">
    <w:abstractNumId w:val="11"/>
  </w:num>
  <w:num w:numId="15" w16cid:durableId="1919634345">
    <w:abstractNumId w:val="8"/>
  </w:num>
  <w:num w:numId="16" w16cid:durableId="2027974967">
    <w:abstractNumId w:val="4"/>
  </w:num>
  <w:num w:numId="17" w16cid:durableId="737094056">
    <w:abstractNumId w:val="7"/>
  </w:num>
  <w:num w:numId="18" w16cid:durableId="1482845819">
    <w:abstractNumId w:val="16"/>
  </w:num>
  <w:num w:numId="19" w16cid:durableId="252209489">
    <w:abstractNumId w:val="6"/>
  </w:num>
  <w:num w:numId="20" w16cid:durableId="1845632773">
    <w:abstractNumId w:val="24"/>
  </w:num>
  <w:num w:numId="21" w16cid:durableId="171142907">
    <w:abstractNumId w:val="13"/>
  </w:num>
  <w:num w:numId="22" w16cid:durableId="1325744590">
    <w:abstractNumId w:val="0"/>
  </w:num>
  <w:num w:numId="23" w16cid:durableId="1261372896">
    <w:abstractNumId w:val="17"/>
  </w:num>
  <w:num w:numId="24" w16cid:durableId="754016898">
    <w:abstractNumId w:val="22"/>
  </w:num>
  <w:num w:numId="25" w16cid:durableId="15828346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3NzEztDA1tgRyzJR0lIJTi4sz8/NACgxNagFqXULMLQAAAA=="/>
  </w:docVars>
  <w:rsids>
    <w:rsidRoot w:val="001833DD"/>
    <w:rsid w:val="00035DE4"/>
    <w:rsid w:val="000415B4"/>
    <w:rsid w:val="000749A2"/>
    <w:rsid w:val="000C5731"/>
    <w:rsid w:val="000F4F2B"/>
    <w:rsid w:val="000F608D"/>
    <w:rsid w:val="001111FC"/>
    <w:rsid w:val="00115A91"/>
    <w:rsid w:val="00122483"/>
    <w:rsid w:val="00127A86"/>
    <w:rsid w:val="001415A2"/>
    <w:rsid w:val="00156CB3"/>
    <w:rsid w:val="001833DD"/>
    <w:rsid w:val="001932B2"/>
    <w:rsid w:val="001A4CC3"/>
    <w:rsid w:val="001E5521"/>
    <w:rsid w:val="00224AE0"/>
    <w:rsid w:val="00236569"/>
    <w:rsid w:val="00257F77"/>
    <w:rsid w:val="00274986"/>
    <w:rsid w:val="00296275"/>
    <w:rsid w:val="002979C4"/>
    <w:rsid w:val="002C4818"/>
    <w:rsid w:val="002E01EB"/>
    <w:rsid w:val="002F3B69"/>
    <w:rsid w:val="00321C01"/>
    <w:rsid w:val="003550AA"/>
    <w:rsid w:val="00365383"/>
    <w:rsid w:val="00384C67"/>
    <w:rsid w:val="003A2DEB"/>
    <w:rsid w:val="003A5537"/>
    <w:rsid w:val="003C4FA7"/>
    <w:rsid w:val="003D0818"/>
    <w:rsid w:val="003D21BD"/>
    <w:rsid w:val="004154E9"/>
    <w:rsid w:val="00425C89"/>
    <w:rsid w:val="004269E2"/>
    <w:rsid w:val="0045286A"/>
    <w:rsid w:val="0045718B"/>
    <w:rsid w:val="00457FFB"/>
    <w:rsid w:val="00480ECD"/>
    <w:rsid w:val="00491171"/>
    <w:rsid w:val="00491CC4"/>
    <w:rsid w:val="004B5093"/>
    <w:rsid w:val="004D4D81"/>
    <w:rsid w:val="004F2DA2"/>
    <w:rsid w:val="00503D94"/>
    <w:rsid w:val="00515772"/>
    <w:rsid w:val="005508EB"/>
    <w:rsid w:val="005A2DC6"/>
    <w:rsid w:val="005D5F19"/>
    <w:rsid w:val="005E5754"/>
    <w:rsid w:val="00622F11"/>
    <w:rsid w:val="00624FA8"/>
    <w:rsid w:val="006260BA"/>
    <w:rsid w:val="00657B24"/>
    <w:rsid w:val="00672DF4"/>
    <w:rsid w:val="006B4981"/>
    <w:rsid w:val="006E766F"/>
    <w:rsid w:val="00700FE9"/>
    <w:rsid w:val="0072343A"/>
    <w:rsid w:val="007333AE"/>
    <w:rsid w:val="00737254"/>
    <w:rsid w:val="007413D5"/>
    <w:rsid w:val="00745814"/>
    <w:rsid w:val="00750E5F"/>
    <w:rsid w:val="00761748"/>
    <w:rsid w:val="00763EC3"/>
    <w:rsid w:val="007664B1"/>
    <w:rsid w:val="0078404A"/>
    <w:rsid w:val="00821FB0"/>
    <w:rsid w:val="00850B3F"/>
    <w:rsid w:val="008750F8"/>
    <w:rsid w:val="00891A15"/>
    <w:rsid w:val="008A5B9E"/>
    <w:rsid w:val="008A7326"/>
    <w:rsid w:val="008F0945"/>
    <w:rsid w:val="008F30E8"/>
    <w:rsid w:val="008F4070"/>
    <w:rsid w:val="009074D8"/>
    <w:rsid w:val="00915E1D"/>
    <w:rsid w:val="00917AB7"/>
    <w:rsid w:val="00971FB9"/>
    <w:rsid w:val="009732FF"/>
    <w:rsid w:val="00975827"/>
    <w:rsid w:val="009810D6"/>
    <w:rsid w:val="00986F78"/>
    <w:rsid w:val="00994C72"/>
    <w:rsid w:val="00A16A55"/>
    <w:rsid w:val="00A34F07"/>
    <w:rsid w:val="00A6616B"/>
    <w:rsid w:val="00AA0601"/>
    <w:rsid w:val="00AB4DF9"/>
    <w:rsid w:val="00B03574"/>
    <w:rsid w:val="00B130F2"/>
    <w:rsid w:val="00B24AA4"/>
    <w:rsid w:val="00B32CE1"/>
    <w:rsid w:val="00B45FD1"/>
    <w:rsid w:val="00B52782"/>
    <w:rsid w:val="00B6779D"/>
    <w:rsid w:val="00B85F18"/>
    <w:rsid w:val="00B91FA0"/>
    <w:rsid w:val="00BB4AD7"/>
    <w:rsid w:val="00BB5B15"/>
    <w:rsid w:val="00C00C3A"/>
    <w:rsid w:val="00C2105E"/>
    <w:rsid w:val="00C72467"/>
    <w:rsid w:val="00C734B2"/>
    <w:rsid w:val="00C7529B"/>
    <w:rsid w:val="00C90863"/>
    <w:rsid w:val="00D01027"/>
    <w:rsid w:val="00D34543"/>
    <w:rsid w:val="00D539CB"/>
    <w:rsid w:val="00DB16AD"/>
    <w:rsid w:val="00DC2B22"/>
    <w:rsid w:val="00DD2586"/>
    <w:rsid w:val="00E47244"/>
    <w:rsid w:val="00E6002B"/>
    <w:rsid w:val="00E94BCD"/>
    <w:rsid w:val="00EA7094"/>
    <w:rsid w:val="00EB28D6"/>
    <w:rsid w:val="00EB2BF0"/>
    <w:rsid w:val="00ED4A28"/>
    <w:rsid w:val="00ED4FC3"/>
    <w:rsid w:val="00EE082A"/>
    <w:rsid w:val="00F12B97"/>
    <w:rsid w:val="00F44CA5"/>
    <w:rsid w:val="00F471D8"/>
    <w:rsid w:val="00F639D9"/>
    <w:rsid w:val="00F85C09"/>
    <w:rsid w:val="00F95F25"/>
    <w:rsid w:val="00F97748"/>
    <w:rsid w:val="00FB2FD6"/>
    <w:rsid w:val="00FC29E4"/>
    <w:rsid w:val="00FD0825"/>
    <w:rsid w:val="00FE5ADA"/>
    <w:rsid w:val="00FF7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5DFB"/>
  <w15:chartTrackingRefBased/>
  <w15:docId w15:val="{AABA3E05-A0AD-4388-86A6-877A8C34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383"/>
    <w:pPr>
      <w:keepNext/>
      <w:keepLines/>
      <w:numPr>
        <w:numId w:val="1"/>
      </w:numPr>
      <w:spacing w:after="0" w:line="360" w:lineRule="auto"/>
      <w:jc w:val="both"/>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750E5F"/>
    <w:pPr>
      <w:keepNext/>
      <w:keepLines/>
      <w:numPr>
        <w:ilvl w:val="1"/>
        <w:numId w:val="1"/>
      </w:numPr>
      <w:spacing w:after="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750E5F"/>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0E5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0E5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50E5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50E5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50E5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0E5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3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32CE1"/>
    <w:pPr>
      <w:spacing w:after="0" w:line="480" w:lineRule="auto"/>
      <w:ind w:left="720" w:hanging="720"/>
    </w:pPr>
  </w:style>
  <w:style w:type="character" w:styleId="Hyperlink">
    <w:name w:val="Hyperlink"/>
    <w:basedOn w:val="DefaultParagraphFont"/>
    <w:uiPriority w:val="99"/>
    <w:unhideWhenUsed/>
    <w:rsid w:val="00503D94"/>
    <w:rPr>
      <w:color w:val="0563C1" w:themeColor="hyperlink"/>
      <w:u w:val="single"/>
    </w:rPr>
  </w:style>
  <w:style w:type="character" w:customStyle="1" w:styleId="UnresolvedMention1">
    <w:name w:val="Unresolved Mention1"/>
    <w:basedOn w:val="DefaultParagraphFont"/>
    <w:uiPriority w:val="99"/>
    <w:semiHidden/>
    <w:unhideWhenUsed/>
    <w:rsid w:val="00503D94"/>
    <w:rPr>
      <w:color w:val="605E5C"/>
      <w:shd w:val="clear" w:color="auto" w:fill="E1DFDD"/>
    </w:rPr>
  </w:style>
  <w:style w:type="character" w:customStyle="1" w:styleId="Heading1Char">
    <w:name w:val="Heading 1 Char"/>
    <w:basedOn w:val="DefaultParagraphFont"/>
    <w:link w:val="Heading1"/>
    <w:uiPriority w:val="9"/>
    <w:rsid w:val="00365383"/>
    <w:rPr>
      <w:rFonts w:ascii="Times New Roman" w:eastAsiaTheme="majorEastAsia" w:hAnsi="Times New Roman" w:cstheme="majorBidi"/>
      <w:b/>
      <w:sz w:val="24"/>
      <w:szCs w:val="32"/>
    </w:rPr>
  </w:style>
  <w:style w:type="paragraph" w:styleId="Caption">
    <w:name w:val="caption"/>
    <w:basedOn w:val="Normal"/>
    <w:next w:val="Normal"/>
    <w:uiPriority w:val="35"/>
    <w:unhideWhenUsed/>
    <w:qFormat/>
    <w:rsid w:val="00503D94"/>
    <w:pPr>
      <w:spacing w:after="200" w:line="240" w:lineRule="auto"/>
    </w:pPr>
    <w:rPr>
      <w:i/>
      <w:iCs/>
      <w:color w:val="44546A" w:themeColor="text2"/>
      <w:sz w:val="18"/>
      <w:szCs w:val="18"/>
    </w:rPr>
  </w:style>
  <w:style w:type="table" w:styleId="PlainTable2">
    <w:name w:val="Plain Table 2"/>
    <w:basedOn w:val="TableNormal"/>
    <w:uiPriority w:val="42"/>
    <w:rsid w:val="001415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750E5F"/>
    <w:rPr>
      <w:rFonts w:ascii="Times New Roman" w:eastAsiaTheme="majorEastAsia" w:hAnsi="Times New Roman" w:cstheme="majorBidi"/>
      <w:b/>
      <w:sz w:val="24"/>
      <w:szCs w:val="26"/>
    </w:rPr>
  </w:style>
  <w:style w:type="character" w:styleId="CommentReference">
    <w:name w:val="annotation reference"/>
    <w:basedOn w:val="DefaultParagraphFont"/>
    <w:uiPriority w:val="99"/>
    <w:semiHidden/>
    <w:unhideWhenUsed/>
    <w:rsid w:val="00365383"/>
    <w:rPr>
      <w:sz w:val="16"/>
      <w:szCs w:val="16"/>
    </w:rPr>
  </w:style>
  <w:style w:type="paragraph" w:styleId="CommentText">
    <w:name w:val="annotation text"/>
    <w:basedOn w:val="Normal"/>
    <w:link w:val="CommentTextChar"/>
    <w:uiPriority w:val="99"/>
    <w:unhideWhenUsed/>
    <w:rsid w:val="00365383"/>
    <w:pPr>
      <w:spacing w:line="240" w:lineRule="auto"/>
    </w:pPr>
    <w:rPr>
      <w:sz w:val="20"/>
      <w:szCs w:val="20"/>
    </w:rPr>
  </w:style>
  <w:style w:type="character" w:customStyle="1" w:styleId="CommentTextChar">
    <w:name w:val="Comment Text Char"/>
    <w:basedOn w:val="DefaultParagraphFont"/>
    <w:link w:val="CommentText"/>
    <w:uiPriority w:val="99"/>
    <w:rsid w:val="00365383"/>
    <w:rPr>
      <w:sz w:val="20"/>
      <w:szCs w:val="20"/>
    </w:rPr>
  </w:style>
  <w:style w:type="paragraph" w:styleId="NormalWeb">
    <w:name w:val="Normal (Web)"/>
    <w:basedOn w:val="Normal"/>
    <w:uiPriority w:val="99"/>
    <w:unhideWhenUsed/>
    <w:rsid w:val="0036538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365383"/>
    <w:rPr>
      <w:i/>
      <w:iCs/>
    </w:rPr>
  </w:style>
  <w:style w:type="numbering" w:customStyle="1" w:styleId="Style1">
    <w:name w:val="Style1"/>
    <w:uiPriority w:val="99"/>
    <w:rsid w:val="00750E5F"/>
    <w:pPr>
      <w:numPr>
        <w:numId w:val="9"/>
      </w:numPr>
    </w:pPr>
  </w:style>
  <w:style w:type="character" w:customStyle="1" w:styleId="Heading3Char">
    <w:name w:val="Heading 3 Char"/>
    <w:basedOn w:val="DefaultParagraphFont"/>
    <w:link w:val="Heading3"/>
    <w:uiPriority w:val="9"/>
    <w:rsid w:val="00750E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50E5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50E5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50E5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50E5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50E5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0E5F"/>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750E5F"/>
    <w:pPr>
      <w:spacing w:after="0" w:line="240" w:lineRule="auto"/>
    </w:pPr>
  </w:style>
  <w:style w:type="paragraph" w:styleId="Header">
    <w:name w:val="header"/>
    <w:basedOn w:val="Normal"/>
    <w:link w:val="HeaderChar"/>
    <w:uiPriority w:val="99"/>
    <w:unhideWhenUsed/>
    <w:rsid w:val="00891A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A15"/>
  </w:style>
  <w:style w:type="paragraph" w:styleId="Footer">
    <w:name w:val="footer"/>
    <w:basedOn w:val="Normal"/>
    <w:link w:val="FooterChar"/>
    <w:uiPriority w:val="99"/>
    <w:unhideWhenUsed/>
    <w:rsid w:val="00891A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A15"/>
  </w:style>
  <w:style w:type="paragraph" w:styleId="NoSpacing">
    <w:name w:val="No Spacing"/>
    <w:uiPriority w:val="1"/>
    <w:qFormat/>
    <w:rsid w:val="00891A15"/>
    <w:pPr>
      <w:spacing w:after="0" w:line="240" w:lineRule="auto"/>
    </w:pPr>
  </w:style>
  <w:style w:type="paragraph" w:customStyle="1" w:styleId="Default">
    <w:name w:val="Default"/>
    <w:rsid w:val="00891A15"/>
    <w:pPr>
      <w:autoSpaceDE w:val="0"/>
      <w:autoSpaceDN w:val="0"/>
      <w:adjustRightInd w:val="0"/>
      <w:spacing w:after="0" w:line="240" w:lineRule="auto"/>
    </w:pPr>
    <w:rPr>
      <w:rFonts w:ascii="Avant Gard EF" w:hAnsi="Avant Gard EF" w:cs="Avant Gard EF"/>
      <w:color w:val="000000"/>
      <w:sz w:val="24"/>
      <w:szCs w:val="24"/>
      <w:lang w:val="en-GB"/>
    </w:rPr>
  </w:style>
  <w:style w:type="paragraph" w:styleId="CommentSubject">
    <w:name w:val="annotation subject"/>
    <w:basedOn w:val="CommentText"/>
    <w:next w:val="CommentText"/>
    <w:link w:val="CommentSubjectChar"/>
    <w:uiPriority w:val="99"/>
    <w:semiHidden/>
    <w:unhideWhenUsed/>
    <w:rsid w:val="00891A15"/>
    <w:rPr>
      <w:b/>
      <w:bCs/>
    </w:rPr>
  </w:style>
  <w:style w:type="character" w:customStyle="1" w:styleId="CommentSubjectChar">
    <w:name w:val="Comment Subject Char"/>
    <w:basedOn w:val="CommentTextChar"/>
    <w:link w:val="CommentSubject"/>
    <w:uiPriority w:val="99"/>
    <w:semiHidden/>
    <w:rsid w:val="00891A15"/>
    <w:rPr>
      <w:b/>
      <w:bCs/>
      <w:sz w:val="20"/>
      <w:szCs w:val="20"/>
    </w:rPr>
  </w:style>
  <w:style w:type="paragraph" w:styleId="BalloonText">
    <w:name w:val="Balloon Text"/>
    <w:basedOn w:val="Normal"/>
    <w:link w:val="BalloonTextChar"/>
    <w:uiPriority w:val="99"/>
    <w:semiHidden/>
    <w:unhideWhenUsed/>
    <w:rsid w:val="00891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A15"/>
    <w:rPr>
      <w:rFonts w:ascii="Segoe UI" w:hAnsi="Segoe UI" w:cs="Segoe UI"/>
      <w:sz w:val="18"/>
      <w:szCs w:val="18"/>
    </w:rPr>
  </w:style>
  <w:style w:type="character" w:styleId="PlaceholderText">
    <w:name w:val="Placeholder Text"/>
    <w:basedOn w:val="DefaultParagraphFont"/>
    <w:uiPriority w:val="99"/>
    <w:semiHidden/>
    <w:rsid w:val="00891A15"/>
    <w:rPr>
      <w:color w:val="808080"/>
    </w:rPr>
  </w:style>
  <w:style w:type="paragraph" w:styleId="HTMLPreformatted">
    <w:name w:val="HTML Preformatted"/>
    <w:basedOn w:val="Normal"/>
    <w:link w:val="HTMLPreformattedChar"/>
    <w:uiPriority w:val="99"/>
    <w:semiHidden/>
    <w:unhideWhenUsed/>
    <w:rsid w:val="00891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91A15"/>
    <w:rPr>
      <w:rFonts w:ascii="Courier New" w:eastAsia="Times New Roman" w:hAnsi="Courier New" w:cs="Courier New"/>
      <w:sz w:val="20"/>
      <w:szCs w:val="20"/>
      <w:lang w:val="en-GB" w:eastAsia="en-GB"/>
    </w:rPr>
  </w:style>
  <w:style w:type="character" w:customStyle="1" w:styleId="gnkrckgcmrb">
    <w:name w:val="gnkrckgcmrb"/>
    <w:basedOn w:val="DefaultParagraphFont"/>
    <w:rsid w:val="00891A15"/>
  </w:style>
  <w:style w:type="character" w:customStyle="1" w:styleId="gnkrckgcmsb">
    <w:name w:val="gnkrckgcmsb"/>
    <w:basedOn w:val="DefaultParagraphFont"/>
    <w:rsid w:val="00891A15"/>
  </w:style>
  <w:style w:type="character" w:customStyle="1" w:styleId="gnkrckgcgsb">
    <w:name w:val="gnkrckgcgsb"/>
    <w:basedOn w:val="DefaultParagraphFont"/>
    <w:rsid w:val="00891A15"/>
  </w:style>
  <w:style w:type="character" w:customStyle="1" w:styleId="gnkrckgcasb">
    <w:name w:val="gnkrckgcasb"/>
    <w:basedOn w:val="DefaultParagraphFont"/>
    <w:rsid w:val="00891A15"/>
  </w:style>
  <w:style w:type="character" w:customStyle="1" w:styleId="ggboefpdfwb">
    <w:name w:val="ggboefpdfwb"/>
    <w:basedOn w:val="DefaultParagraphFont"/>
    <w:rsid w:val="00891A15"/>
  </w:style>
  <w:style w:type="character" w:customStyle="1" w:styleId="ggboefpdfvb">
    <w:name w:val="ggboefpdfvb"/>
    <w:basedOn w:val="DefaultParagraphFont"/>
    <w:rsid w:val="00891A15"/>
  </w:style>
  <w:style w:type="character" w:customStyle="1" w:styleId="ggboefpdpvb">
    <w:name w:val="ggboefpdpvb"/>
    <w:basedOn w:val="DefaultParagraphFont"/>
    <w:rsid w:val="00891A15"/>
  </w:style>
  <w:style w:type="character" w:customStyle="1" w:styleId="ggboefpdjvb">
    <w:name w:val="ggboefpdjvb"/>
    <w:basedOn w:val="DefaultParagraphFont"/>
    <w:rsid w:val="00891A15"/>
  </w:style>
  <w:style w:type="table" w:styleId="TableGridLight">
    <w:name w:val="Grid Table Light"/>
    <w:basedOn w:val="TableNormal"/>
    <w:uiPriority w:val="40"/>
    <w:rsid w:val="00891A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891A15"/>
  </w:style>
  <w:style w:type="paragraph" w:styleId="ListParagraph">
    <w:name w:val="List Paragraph"/>
    <w:basedOn w:val="Normal"/>
    <w:uiPriority w:val="34"/>
    <w:qFormat/>
    <w:rsid w:val="00891A15"/>
    <w:pPr>
      <w:ind w:left="720"/>
      <w:contextualSpacing/>
    </w:pPr>
  </w:style>
  <w:style w:type="character" w:customStyle="1" w:styleId="hgkelc">
    <w:name w:val="hgkelc"/>
    <w:basedOn w:val="DefaultParagraphFont"/>
    <w:rsid w:val="00891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2612">
      <w:bodyDiv w:val="1"/>
      <w:marLeft w:val="0"/>
      <w:marRight w:val="0"/>
      <w:marTop w:val="0"/>
      <w:marBottom w:val="0"/>
      <w:divBdr>
        <w:top w:val="none" w:sz="0" w:space="0" w:color="auto"/>
        <w:left w:val="none" w:sz="0" w:space="0" w:color="auto"/>
        <w:bottom w:val="none" w:sz="0" w:space="0" w:color="auto"/>
        <w:right w:val="none" w:sz="0" w:space="0" w:color="auto"/>
      </w:divBdr>
    </w:div>
    <w:div w:id="234124969">
      <w:bodyDiv w:val="1"/>
      <w:marLeft w:val="0"/>
      <w:marRight w:val="0"/>
      <w:marTop w:val="0"/>
      <w:marBottom w:val="0"/>
      <w:divBdr>
        <w:top w:val="none" w:sz="0" w:space="0" w:color="auto"/>
        <w:left w:val="none" w:sz="0" w:space="0" w:color="auto"/>
        <w:bottom w:val="none" w:sz="0" w:space="0" w:color="auto"/>
        <w:right w:val="none" w:sz="0" w:space="0" w:color="auto"/>
      </w:divBdr>
    </w:div>
    <w:div w:id="238171307">
      <w:bodyDiv w:val="1"/>
      <w:marLeft w:val="0"/>
      <w:marRight w:val="0"/>
      <w:marTop w:val="0"/>
      <w:marBottom w:val="0"/>
      <w:divBdr>
        <w:top w:val="none" w:sz="0" w:space="0" w:color="auto"/>
        <w:left w:val="none" w:sz="0" w:space="0" w:color="auto"/>
        <w:bottom w:val="none" w:sz="0" w:space="0" w:color="auto"/>
        <w:right w:val="none" w:sz="0" w:space="0" w:color="auto"/>
      </w:divBdr>
    </w:div>
    <w:div w:id="518127716">
      <w:bodyDiv w:val="1"/>
      <w:marLeft w:val="0"/>
      <w:marRight w:val="0"/>
      <w:marTop w:val="0"/>
      <w:marBottom w:val="0"/>
      <w:divBdr>
        <w:top w:val="none" w:sz="0" w:space="0" w:color="auto"/>
        <w:left w:val="none" w:sz="0" w:space="0" w:color="auto"/>
        <w:bottom w:val="none" w:sz="0" w:space="0" w:color="auto"/>
        <w:right w:val="none" w:sz="0" w:space="0" w:color="auto"/>
      </w:divBdr>
    </w:div>
    <w:div w:id="609123992">
      <w:bodyDiv w:val="1"/>
      <w:marLeft w:val="0"/>
      <w:marRight w:val="0"/>
      <w:marTop w:val="0"/>
      <w:marBottom w:val="0"/>
      <w:divBdr>
        <w:top w:val="none" w:sz="0" w:space="0" w:color="auto"/>
        <w:left w:val="none" w:sz="0" w:space="0" w:color="auto"/>
        <w:bottom w:val="none" w:sz="0" w:space="0" w:color="auto"/>
        <w:right w:val="none" w:sz="0" w:space="0" w:color="auto"/>
      </w:divBdr>
    </w:div>
    <w:div w:id="674378351">
      <w:bodyDiv w:val="1"/>
      <w:marLeft w:val="0"/>
      <w:marRight w:val="0"/>
      <w:marTop w:val="0"/>
      <w:marBottom w:val="0"/>
      <w:divBdr>
        <w:top w:val="none" w:sz="0" w:space="0" w:color="auto"/>
        <w:left w:val="none" w:sz="0" w:space="0" w:color="auto"/>
        <w:bottom w:val="none" w:sz="0" w:space="0" w:color="auto"/>
        <w:right w:val="none" w:sz="0" w:space="0" w:color="auto"/>
      </w:divBdr>
    </w:div>
    <w:div w:id="859659168">
      <w:bodyDiv w:val="1"/>
      <w:marLeft w:val="0"/>
      <w:marRight w:val="0"/>
      <w:marTop w:val="0"/>
      <w:marBottom w:val="0"/>
      <w:divBdr>
        <w:top w:val="none" w:sz="0" w:space="0" w:color="auto"/>
        <w:left w:val="none" w:sz="0" w:space="0" w:color="auto"/>
        <w:bottom w:val="none" w:sz="0" w:space="0" w:color="auto"/>
        <w:right w:val="none" w:sz="0" w:space="0" w:color="auto"/>
      </w:divBdr>
    </w:div>
    <w:div w:id="864706949">
      <w:bodyDiv w:val="1"/>
      <w:marLeft w:val="0"/>
      <w:marRight w:val="0"/>
      <w:marTop w:val="0"/>
      <w:marBottom w:val="0"/>
      <w:divBdr>
        <w:top w:val="none" w:sz="0" w:space="0" w:color="auto"/>
        <w:left w:val="none" w:sz="0" w:space="0" w:color="auto"/>
        <w:bottom w:val="none" w:sz="0" w:space="0" w:color="auto"/>
        <w:right w:val="none" w:sz="0" w:space="0" w:color="auto"/>
      </w:divBdr>
    </w:div>
    <w:div w:id="1157302255">
      <w:bodyDiv w:val="1"/>
      <w:marLeft w:val="0"/>
      <w:marRight w:val="0"/>
      <w:marTop w:val="0"/>
      <w:marBottom w:val="0"/>
      <w:divBdr>
        <w:top w:val="none" w:sz="0" w:space="0" w:color="auto"/>
        <w:left w:val="none" w:sz="0" w:space="0" w:color="auto"/>
        <w:bottom w:val="none" w:sz="0" w:space="0" w:color="auto"/>
        <w:right w:val="none" w:sz="0" w:space="0" w:color="auto"/>
      </w:divBdr>
    </w:div>
    <w:div w:id="194491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leonhardt@tum.de"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2B9CE-5568-4BA1-A0D6-070C39C3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17496</Words>
  <Characters>99728</Characters>
  <Application>Microsoft Office Word</Application>
  <DocSecurity>0</DocSecurity>
  <Lines>831</Lines>
  <Paragraphs>233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Universitaet Wuerzburg</Company>
  <LinksUpToDate>false</LinksUpToDate>
  <CharactersWithSpaces>116991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Nydia Villagomez Garduno</dc:creator>
  <cp:keywords/>
  <dc:description/>
  <cp:lastModifiedBy>Gemma Nydia Villagomez Garduno</cp:lastModifiedBy>
  <cp:revision>2</cp:revision>
  <dcterms:created xsi:type="dcterms:W3CDTF">2024-01-29T15:27:00Z</dcterms:created>
  <dcterms:modified xsi:type="dcterms:W3CDTF">2024-01-29T15:27:00Z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id="slnMw0jK"/&gt;&lt;style id="http://www.zotero.org/styles/apa-6th-edition" locale="en-US" hasBibliography="1" bibliographyStyleHasBeenSet="1"/&gt;&lt;prefs&gt;&lt;pref name="fieldType" value="Field"/&gt;&lt;/prefs&gt;&lt;/data</vt:lpwstr>
  </property>
  <property fmtid="{D5CDD505-2E9C-101B-9397-08002B2CF9AE}" pid="3" name="ZOTERO_PREF_2">
    <vt:lpwstr>&gt;</vt:lpwstr>
  </property>
</Properties>
</file>