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B61" w:rsidRPr="00091E89" w:rsidRDefault="00CD2B61" w:rsidP="00091E89">
      <w:pPr>
        <w:spacing w:line="240" w:lineRule="auto"/>
        <w:rPr>
          <w:rFonts w:asciiTheme="majorBidi" w:hAnsiTheme="majorBidi" w:cstheme="majorBidi"/>
          <w:lang w:val="en-US"/>
        </w:rPr>
      </w:pPr>
      <w:r w:rsidRPr="00CD2B61">
        <w:rPr>
          <w:rFonts w:asciiTheme="majorBidi" w:hAnsiTheme="majorBidi" w:cstheme="majorBid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3BB5C" wp14:editId="11678048">
                <wp:simplePos x="0" y="0"/>
                <wp:positionH relativeFrom="column">
                  <wp:posOffset>2540</wp:posOffset>
                </wp:positionH>
                <wp:positionV relativeFrom="paragraph">
                  <wp:posOffset>494827</wp:posOffset>
                </wp:positionV>
                <wp:extent cx="5582093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209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8.95pt" to="439.7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" strokecolor="black [3213]"/>
            </w:pict>
          </mc:Fallback>
        </mc:AlternateContent>
      </w:r>
      <w:r w:rsidRPr="00091E89">
        <w:rPr>
          <w:rFonts w:asciiTheme="majorBidi" w:hAnsiTheme="majorBidi" w:cstheme="majorBidi"/>
          <w:lang w:val="en-US"/>
        </w:rPr>
        <w:t xml:space="preserve">Maryam </w:t>
      </w:r>
      <w:proofErr w:type="spellStart"/>
      <w:r w:rsidRPr="00091E89">
        <w:rPr>
          <w:rFonts w:asciiTheme="majorBidi" w:hAnsiTheme="majorBidi" w:cstheme="majorBidi"/>
          <w:lang w:val="en-US"/>
        </w:rPr>
        <w:t>Moshayedi</w:t>
      </w:r>
      <w:proofErr w:type="spellEnd"/>
      <w:r w:rsidRPr="00091E89">
        <w:rPr>
          <w:rFonts w:asciiTheme="majorBidi" w:hAnsiTheme="majorBidi" w:cstheme="majorBidi"/>
          <w:lang w:val="en-US"/>
        </w:rPr>
        <w:t xml:space="preserve">, Olaf K. Lenz, Volker Wilde and Matthias Hinderer: </w:t>
      </w:r>
      <w:r w:rsidR="00091E89" w:rsidRPr="00091E89">
        <w:rPr>
          <w:rFonts w:asciiTheme="majorBidi" w:hAnsiTheme="majorBidi" w:cstheme="majorBidi"/>
          <w:lang w:val="en-US"/>
        </w:rPr>
        <w:t xml:space="preserve">The </w:t>
      </w:r>
      <w:proofErr w:type="spellStart"/>
      <w:r w:rsidR="00091E89" w:rsidRPr="00091E89">
        <w:rPr>
          <w:rFonts w:asciiTheme="majorBidi" w:hAnsiTheme="majorBidi" w:cstheme="majorBidi"/>
          <w:lang w:val="en-US"/>
        </w:rPr>
        <w:t>recolonization</w:t>
      </w:r>
      <w:proofErr w:type="spellEnd"/>
      <w:r w:rsidR="00091E89" w:rsidRPr="00091E89">
        <w:rPr>
          <w:rFonts w:asciiTheme="majorBidi" w:hAnsiTheme="majorBidi" w:cstheme="majorBidi"/>
          <w:lang w:val="en-US"/>
        </w:rPr>
        <w:t xml:space="preserve"> of volcanically disturbed</w:t>
      </w:r>
      <w:r w:rsidR="00437EC8">
        <w:rPr>
          <w:rFonts w:asciiTheme="majorBidi" w:hAnsiTheme="majorBidi" w:cstheme="majorBidi"/>
          <w:lang w:val="en-US"/>
        </w:rPr>
        <w:t xml:space="preserve"> Eocene habitats </w:t>
      </w:r>
      <w:bookmarkStart w:id="0" w:name="_GoBack"/>
      <w:bookmarkEnd w:id="0"/>
      <w:r w:rsidR="00091E89" w:rsidRPr="00091E89">
        <w:rPr>
          <w:rFonts w:asciiTheme="majorBidi" w:hAnsiTheme="majorBidi" w:cstheme="majorBidi"/>
          <w:lang w:val="en-US"/>
        </w:rPr>
        <w:t xml:space="preserve">of Central Europe: The maar lakes of </w:t>
      </w:r>
      <w:proofErr w:type="spellStart"/>
      <w:r w:rsidR="00091E89" w:rsidRPr="00091E89">
        <w:rPr>
          <w:rFonts w:asciiTheme="majorBidi" w:hAnsiTheme="majorBidi" w:cstheme="majorBidi"/>
          <w:lang w:val="en-US"/>
        </w:rPr>
        <w:t>Messel</w:t>
      </w:r>
      <w:proofErr w:type="spellEnd"/>
      <w:r w:rsidR="00091E89" w:rsidRPr="00091E89">
        <w:rPr>
          <w:rFonts w:asciiTheme="majorBidi" w:hAnsiTheme="majorBidi" w:cstheme="majorBidi"/>
          <w:lang w:val="en-US"/>
        </w:rPr>
        <w:t xml:space="preserve"> and </w:t>
      </w:r>
      <w:proofErr w:type="spellStart"/>
      <w:r w:rsidRPr="00091E89">
        <w:rPr>
          <w:rFonts w:asciiTheme="majorBidi" w:hAnsiTheme="majorBidi" w:cstheme="majorBidi"/>
          <w:lang w:val="en-US"/>
        </w:rPr>
        <w:t>Offenthal</w:t>
      </w:r>
      <w:proofErr w:type="spellEnd"/>
      <w:r w:rsidRPr="00091E89">
        <w:rPr>
          <w:rFonts w:asciiTheme="majorBidi" w:hAnsiTheme="majorBidi" w:cstheme="majorBidi"/>
          <w:lang w:val="en-US"/>
        </w:rPr>
        <w:t xml:space="preserve"> (</w:t>
      </w:r>
      <w:r w:rsidR="00091E89">
        <w:rPr>
          <w:rFonts w:asciiTheme="majorBidi" w:hAnsiTheme="majorBidi" w:cstheme="majorBidi"/>
          <w:lang w:val="en-US"/>
        </w:rPr>
        <w:t xml:space="preserve">SW </w:t>
      </w:r>
      <w:r w:rsidRPr="00091E89">
        <w:rPr>
          <w:rFonts w:asciiTheme="majorBidi" w:hAnsiTheme="majorBidi" w:cstheme="majorBidi"/>
          <w:lang w:val="en-US"/>
        </w:rPr>
        <w:t>Germany)</w:t>
      </w:r>
      <w:r w:rsidR="00091E89">
        <w:rPr>
          <w:rFonts w:asciiTheme="majorBidi" w:hAnsiTheme="majorBidi" w:cstheme="majorBidi"/>
          <w:lang w:val="en-US"/>
        </w:rPr>
        <w:t xml:space="preserve"> compared</w:t>
      </w:r>
    </w:p>
    <w:p w:rsidR="00CB370D" w:rsidRPr="00CD2B61" w:rsidRDefault="007D39EA" w:rsidP="00CD2B61">
      <w:pPr>
        <w:spacing w:line="240" w:lineRule="auto"/>
        <w:rPr>
          <w:rFonts w:ascii="Times New Roman" w:hAnsi="Times New Roman"/>
          <w:lang w:val="en-US"/>
        </w:rPr>
      </w:pPr>
      <w:r w:rsidRPr="00CD2B61">
        <w:rPr>
          <w:rFonts w:asciiTheme="majorBidi" w:hAnsiTheme="majorBidi" w:cstheme="majorBidi"/>
          <w:b/>
          <w:bCs/>
          <w:lang w:val="en-US"/>
        </w:rPr>
        <w:t xml:space="preserve">Supplementary Figure 1a: </w:t>
      </w:r>
      <w:r w:rsidRPr="00CD2B61">
        <w:rPr>
          <w:rFonts w:asciiTheme="majorBidi" w:hAnsiTheme="majorBidi" w:cstheme="majorBidi"/>
          <w:lang w:val="en-US"/>
        </w:rPr>
        <w:t xml:space="preserve">complete </w:t>
      </w:r>
      <w:r w:rsidR="00640786" w:rsidRPr="00CD2B61">
        <w:rPr>
          <w:rFonts w:asciiTheme="majorBidi" w:hAnsiTheme="majorBidi" w:cstheme="majorBidi"/>
          <w:lang w:val="en-US"/>
        </w:rPr>
        <w:t xml:space="preserve">list of core images illustrating the lacustrine record of </w:t>
      </w:r>
      <w:proofErr w:type="spellStart"/>
      <w:r w:rsidR="00640786" w:rsidRPr="00CD2B61">
        <w:rPr>
          <w:rFonts w:asciiTheme="majorBidi" w:hAnsiTheme="majorBidi" w:cstheme="majorBidi"/>
          <w:lang w:val="en-US"/>
        </w:rPr>
        <w:t>Offenthal</w:t>
      </w:r>
      <w:proofErr w:type="spellEnd"/>
      <w:r w:rsidR="00640786" w:rsidRPr="00CD2B61">
        <w:rPr>
          <w:rFonts w:asciiTheme="majorBidi" w:hAnsiTheme="majorBidi" w:cstheme="majorBidi"/>
          <w:lang w:val="en-US"/>
        </w:rPr>
        <w:t xml:space="preserve"> between </w:t>
      </w:r>
      <w:r w:rsidR="00966CDE" w:rsidRPr="00CD2B61">
        <w:rPr>
          <w:rFonts w:asciiTheme="majorBidi" w:hAnsiTheme="majorBidi" w:cstheme="majorBidi"/>
          <w:lang w:val="en-US"/>
        </w:rPr>
        <w:t>25.30</w:t>
      </w:r>
      <w:r w:rsidR="00E71A1A" w:rsidRPr="00CD2B61">
        <w:rPr>
          <w:rFonts w:asciiTheme="majorBidi" w:hAnsiTheme="majorBidi" w:cstheme="majorBidi"/>
          <w:lang w:val="en-US"/>
        </w:rPr>
        <w:t xml:space="preserve"> and 5.56</w:t>
      </w:r>
      <w:r w:rsidR="00640786" w:rsidRPr="00CD2B61">
        <w:rPr>
          <w:rFonts w:asciiTheme="majorBidi" w:hAnsiTheme="majorBidi" w:cstheme="majorBidi"/>
          <w:lang w:val="en-US"/>
        </w:rPr>
        <w:t xml:space="preserve"> m core depth. The positions of </w:t>
      </w:r>
      <w:proofErr w:type="spellStart"/>
      <w:r w:rsidR="00640786" w:rsidRPr="00CD2B61">
        <w:rPr>
          <w:rFonts w:asciiTheme="majorBidi" w:hAnsiTheme="majorBidi" w:cstheme="majorBidi"/>
          <w:lang w:val="en-US"/>
        </w:rPr>
        <w:t>palynological</w:t>
      </w:r>
      <w:proofErr w:type="spellEnd"/>
      <w:r w:rsidR="00640786" w:rsidRPr="00CD2B61">
        <w:rPr>
          <w:rFonts w:asciiTheme="majorBidi" w:hAnsiTheme="majorBidi" w:cstheme="majorBidi"/>
          <w:lang w:val="en-US"/>
        </w:rPr>
        <w:t xml:space="preserve"> samples are indicated by white circles. The pictures are based on photograph of </w:t>
      </w:r>
      <w:proofErr w:type="spellStart"/>
      <w:r w:rsidR="00640786" w:rsidRPr="00CD2B61">
        <w:rPr>
          <w:rFonts w:ascii="Times New Roman" w:hAnsi="Times New Roman"/>
          <w:lang w:val="en-US"/>
        </w:rPr>
        <w:t>of</w:t>
      </w:r>
      <w:proofErr w:type="spellEnd"/>
      <w:r w:rsidR="00640786" w:rsidRPr="00CD2B61">
        <w:rPr>
          <w:rFonts w:ascii="Times New Roman" w:hAnsi="Times New Roman"/>
          <w:lang w:val="en-US"/>
        </w:rPr>
        <w:t xml:space="preserve"> FIS/HLUG (F.J Harms, W. </w:t>
      </w:r>
      <w:proofErr w:type="spellStart"/>
      <w:r w:rsidR="00640786" w:rsidRPr="00CD2B61">
        <w:rPr>
          <w:rFonts w:ascii="Times New Roman" w:hAnsi="Times New Roman"/>
          <w:lang w:val="en-US"/>
        </w:rPr>
        <w:t>Schniller</w:t>
      </w:r>
      <w:proofErr w:type="spellEnd"/>
      <w:r w:rsidR="00640786" w:rsidRPr="00CD2B61">
        <w:rPr>
          <w:rFonts w:ascii="Times New Roman" w:hAnsi="Times New Roman"/>
          <w:lang w:val="en-US"/>
        </w:rPr>
        <w:t xml:space="preserve"> &amp; M. </w:t>
      </w:r>
      <w:proofErr w:type="spellStart"/>
      <w:r w:rsidR="00640786" w:rsidRPr="00CD2B61">
        <w:rPr>
          <w:rFonts w:ascii="Times New Roman" w:hAnsi="Times New Roman"/>
          <w:lang w:val="en-US"/>
        </w:rPr>
        <w:t>Stryj</w:t>
      </w:r>
      <w:proofErr w:type="spellEnd"/>
      <w:r w:rsidR="00640786" w:rsidRPr="00CD2B61">
        <w:rPr>
          <w:rFonts w:ascii="Times New Roman" w:hAnsi="Times New Roman"/>
          <w:lang w:val="en-US"/>
        </w:rPr>
        <w:t xml:space="preserve">) from the core BK 1E: </w:t>
      </w:r>
      <w:r w:rsidR="00E71A1A" w:rsidRPr="00CD2B61">
        <w:rPr>
          <w:rFonts w:ascii="Times New Roman" w:hAnsi="Times New Roman"/>
          <w:lang w:val="en-US"/>
        </w:rPr>
        <w:t>10994</w:t>
      </w:r>
      <w:r w:rsidR="00F26460" w:rsidRPr="00CD2B61">
        <w:rPr>
          <w:rFonts w:ascii="Times New Roman" w:hAnsi="Times New Roman"/>
          <w:lang w:val="en-US"/>
        </w:rPr>
        <w:t>.pcd- 11042</w:t>
      </w:r>
      <w:r w:rsidR="00640786" w:rsidRPr="00CD2B61">
        <w:rPr>
          <w:rFonts w:ascii="Times New Roman" w:hAnsi="Times New Roman"/>
          <w:lang w:val="en-US"/>
        </w:rPr>
        <w:t>.pcd.</w:t>
      </w:r>
    </w:p>
    <w:p w:rsidR="003C3964" w:rsidRDefault="00CD2B61" w:rsidP="003C3964">
      <w:pPr>
        <w:spacing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noProof/>
          <w:lang w:eastAsia="de-DE"/>
        </w:rPr>
        <w:drawing>
          <wp:inline distT="0" distB="0" distL="0" distR="0">
            <wp:extent cx="4125433" cy="739850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core figures 1a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838" cy="740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AC0" w:rsidRPr="00CD2B61" w:rsidRDefault="00363AC0" w:rsidP="00363AC0">
      <w:pPr>
        <w:spacing w:line="360" w:lineRule="auto"/>
        <w:rPr>
          <w:rFonts w:asciiTheme="majorBidi" w:hAnsiTheme="majorBidi" w:cstheme="majorBidi"/>
          <w:b/>
          <w:bCs/>
          <w:lang w:val="en-US"/>
        </w:rPr>
      </w:pPr>
      <w:r w:rsidRPr="00CD2B61">
        <w:rPr>
          <w:rFonts w:asciiTheme="majorBidi" w:hAnsiTheme="majorBidi" w:cstheme="majorBidi"/>
          <w:b/>
          <w:bCs/>
          <w:lang w:val="en-US"/>
        </w:rPr>
        <w:lastRenderedPageBreak/>
        <w:t>Supplementary Figure 1b:</w:t>
      </w:r>
    </w:p>
    <w:p w:rsidR="00265DC9" w:rsidRPr="00CD2B61" w:rsidRDefault="00CD2B61" w:rsidP="003C3964">
      <w:pPr>
        <w:spacing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noProof/>
          <w:lang w:eastAsia="de-DE"/>
        </w:rPr>
        <w:drawing>
          <wp:inline distT="0" distB="0" distL="0" distR="0">
            <wp:extent cx="4616196" cy="82737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core figures 1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196" cy="827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E5" w:rsidRPr="00CD2B61" w:rsidRDefault="00BB36E5" w:rsidP="003C3964">
      <w:pPr>
        <w:spacing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</w:p>
    <w:p w:rsidR="00CD2B61" w:rsidRPr="00CD2B61" w:rsidRDefault="00CD2B61" w:rsidP="00CD2B61">
      <w:pPr>
        <w:spacing w:line="360" w:lineRule="auto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lastRenderedPageBreak/>
        <w:t>Supplementary Figure 1c</w:t>
      </w:r>
      <w:r w:rsidRPr="00CD2B61">
        <w:rPr>
          <w:rFonts w:asciiTheme="majorBidi" w:hAnsiTheme="majorBidi" w:cstheme="majorBidi"/>
          <w:b/>
          <w:bCs/>
          <w:lang w:val="en-US"/>
        </w:rPr>
        <w:t>:</w:t>
      </w:r>
    </w:p>
    <w:p w:rsidR="00BB36E5" w:rsidRPr="00CD2B61" w:rsidRDefault="00CD2B61" w:rsidP="003C3964">
      <w:pPr>
        <w:spacing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noProof/>
          <w:lang w:eastAsia="de-DE"/>
        </w:rPr>
        <w:drawing>
          <wp:inline distT="0" distB="0" distL="0" distR="0">
            <wp:extent cx="4597908" cy="544220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core figures 1c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908" cy="54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E5" w:rsidRPr="00CD2B61" w:rsidRDefault="00BB36E5" w:rsidP="003C3964">
      <w:pPr>
        <w:spacing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</w:p>
    <w:sectPr w:rsidR="00BB36E5" w:rsidRPr="00CD2B6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5F9"/>
    <w:rsid w:val="00091E89"/>
    <w:rsid w:val="00265DC9"/>
    <w:rsid w:val="002B0264"/>
    <w:rsid w:val="00363AC0"/>
    <w:rsid w:val="003C3964"/>
    <w:rsid w:val="0040748D"/>
    <w:rsid w:val="00437EC8"/>
    <w:rsid w:val="00485AA0"/>
    <w:rsid w:val="005C1815"/>
    <w:rsid w:val="00633A6E"/>
    <w:rsid w:val="00640786"/>
    <w:rsid w:val="007D39EA"/>
    <w:rsid w:val="009520D2"/>
    <w:rsid w:val="00966CDE"/>
    <w:rsid w:val="00A546CA"/>
    <w:rsid w:val="00BB36E5"/>
    <w:rsid w:val="00CD2B61"/>
    <w:rsid w:val="00E71A1A"/>
    <w:rsid w:val="00EB78E6"/>
    <w:rsid w:val="00F26460"/>
    <w:rsid w:val="00FC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</dc:creator>
  <cp:lastModifiedBy>Pouyan Alibakhshi</cp:lastModifiedBy>
  <cp:revision>15</cp:revision>
  <dcterms:created xsi:type="dcterms:W3CDTF">2019-05-06T08:57:00Z</dcterms:created>
  <dcterms:modified xsi:type="dcterms:W3CDTF">2020-01-06T05:43:00Z</dcterms:modified>
</cp:coreProperties>
</file>