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62B0" w:rsidRPr="00E538BC" w:rsidRDefault="006A62B0" w:rsidP="006A62B0">
      <w:pPr>
        <w:pStyle w:val="title"/>
      </w:pPr>
      <w:proofErr w:type="spellStart"/>
      <w:r w:rsidRPr="00E538BC">
        <w:t>Supplementary</w:t>
      </w:r>
      <w:proofErr w:type="spellEnd"/>
      <w:r w:rsidRPr="00E538BC">
        <w:t xml:space="preserve"> Information </w:t>
      </w:r>
      <w:proofErr w:type="spellStart"/>
      <w:r w:rsidRPr="00E538BC">
        <w:t>for</w:t>
      </w:r>
      <w:proofErr w:type="spellEnd"/>
    </w:p>
    <w:p w:rsidR="006A62B0" w:rsidRPr="00E538BC" w:rsidRDefault="006A62B0" w:rsidP="006A62B0">
      <w:pPr>
        <w:pStyle w:val="title"/>
        <w:rPr>
          <w:u w:val="single"/>
        </w:rPr>
      </w:pPr>
    </w:p>
    <w:p w:rsidR="006A62B0" w:rsidRPr="00E538BC" w:rsidRDefault="006A62B0" w:rsidP="006A62B0">
      <w:pPr>
        <w:pStyle w:val="title"/>
      </w:pPr>
      <w:proofErr w:type="spellStart"/>
      <w:r w:rsidRPr="00E538BC">
        <w:t>Comprehensive</w:t>
      </w:r>
      <w:proofErr w:type="spellEnd"/>
      <w:r w:rsidRPr="00E538BC">
        <w:t xml:space="preserve"> </w:t>
      </w:r>
      <w:proofErr w:type="spellStart"/>
      <w:r w:rsidRPr="00E538BC">
        <w:t>investigation</w:t>
      </w:r>
      <w:proofErr w:type="spellEnd"/>
      <w:r w:rsidRPr="00E538BC">
        <w:t xml:space="preserve"> </w:t>
      </w:r>
      <w:proofErr w:type="spellStart"/>
      <w:r w:rsidRPr="00E538BC">
        <w:t>of</w:t>
      </w:r>
      <w:proofErr w:type="spellEnd"/>
      <w:r w:rsidRPr="00E538BC">
        <w:t xml:space="preserve"> a </w:t>
      </w:r>
      <w:proofErr w:type="spellStart"/>
      <w:r w:rsidRPr="00E538BC">
        <w:t>water-repelling</w:t>
      </w:r>
      <w:proofErr w:type="spellEnd"/>
      <w:r w:rsidRPr="00E538BC">
        <w:t xml:space="preserve"> polymer </w:t>
      </w:r>
      <w:proofErr w:type="spellStart"/>
      <w:r w:rsidRPr="00E538BC">
        <w:t>coating</w:t>
      </w:r>
      <w:proofErr w:type="spellEnd"/>
      <w:r w:rsidRPr="00E538BC">
        <w:t xml:space="preserve"> </w:t>
      </w:r>
      <w:proofErr w:type="spellStart"/>
      <w:r w:rsidRPr="00E538BC">
        <w:t>for</w:t>
      </w:r>
      <w:proofErr w:type="spellEnd"/>
      <w:r w:rsidRPr="00E538BC">
        <w:t xml:space="preserve"> </w:t>
      </w:r>
      <w:proofErr w:type="spellStart"/>
      <w:r w:rsidRPr="00E538BC">
        <w:t>cellulose-based</w:t>
      </w:r>
      <w:proofErr w:type="spellEnd"/>
      <w:r w:rsidRPr="00E538BC">
        <w:t xml:space="preserve"> </w:t>
      </w:r>
      <w:proofErr w:type="spellStart"/>
      <w:r w:rsidRPr="00E538BC">
        <w:t>samples</w:t>
      </w:r>
      <w:proofErr w:type="spellEnd"/>
      <w:r w:rsidRPr="00E538BC">
        <w:t xml:space="preserve"> </w:t>
      </w:r>
      <w:proofErr w:type="spellStart"/>
      <w:r w:rsidRPr="00E538BC">
        <w:t>by</w:t>
      </w:r>
      <w:proofErr w:type="spellEnd"/>
      <w:r w:rsidRPr="00E538BC">
        <w:t xml:space="preserve"> a </w:t>
      </w:r>
      <w:proofErr w:type="spellStart"/>
      <w:r w:rsidRPr="00E538BC">
        <w:t>direct</w:t>
      </w:r>
      <w:proofErr w:type="spellEnd"/>
      <w:r w:rsidRPr="00E538BC">
        <w:t xml:space="preserve"> </w:t>
      </w:r>
      <w:proofErr w:type="spellStart"/>
      <w:r w:rsidRPr="00E538BC">
        <w:t>comparison</w:t>
      </w:r>
      <w:proofErr w:type="spellEnd"/>
      <w:r w:rsidRPr="00E538BC">
        <w:t xml:space="preserve"> </w:t>
      </w:r>
      <w:proofErr w:type="spellStart"/>
      <w:r w:rsidRPr="00E538BC">
        <w:t>of</w:t>
      </w:r>
      <w:proofErr w:type="spellEnd"/>
      <w:r w:rsidRPr="00E538BC">
        <w:t xml:space="preserve"> </w:t>
      </w:r>
      <w:proofErr w:type="spellStart"/>
      <w:r w:rsidRPr="00E538BC">
        <w:t>un</w:t>
      </w:r>
      <w:proofErr w:type="spellEnd"/>
      <w:r w:rsidRPr="00E538BC">
        <w:t xml:space="preserve">- </w:t>
      </w:r>
      <w:proofErr w:type="spellStart"/>
      <w:r w:rsidRPr="00E538BC">
        <w:t>and</w:t>
      </w:r>
      <w:proofErr w:type="spellEnd"/>
      <w:r w:rsidRPr="00E538BC">
        <w:t xml:space="preserve"> </w:t>
      </w:r>
      <w:proofErr w:type="spellStart"/>
      <w:r w:rsidRPr="00E538BC">
        <w:t>modified</w:t>
      </w:r>
      <w:proofErr w:type="spellEnd"/>
      <w:r w:rsidRPr="00E538BC">
        <w:t xml:space="preserve"> </w:t>
      </w:r>
      <w:proofErr w:type="spellStart"/>
      <w:r w:rsidRPr="00E538BC">
        <w:t>fibres</w:t>
      </w:r>
      <w:proofErr w:type="spellEnd"/>
    </w:p>
    <w:p w:rsidR="006A62B0" w:rsidRPr="00E538BC" w:rsidRDefault="006A62B0" w:rsidP="006A62B0"/>
    <w:p w:rsidR="006A62B0" w:rsidRPr="00E538BC" w:rsidRDefault="006A62B0" w:rsidP="006A62B0">
      <w:pPr>
        <w:pStyle w:val="author"/>
      </w:pPr>
      <w:r w:rsidRPr="00E538BC">
        <w:t>Julia Auernhammer</w:t>
      </w:r>
      <w:r w:rsidRPr="00E538BC">
        <w:rPr>
          <w:vertAlign w:val="superscript"/>
        </w:rPr>
        <w:t>1$</w:t>
      </w:r>
      <w:r w:rsidRPr="00E538BC">
        <w:t>, Alena K. Bell</w:t>
      </w:r>
      <w:r w:rsidRPr="00E538BC">
        <w:rPr>
          <w:vertAlign w:val="superscript"/>
        </w:rPr>
        <w:t>1$</w:t>
      </w:r>
      <w:r w:rsidRPr="00E538BC">
        <w:t>, Marcus Schulze</w:t>
      </w:r>
      <w:r w:rsidRPr="00E538BC">
        <w:rPr>
          <w:vertAlign w:val="superscript"/>
        </w:rPr>
        <w:t>1</w:t>
      </w:r>
      <w:r w:rsidRPr="00E538BC">
        <w:t>, Yue Du</w:t>
      </w:r>
      <w:r w:rsidRPr="00E538BC">
        <w:rPr>
          <w:vertAlign w:val="superscript"/>
        </w:rPr>
        <w:t>1</w:t>
      </w:r>
      <w:r w:rsidRPr="00E538BC">
        <w:t>, Lukas Stühn</w:t>
      </w:r>
      <w:r w:rsidRPr="00E538BC">
        <w:rPr>
          <w:vertAlign w:val="superscript"/>
        </w:rPr>
        <w:t>1</w:t>
      </w:r>
      <w:r w:rsidRPr="00E538BC">
        <w:t>, Sonja Wendenburg</w:t>
      </w:r>
      <w:r w:rsidRPr="00E538BC">
        <w:rPr>
          <w:vertAlign w:val="superscript"/>
        </w:rPr>
        <w:t>2</w:t>
      </w:r>
      <w:r w:rsidRPr="00E538BC">
        <w:t>, Isabelle Pause</w:t>
      </w:r>
      <w:r w:rsidRPr="00E538BC">
        <w:rPr>
          <w:vertAlign w:val="superscript"/>
        </w:rPr>
        <w:t>3</w:t>
      </w:r>
      <w:r w:rsidRPr="00E538BC">
        <w:t>, Markus Biesalski</w:t>
      </w:r>
      <w:r w:rsidRPr="00E538BC">
        <w:rPr>
          <w:vertAlign w:val="superscript"/>
        </w:rPr>
        <w:t>2</w:t>
      </w:r>
      <w:r w:rsidRPr="00E538BC">
        <w:t>, Wolfgang Ensinger</w:t>
      </w:r>
      <w:r w:rsidRPr="00E538BC">
        <w:rPr>
          <w:vertAlign w:val="superscript"/>
        </w:rPr>
        <w:t>3</w:t>
      </w:r>
      <w:r w:rsidRPr="00E538BC">
        <w:t>, Robert W. Stark</w:t>
      </w:r>
      <w:r w:rsidRPr="00E538BC">
        <w:rPr>
          <w:vertAlign w:val="superscript"/>
        </w:rPr>
        <w:t>1</w:t>
      </w:r>
      <w:r w:rsidRPr="00E538BC">
        <w:t>*</w:t>
      </w:r>
    </w:p>
    <w:p w:rsidR="006A62B0" w:rsidRPr="00E538BC" w:rsidRDefault="006A62B0" w:rsidP="006A62B0"/>
    <w:p w:rsidR="006A62B0" w:rsidRPr="00E538BC" w:rsidRDefault="006A62B0" w:rsidP="006A62B0">
      <w:pPr>
        <w:pStyle w:val="affiliation"/>
      </w:pPr>
      <w:r w:rsidRPr="00E538BC">
        <w:rPr>
          <w:vertAlign w:val="superscript"/>
        </w:rPr>
        <w:t xml:space="preserve">1 </w:t>
      </w:r>
      <w:r w:rsidRPr="00E538BC">
        <w:t xml:space="preserve">Physics of Surfaces, Institute of Materials Science, </w:t>
      </w:r>
      <w:proofErr w:type="spellStart"/>
      <w:r w:rsidRPr="00E538BC">
        <w:t>Technische</w:t>
      </w:r>
      <w:proofErr w:type="spellEnd"/>
      <w:r w:rsidRPr="00E538BC">
        <w:t xml:space="preserve"> Universität Darmstadt, </w:t>
      </w:r>
      <w:proofErr w:type="spellStart"/>
      <w:r w:rsidRPr="00E538BC">
        <w:t>Alarich</w:t>
      </w:r>
      <w:proofErr w:type="spellEnd"/>
      <w:r w:rsidRPr="00E538BC">
        <w:t>-Weiss-Str. 16, 64287 Darmstadt, Germany</w:t>
      </w:r>
    </w:p>
    <w:p w:rsidR="006A62B0" w:rsidRPr="00E538BC" w:rsidRDefault="006A62B0" w:rsidP="006A62B0">
      <w:pPr>
        <w:pStyle w:val="affiliation"/>
      </w:pPr>
    </w:p>
    <w:p w:rsidR="006A62B0" w:rsidRPr="00E538BC" w:rsidRDefault="006A62B0" w:rsidP="006A62B0">
      <w:pPr>
        <w:pStyle w:val="affiliation"/>
      </w:pPr>
      <w:r w:rsidRPr="00E538BC">
        <w:rPr>
          <w:vertAlign w:val="superscript"/>
        </w:rPr>
        <w:t>2</w:t>
      </w:r>
      <w:r w:rsidRPr="00E538BC">
        <w:t xml:space="preserve"> </w:t>
      </w:r>
      <w:proofErr w:type="spellStart"/>
      <w:r w:rsidRPr="00E538BC">
        <w:t>Makromolekulare</w:t>
      </w:r>
      <w:proofErr w:type="spellEnd"/>
      <w:r w:rsidRPr="00E538BC">
        <w:t xml:space="preserve"> </w:t>
      </w:r>
      <w:proofErr w:type="spellStart"/>
      <w:r w:rsidRPr="00E538BC">
        <w:t>Chemie</w:t>
      </w:r>
      <w:proofErr w:type="spellEnd"/>
      <w:r w:rsidRPr="00E538BC">
        <w:t xml:space="preserve"> und </w:t>
      </w:r>
      <w:proofErr w:type="spellStart"/>
      <w:r w:rsidRPr="00E538BC">
        <w:t>Papierchemie</w:t>
      </w:r>
      <w:proofErr w:type="spellEnd"/>
      <w:r w:rsidRPr="00E538BC">
        <w:t xml:space="preserve">, Institute of Chemistry, </w:t>
      </w:r>
      <w:proofErr w:type="spellStart"/>
      <w:r w:rsidRPr="00E538BC">
        <w:t>Technische</w:t>
      </w:r>
      <w:proofErr w:type="spellEnd"/>
      <w:r w:rsidRPr="00E538BC">
        <w:t xml:space="preserve"> Universität Darmstadt, </w:t>
      </w:r>
      <w:proofErr w:type="spellStart"/>
      <w:r w:rsidRPr="00E538BC">
        <w:t>Alarich</w:t>
      </w:r>
      <w:proofErr w:type="spellEnd"/>
      <w:r w:rsidRPr="00E538BC">
        <w:t xml:space="preserve">-Weiss-Str. 8, 64287 Darmstadt, Germany </w:t>
      </w:r>
    </w:p>
    <w:p w:rsidR="006A62B0" w:rsidRPr="00E538BC" w:rsidRDefault="006A62B0" w:rsidP="006A62B0">
      <w:pPr>
        <w:pStyle w:val="affiliation"/>
      </w:pPr>
    </w:p>
    <w:p w:rsidR="006A62B0" w:rsidRPr="00E538BC" w:rsidRDefault="006A62B0" w:rsidP="006A62B0">
      <w:pPr>
        <w:pStyle w:val="affiliation"/>
      </w:pPr>
      <w:r w:rsidRPr="00E538BC">
        <w:rPr>
          <w:vertAlign w:val="superscript"/>
        </w:rPr>
        <w:t xml:space="preserve">3 </w:t>
      </w:r>
      <w:proofErr w:type="spellStart"/>
      <w:r w:rsidRPr="00E538BC">
        <w:t>Materialanalytik</w:t>
      </w:r>
      <w:proofErr w:type="spellEnd"/>
      <w:r w:rsidRPr="00E538BC">
        <w:t xml:space="preserve">, Institute of Materials Science, </w:t>
      </w:r>
      <w:proofErr w:type="spellStart"/>
      <w:r w:rsidRPr="00E538BC">
        <w:t>Technische</w:t>
      </w:r>
      <w:proofErr w:type="spellEnd"/>
      <w:r w:rsidRPr="00E538BC">
        <w:t xml:space="preserve"> Universität Darmstadt, </w:t>
      </w:r>
      <w:proofErr w:type="spellStart"/>
      <w:r w:rsidRPr="00E538BC">
        <w:t>Alarich</w:t>
      </w:r>
      <w:proofErr w:type="spellEnd"/>
      <w:r w:rsidRPr="00E538BC">
        <w:t xml:space="preserve">-Weiss-Str. 2, 64287 Darmstadt, Germany </w:t>
      </w:r>
    </w:p>
    <w:p w:rsidR="006A62B0" w:rsidRPr="00E538BC" w:rsidRDefault="006A62B0" w:rsidP="006A62B0">
      <w:pPr>
        <w:pStyle w:val="affiliation"/>
        <w:rPr>
          <w:vertAlign w:val="superscript"/>
        </w:rPr>
      </w:pPr>
    </w:p>
    <w:p w:rsidR="006A62B0" w:rsidRPr="00E538BC" w:rsidRDefault="006A62B0" w:rsidP="006A62B0">
      <w:pPr>
        <w:pStyle w:val="affiliation"/>
      </w:pPr>
      <w:r w:rsidRPr="00E538BC">
        <w:rPr>
          <w:vertAlign w:val="superscript"/>
        </w:rPr>
        <w:t>$</w:t>
      </w:r>
      <w:r w:rsidRPr="00E538BC">
        <w:t xml:space="preserve"> Both authors contributed equally to this work.</w:t>
      </w:r>
    </w:p>
    <w:p w:rsidR="006A62B0" w:rsidRPr="00E538BC" w:rsidRDefault="006A62B0" w:rsidP="006A62B0">
      <w:pPr>
        <w:pStyle w:val="affiliation"/>
      </w:pPr>
    </w:p>
    <w:p w:rsidR="006A62B0" w:rsidRPr="00E538BC" w:rsidRDefault="006A62B0" w:rsidP="006A62B0">
      <w:pPr>
        <w:pStyle w:val="affiliation"/>
      </w:pPr>
      <w:r w:rsidRPr="00E538BC">
        <w:t xml:space="preserve">*corresponding author, </w:t>
      </w:r>
    </w:p>
    <w:p w:rsidR="006A62B0" w:rsidRPr="00E538BC" w:rsidRDefault="006A62B0" w:rsidP="006A62B0">
      <w:pPr>
        <w:pStyle w:val="email"/>
      </w:pPr>
      <w:hyperlink r:id="rId6" w:history="1">
        <w:r w:rsidRPr="00E538BC">
          <w:rPr>
            <w:rStyle w:val="Hyperlink"/>
            <w:rFonts w:ascii="Times" w:hAnsi="Times"/>
            <w:bCs/>
            <w:color w:val="auto"/>
          </w:rPr>
          <w:t>stark@pos.tu-darmstadt.de</w:t>
        </w:r>
      </w:hyperlink>
      <w:r w:rsidRPr="00E538BC">
        <w:t xml:space="preserve">, </w:t>
      </w:r>
    </w:p>
    <w:p w:rsidR="006A62B0" w:rsidRPr="00E538BC" w:rsidRDefault="006A62B0" w:rsidP="006A62B0">
      <w:pPr>
        <w:pStyle w:val="phone"/>
      </w:pPr>
      <w:r w:rsidRPr="00E538BC">
        <w:t xml:space="preserve">Phone: 061511621920 </w:t>
      </w:r>
    </w:p>
    <w:p w:rsidR="006A62B0" w:rsidRPr="00E538BC" w:rsidRDefault="006A62B0" w:rsidP="006A62B0">
      <w:pPr>
        <w:pStyle w:val="fax"/>
      </w:pPr>
      <w:r w:rsidRPr="00E538BC">
        <w:t>Fax: 061511621921</w:t>
      </w:r>
    </w:p>
    <w:p w:rsidR="006A62B0" w:rsidRPr="00E538BC" w:rsidRDefault="006A62B0" w:rsidP="006A62B0">
      <w:pPr>
        <w:pStyle w:val="phone"/>
      </w:pPr>
    </w:p>
    <w:p w:rsidR="006A62B0" w:rsidRPr="00E538BC" w:rsidRDefault="006A62B0" w:rsidP="006A62B0">
      <w:pPr>
        <w:pStyle w:val="keywords"/>
      </w:pPr>
      <w:r w:rsidRPr="00E538BC">
        <w:t>Keywords: Cellulose, Cotton Linters, Eucalyptus, P(S-co-MABP-co-</w:t>
      </w:r>
      <w:proofErr w:type="spellStart"/>
      <w:r w:rsidRPr="00E538BC">
        <w:t>PyMA</w:t>
      </w:r>
      <w:proofErr w:type="spellEnd"/>
      <w:r w:rsidRPr="00E538BC">
        <w:t xml:space="preserve">), Hydrophobicity, Scanning Electron Microscopy, Contact Angle Goniometry, Fluorescence Microscopy, Raman Spectroscopy, Atomic Force Microscopy </w:t>
      </w:r>
    </w:p>
    <w:p w:rsidR="006A62B0" w:rsidRPr="00E538BC" w:rsidRDefault="006A62B0" w:rsidP="006A62B0">
      <w:pPr>
        <w:pStyle w:val="fax"/>
      </w:pPr>
    </w:p>
    <w:p w:rsidR="006A62B0" w:rsidRPr="00E538BC" w:rsidRDefault="006A62B0" w:rsidP="006A62B0">
      <w:pPr>
        <w:pStyle w:val="email"/>
      </w:pPr>
    </w:p>
    <w:p w:rsidR="006A62B0" w:rsidRPr="00E538BC" w:rsidRDefault="006A62B0" w:rsidP="006A62B0">
      <w:pPr>
        <w:pStyle w:val="url"/>
      </w:pPr>
    </w:p>
    <w:p w:rsidR="006A62B0" w:rsidRPr="00E538BC" w:rsidRDefault="006A62B0" w:rsidP="006A62B0"/>
    <w:p w:rsidR="006A62B0" w:rsidRPr="00E538BC" w:rsidRDefault="006A62B0" w:rsidP="006A62B0">
      <w:pPr>
        <w:pStyle w:val="heading1"/>
      </w:pPr>
      <w:r w:rsidRPr="00E538BC">
        <w:lastRenderedPageBreak/>
        <w:t>S1 – SEM images of cellulose samples with higher magnification</w:t>
      </w:r>
    </w:p>
    <w:p w:rsidR="006A62B0" w:rsidRPr="00E538BC" w:rsidRDefault="006A62B0" w:rsidP="006A62B0">
      <w:pPr>
        <w:pStyle w:val="figlegend"/>
      </w:pPr>
      <w:r w:rsidRPr="00E538BC">
        <w:rPr>
          <w:noProof/>
          <w:lang w:val="en-GB" w:eastAsia="en-GB"/>
        </w:rPr>
        <w:drawing>
          <wp:inline distT="0" distB="0" distL="0" distR="0">
            <wp:extent cx="4284000" cy="3276000"/>
            <wp:effectExtent l="0" t="0" r="0" b="63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4000" cy="3276000"/>
                    </a:xfrm>
                    <a:prstGeom prst="rect">
                      <a:avLst/>
                    </a:prstGeom>
                    <a:noFill/>
                    <a:ln>
                      <a:noFill/>
                    </a:ln>
                  </pic:spPr>
                </pic:pic>
              </a:graphicData>
            </a:graphic>
          </wp:inline>
        </w:drawing>
      </w:r>
    </w:p>
    <w:p w:rsidR="006A62B0" w:rsidRPr="00E538BC" w:rsidRDefault="006A62B0" w:rsidP="006A62B0">
      <w:pPr>
        <w:pStyle w:val="figlegend"/>
        <w:rPr>
          <w:i/>
        </w:rPr>
      </w:pPr>
      <w:proofErr w:type="spellStart"/>
      <w:r w:rsidRPr="00E538BC">
        <w:rPr>
          <w:b/>
        </w:rPr>
        <w:t>Figure</w:t>
      </w:r>
      <w:proofErr w:type="spellEnd"/>
      <w:r w:rsidRPr="00E538BC">
        <w:rPr>
          <w:b/>
        </w:rPr>
        <w:t xml:space="preserve"> S1</w:t>
      </w:r>
      <w:r w:rsidRPr="00E538BC">
        <w:t xml:space="preserve"> SEM </w:t>
      </w:r>
      <w:proofErr w:type="spellStart"/>
      <w:r w:rsidRPr="00E538BC">
        <w:t>images</w:t>
      </w:r>
      <w:proofErr w:type="spellEnd"/>
      <w:r w:rsidRPr="00E538BC">
        <w:t xml:space="preserve"> </w:t>
      </w:r>
      <w:proofErr w:type="spellStart"/>
      <w:r w:rsidRPr="00E538BC">
        <w:t>of</w:t>
      </w:r>
      <w:proofErr w:type="spellEnd"/>
      <w:r w:rsidRPr="00E538BC">
        <w:t xml:space="preserve"> LP (a), EP (b), PCLP (c), and PCEP (d) at 1500x </w:t>
      </w:r>
      <w:proofErr w:type="spellStart"/>
      <w:r w:rsidRPr="00E538BC">
        <w:t>magnification</w:t>
      </w:r>
      <w:proofErr w:type="spellEnd"/>
    </w:p>
    <w:p w:rsidR="006A62B0" w:rsidRPr="00E538BC" w:rsidRDefault="006A62B0" w:rsidP="006A62B0"/>
    <w:p w:rsidR="006A62B0" w:rsidRPr="00E538BC" w:rsidRDefault="006A62B0" w:rsidP="006A62B0">
      <w:pPr>
        <w:spacing w:line="360" w:lineRule="auto"/>
        <w:jc w:val="both"/>
        <w:rPr>
          <w:rFonts w:ascii="Times" w:hAnsi="Times"/>
          <w:sz w:val="20"/>
          <w:szCs w:val="20"/>
          <w:lang w:val="en-GB"/>
        </w:rPr>
      </w:pPr>
      <w:r w:rsidRPr="00E538BC">
        <w:rPr>
          <w:rFonts w:ascii="Times" w:hAnsi="Times"/>
          <w:sz w:val="20"/>
          <w:szCs w:val="20"/>
          <w:lang w:val="en-GB"/>
        </w:rPr>
        <w:t xml:space="preserve">On the SEM images a higher entanglement is observed for LP (Figure S1 (a)) than for EP (Figure S1 (b)). After the coating the surface is smoother and the entanglements could not be distinguished anymore. </w:t>
      </w:r>
    </w:p>
    <w:p w:rsidR="006A62B0" w:rsidRPr="00E538BC" w:rsidRDefault="006A62B0" w:rsidP="006A62B0"/>
    <w:p w:rsidR="006A62B0" w:rsidRPr="00E538BC" w:rsidRDefault="006A62B0" w:rsidP="006A62B0">
      <w:pPr>
        <w:pStyle w:val="heading1"/>
      </w:pPr>
      <w:r w:rsidRPr="00E538BC">
        <w:t>S2 – Fluorescence Microscopy images of unmodified cellulose samples</w:t>
      </w:r>
    </w:p>
    <w:p w:rsidR="006A62B0" w:rsidRPr="00E538BC" w:rsidRDefault="006A62B0" w:rsidP="006A62B0">
      <w:pPr>
        <w:spacing w:line="360" w:lineRule="auto"/>
        <w:jc w:val="both"/>
        <w:rPr>
          <w:rFonts w:ascii="Times" w:hAnsi="Times"/>
          <w:b/>
          <w:sz w:val="20"/>
          <w:szCs w:val="20"/>
          <w:u w:val="single"/>
          <w:lang w:val="en-GB"/>
        </w:rPr>
      </w:pPr>
    </w:p>
    <w:p w:rsidR="006A62B0" w:rsidRPr="00E538BC" w:rsidRDefault="006A62B0" w:rsidP="006A62B0">
      <w:pPr>
        <w:keepNext/>
        <w:spacing w:line="360" w:lineRule="auto"/>
        <w:jc w:val="both"/>
        <w:rPr>
          <w:rFonts w:ascii="Times" w:hAnsi="Times"/>
          <w:sz w:val="20"/>
          <w:szCs w:val="20"/>
        </w:rPr>
      </w:pPr>
      <w:r w:rsidRPr="00E538BC">
        <w:rPr>
          <w:rFonts w:ascii="Times" w:hAnsi="Times"/>
          <w:b/>
          <w:noProof/>
          <w:sz w:val="20"/>
          <w:szCs w:val="20"/>
          <w:u w:val="single"/>
          <w:lang w:val="en-GB" w:eastAsia="en-GB"/>
        </w:rPr>
        <w:drawing>
          <wp:inline distT="0" distB="0" distL="0" distR="0">
            <wp:extent cx="4284000" cy="1623600"/>
            <wp:effectExtent l="0" t="0" r="0" b="254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4000" cy="1623600"/>
                    </a:xfrm>
                    <a:prstGeom prst="rect">
                      <a:avLst/>
                    </a:prstGeom>
                    <a:noFill/>
                    <a:ln>
                      <a:noFill/>
                    </a:ln>
                  </pic:spPr>
                </pic:pic>
              </a:graphicData>
            </a:graphic>
          </wp:inline>
        </w:drawing>
      </w:r>
    </w:p>
    <w:p w:rsidR="006A62B0" w:rsidRPr="00E538BC" w:rsidRDefault="006A62B0" w:rsidP="006A62B0">
      <w:pPr>
        <w:pStyle w:val="figlegend"/>
        <w:rPr>
          <w:b/>
          <w:i/>
          <w:u w:val="single"/>
          <w:lang w:val="en-GB"/>
        </w:rPr>
      </w:pPr>
      <w:proofErr w:type="spellStart"/>
      <w:r w:rsidRPr="00E538BC">
        <w:rPr>
          <w:b/>
        </w:rPr>
        <w:t>Figure</w:t>
      </w:r>
      <w:proofErr w:type="spellEnd"/>
      <w:r w:rsidRPr="00E538BC">
        <w:rPr>
          <w:b/>
        </w:rPr>
        <w:t xml:space="preserve"> S2</w:t>
      </w:r>
      <w:r w:rsidRPr="00E538BC">
        <w:t xml:space="preserve"> </w:t>
      </w:r>
      <w:proofErr w:type="spellStart"/>
      <w:r w:rsidRPr="00E538BC">
        <w:t>Fluorescence</w:t>
      </w:r>
      <w:proofErr w:type="spellEnd"/>
      <w:r w:rsidRPr="00E538BC">
        <w:t xml:space="preserve"> </w:t>
      </w:r>
      <w:proofErr w:type="spellStart"/>
      <w:r w:rsidRPr="00E538BC">
        <w:t>Microscopy</w:t>
      </w:r>
      <w:proofErr w:type="spellEnd"/>
      <w:r w:rsidRPr="00E538BC">
        <w:t xml:space="preserve"> </w:t>
      </w:r>
      <w:proofErr w:type="spellStart"/>
      <w:r w:rsidRPr="00E538BC">
        <w:t>images</w:t>
      </w:r>
      <w:proofErr w:type="spellEnd"/>
      <w:r w:rsidRPr="00E538BC">
        <w:t xml:space="preserve"> of the unmodified paper samples LP (a) and EP (b). The scale bar represents 300 µm</w:t>
      </w:r>
      <w:r w:rsidR="00E538BC" w:rsidRPr="00E538BC">
        <w:t xml:space="preserve"> </w:t>
      </w:r>
    </w:p>
    <w:p w:rsidR="006A62B0" w:rsidRPr="00E538BC" w:rsidRDefault="006A62B0" w:rsidP="006A62B0">
      <w:pPr>
        <w:spacing w:line="360" w:lineRule="auto"/>
        <w:jc w:val="both"/>
        <w:rPr>
          <w:rFonts w:ascii="Times" w:hAnsi="Times"/>
          <w:b/>
          <w:sz w:val="20"/>
          <w:szCs w:val="20"/>
          <w:u w:val="single"/>
          <w:lang w:val="en-GB"/>
        </w:rPr>
      </w:pPr>
    </w:p>
    <w:p w:rsidR="006A62B0" w:rsidRPr="00E538BC" w:rsidRDefault="006A62B0" w:rsidP="006A62B0">
      <w:pPr>
        <w:spacing w:line="360" w:lineRule="auto"/>
        <w:jc w:val="both"/>
        <w:rPr>
          <w:rFonts w:ascii="Times" w:hAnsi="Times"/>
          <w:sz w:val="20"/>
          <w:szCs w:val="20"/>
          <w:lang w:val="en-GB"/>
        </w:rPr>
      </w:pPr>
      <w:r w:rsidRPr="00E538BC">
        <w:rPr>
          <w:rFonts w:ascii="Times" w:hAnsi="Times"/>
          <w:sz w:val="20"/>
          <w:szCs w:val="20"/>
          <w:lang w:val="en-GB"/>
        </w:rPr>
        <w:t xml:space="preserve">Fluorescence Microscopy images show a homogeneously distributed, slight fluorescence caused by the background light in the laboratory. </w:t>
      </w:r>
    </w:p>
    <w:p w:rsidR="006A62B0" w:rsidRPr="00E538BC" w:rsidRDefault="006A62B0" w:rsidP="006A62B0"/>
    <w:p w:rsidR="006A62B0" w:rsidRPr="00E538BC" w:rsidRDefault="006A62B0" w:rsidP="006A62B0">
      <w:pPr>
        <w:pStyle w:val="heading1"/>
      </w:pPr>
      <w:r w:rsidRPr="00E538BC">
        <w:t xml:space="preserve">S3 – Raman Spectroscopy </w:t>
      </w:r>
    </w:p>
    <w:p w:rsidR="006A62B0" w:rsidRPr="00E538BC" w:rsidRDefault="006A62B0" w:rsidP="006A62B0">
      <w:pPr>
        <w:keepNext/>
        <w:spacing w:line="360" w:lineRule="auto"/>
        <w:jc w:val="both"/>
        <w:rPr>
          <w:rFonts w:ascii="Times" w:hAnsi="Times"/>
          <w:sz w:val="20"/>
          <w:szCs w:val="20"/>
        </w:rPr>
      </w:pPr>
      <w:r w:rsidRPr="00E538BC">
        <w:rPr>
          <w:rFonts w:ascii="Times" w:hAnsi="Times"/>
          <w:b/>
          <w:noProof/>
          <w:sz w:val="20"/>
          <w:szCs w:val="20"/>
          <w:u w:val="single"/>
          <w:lang w:val="en-GB" w:eastAsia="en-GB"/>
        </w:rPr>
        <w:drawing>
          <wp:inline distT="0" distB="0" distL="0" distR="0">
            <wp:extent cx="4284000" cy="2858400"/>
            <wp:effectExtent l="0" t="0" r="0" b="0"/>
            <wp:docPr id="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4000" cy="2858400"/>
                    </a:xfrm>
                    <a:prstGeom prst="rect">
                      <a:avLst/>
                    </a:prstGeom>
                    <a:noFill/>
                    <a:ln>
                      <a:noFill/>
                    </a:ln>
                  </pic:spPr>
                </pic:pic>
              </a:graphicData>
            </a:graphic>
          </wp:inline>
        </w:drawing>
      </w:r>
    </w:p>
    <w:p w:rsidR="006A62B0" w:rsidRPr="00E538BC" w:rsidRDefault="006A62B0" w:rsidP="006A62B0">
      <w:pPr>
        <w:pStyle w:val="figlegend"/>
        <w:rPr>
          <w:i/>
        </w:rPr>
      </w:pPr>
      <w:proofErr w:type="spellStart"/>
      <w:r w:rsidRPr="00E538BC">
        <w:rPr>
          <w:b/>
        </w:rPr>
        <w:t>Figure</w:t>
      </w:r>
      <w:proofErr w:type="spellEnd"/>
      <w:r w:rsidRPr="00E538BC">
        <w:rPr>
          <w:b/>
        </w:rPr>
        <w:t xml:space="preserve"> S3</w:t>
      </w:r>
      <w:r w:rsidRPr="00E538BC">
        <w:t xml:space="preserve"> Raman </w:t>
      </w:r>
      <w:proofErr w:type="spellStart"/>
      <w:r w:rsidRPr="00E538BC">
        <w:t>spectrum</w:t>
      </w:r>
      <w:proofErr w:type="spellEnd"/>
      <w:r w:rsidRPr="00E538BC">
        <w:t xml:space="preserve"> </w:t>
      </w:r>
      <w:proofErr w:type="spellStart"/>
      <w:r w:rsidRPr="00E538BC">
        <w:t>of</w:t>
      </w:r>
      <w:proofErr w:type="spellEnd"/>
      <w:r w:rsidRPr="00E538BC">
        <w:t xml:space="preserve"> P(S-co-MABP-co-</w:t>
      </w:r>
      <w:proofErr w:type="spellStart"/>
      <w:r w:rsidRPr="00E538BC">
        <w:t>PyMA</w:t>
      </w:r>
      <w:proofErr w:type="spellEnd"/>
      <w:r w:rsidRPr="00E538BC">
        <w:t xml:space="preserve">) with the labeled polymer bands. The spectrum was taken with 10 accumulation and 10s </w:t>
      </w:r>
      <w:proofErr w:type="spellStart"/>
      <w:r w:rsidRPr="00E538BC">
        <w:t>integration</w:t>
      </w:r>
      <w:proofErr w:type="spellEnd"/>
      <w:r w:rsidRPr="00E538BC">
        <w:t xml:space="preserve"> time </w:t>
      </w:r>
      <w:proofErr w:type="spellStart"/>
      <w:r w:rsidRPr="00E538BC">
        <w:t>each</w:t>
      </w:r>
      <w:proofErr w:type="spellEnd"/>
      <w:r w:rsidRPr="00E538BC">
        <w:t xml:space="preserve"> </w:t>
      </w:r>
    </w:p>
    <w:p w:rsidR="006A62B0" w:rsidRPr="00E538BC" w:rsidRDefault="006A62B0" w:rsidP="006A62B0">
      <w:pPr>
        <w:spacing w:line="360" w:lineRule="auto"/>
        <w:rPr>
          <w:rFonts w:ascii="Times" w:hAnsi="Times"/>
          <w:sz w:val="20"/>
          <w:szCs w:val="20"/>
          <w:lang w:val="en-US"/>
        </w:rPr>
      </w:pPr>
    </w:p>
    <w:p w:rsidR="006A62B0" w:rsidRPr="00E538BC" w:rsidRDefault="006A62B0" w:rsidP="006A62B0">
      <w:pPr>
        <w:spacing w:line="360" w:lineRule="auto"/>
        <w:jc w:val="both"/>
        <w:rPr>
          <w:rFonts w:ascii="Times" w:hAnsi="Times"/>
          <w:sz w:val="20"/>
          <w:szCs w:val="20"/>
          <w:lang w:val="en-US"/>
        </w:rPr>
      </w:pPr>
      <w:r w:rsidRPr="00E538BC">
        <w:rPr>
          <w:rFonts w:ascii="Times" w:hAnsi="Times"/>
          <w:sz w:val="20"/>
          <w:szCs w:val="20"/>
          <w:lang w:val="en-US"/>
        </w:rPr>
        <w:t>The Raman spectrum of the terpolymer P(s-co-MABP-co-</w:t>
      </w:r>
      <w:proofErr w:type="spellStart"/>
      <w:r w:rsidRPr="00E538BC">
        <w:rPr>
          <w:rFonts w:ascii="Times" w:hAnsi="Times"/>
          <w:sz w:val="20"/>
          <w:szCs w:val="20"/>
          <w:lang w:val="en-US"/>
        </w:rPr>
        <w:t>PyMA</w:t>
      </w:r>
      <w:proofErr w:type="spellEnd"/>
      <w:r w:rsidRPr="00E538BC">
        <w:rPr>
          <w:rFonts w:ascii="Times" w:hAnsi="Times"/>
          <w:sz w:val="20"/>
          <w:szCs w:val="20"/>
          <w:lang w:val="en-US"/>
        </w:rPr>
        <w:t xml:space="preserve">) showed a superposition of the Raman spectra of the single components PS, BP, and Pyrene. The green labeled peaks in the Raman spectrum are listed in Table S1. </w:t>
      </w:r>
    </w:p>
    <w:p w:rsidR="006A62B0" w:rsidRPr="00E538BC" w:rsidRDefault="006A62B0" w:rsidP="006A62B0"/>
    <w:p w:rsidR="006A62B0" w:rsidRPr="00E538BC" w:rsidRDefault="006A62B0" w:rsidP="006A62B0">
      <w:pPr>
        <w:pStyle w:val="tablelegend"/>
      </w:pPr>
      <w:r w:rsidRPr="00E538BC">
        <w:rPr>
          <w:b/>
        </w:rPr>
        <w:t>Table S</w:t>
      </w:r>
      <w:r w:rsidRPr="00E538BC">
        <w:rPr>
          <w:b/>
        </w:rPr>
        <w:t>1</w:t>
      </w:r>
      <w:r w:rsidRPr="00E538BC">
        <w:t xml:space="preserve"> </w:t>
      </w:r>
      <w:proofErr w:type="spellStart"/>
      <w:r w:rsidRPr="00E538BC">
        <w:t>Characteristic</w:t>
      </w:r>
      <w:proofErr w:type="spellEnd"/>
      <w:r w:rsidRPr="00E538BC">
        <w:t xml:space="preserve"> </w:t>
      </w:r>
      <w:proofErr w:type="spellStart"/>
      <w:r w:rsidRPr="00E538BC">
        <w:t>vibrational</w:t>
      </w:r>
      <w:proofErr w:type="spellEnd"/>
      <w:r w:rsidRPr="00E538BC">
        <w:t xml:space="preserve"> </w:t>
      </w:r>
      <w:proofErr w:type="spellStart"/>
      <w:r w:rsidRPr="00E538BC">
        <w:t>motions</w:t>
      </w:r>
      <w:proofErr w:type="spellEnd"/>
      <w:r w:rsidRPr="00E538BC">
        <w:t xml:space="preserve"> of cellulose </w:t>
      </w:r>
      <w:r w:rsidRPr="00E538BC">
        <w:fldChar w:fldCharType="begin"/>
      </w:r>
      <w:r w:rsidRPr="00E538BC">
        <w:instrText xml:space="preserve"> ADDIN EN.CITE &lt;EndNote&gt;&lt;Cite&gt;&lt;Author&gt;Osterberg&lt;/Author&gt;&lt;Year&gt;2006&lt;/Year&gt;&lt;RecNum&gt;1&lt;/RecNum&gt;&lt;DisplayText&gt;(Osterberg, Schmidt, and Jaaskelainen 2006)&lt;/DisplayText&gt;&lt;record&gt;&lt;rec-number&gt;1&lt;/rec-number&gt;&lt;foreign-keys&gt;&lt;key app="EN" db-id="w20adxw2nzdpt6es5tu5fxxm0dwpvrrr0dr9" timestamp="1595578589"&gt;1&lt;/key&gt;&lt;/foreign-keys&gt;&lt;ref-type name="Journal Article"&gt;17&lt;/ref-type&gt;&lt;contributors&gt;&lt;authors&gt;&lt;author&gt;Osterberg, M.&lt;/author&gt;&lt;author&gt;Schmidt, U.&lt;/author&gt;&lt;author&gt;Jaaskelainen, A. S.&lt;/author&gt;&lt;/authors&gt;&lt;/contributors&gt;&lt;auth-address&gt;Helsinki Univ Technol, Lab Forest Prod Chem, FI-02015 Helsinki, Finland&amp;#xD;Helsinki Univ Technol, Ctr New Mat, FI-02015 Helsinki, Finland&amp;#xD;WITec GmbH, D-89081 Ulm, Germany&lt;/auth-address&gt;&lt;titles&gt;&lt;title&gt;Combining confocal Raman spectroscopy and atomic force microscopy to study wood extractives on cellulose surfaces&lt;/title&gt;&lt;secondary-title&gt;Colloids and Surfaces a-Physicochemical and Engineering Aspects&lt;/secondary-title&gt;&lt;alt-title&gt;Colloid Surface A&lt;/alt-title&gt;&lt;/titles&gt;&lt;pages&gt;197-201&lt;/pages&gt;&lt;volume&gt;291&lt;/volume&gt;&lt;number&gt;1-3&lt;/number&gt;&lt;keywords&gt;&lt;keyword&gt;atomic force microscopy&lt;/keyword&gt;&lt;keyword&gt;raman spectral imaging&lt;/keyword&gt;&lt;keyword&gt;cellulose&lt;/keyword&gt;&lt;keyword&gt;extractives&lt;/keyword&gt;&lt;keyword&gt;scanning probe microscopy&lt;/keyword&gt;&lt;keyword&gt;fourier-transform raman&lt;/keyword&gt;&lt;keyword&gt;pinus-sylvestris wood&lt;/keyword&gt;&lt;keyword&gt;extractable compounds&lt;/keyword&gt;&lt;keyword&gt;paper strength&lt;/keyword&gt;&lt;keyword&gt;ctmp fibers&lt;/keyword&gt;&lt;keyword&gt;kraft pulp&lt;/keyword&gt;&lt;keyword&gt;lignin&lt;/keyword&gt;&lt;keyword&gt;morphology&lt;/keyword&gt;&lt;keyword&gt;chemistry&lt;/keyword&gt;&lt;/keywords&gt;&lt;dates&gt;&lt;year&gt;2006&lt;/year&gt;&lt;pub-dates&gt;&lt;date&gt;Dec 15&lt;/date&gt;&lt;/pub-dates&gt;&lt;/dates&gt;&lt;isbn&gt;0927-7757&lt;/isbn&gt;&lt;accession-num&gt;WOS:000242873900026&lt;/accession-num&gt;&lt;urls&gt;&lt;related-urls&gt;&lt;url&gt;&amp;lt;Go to ISI&amp;gt;://WOS:000242873900026&lt;/url&gt;&lt;/related-urls&gt;&lt;/urls&gt;&lt;electronic-resource-num&gt;10.1016/j.colsurfa.2006.06.039&lt;/electronic-resource-num&gt;&lt;language&gt;English&lt;/language&gt;&lt;/record&gt;&lt;/Cite&gt;&lt;/EndNote&gt;</w:instrText>
      </w:r>
      <w:r w:rsidRPr="00E538BC">
        <w:fldChar w:fldCharType="separate"/>
      </w:r>
      <w:r w:rsidRPr="00E538BC">
        <w:rPr>
          <w:noProof/>
        </w:rPr>
        <w:t>(Osterberg, Schmidt, and Jaaskelainen 2006)</w:t>
      </w:r>
      <w:r w:rsidRPr="00E538BC">
        <w:fldChar w:fldCharType="end"/>
      </w:r>
      <w:r w:rsidRPr="00E538BC">
        <w:t xml:space="preserve">, PS </w:t>
      </w:r>
      <w:r w:rsidRPr="00E538BC">
        <w:fldChar w:fldCharType="begin">
          <w:fldData xml:space="preserve">PEVuZE5vdGU+PENpdGU+PEF1dGhvcj5CcnVuPC9BdXRob3I+PFllYXI+MjAxMzwvWWVhcj48UmVj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</w:fldData>
        </w:fldChar>
      </w:r>
      <w:r w:rsidRPr="00E538BC">
        <w:instrText xml:space="preserve"> ADDIN EN.CITE </w:instrText>
      </w:r>
      <w:r w:rsidRPr="00E538BC">
        <w:fldChar w:fldCharType="begin">
          <w:fldData xml:space="preserve">PEVuZE5vdGU+PENpdGU+PEF1dGhvcj5CcnVuPC9BdXRob3I+PFllYXI+MjAxMzwvWWVhcj48UmVj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</w:fldData>
        </w:fldChar>
      </w:r>
      <w:r w:rsidRPr="00E538BC">
        <w:instrText xml:space="preserve"> ADDIN EN.CITE.DATA </w:instrText>
      </w:r>
      <w:r w:rsidRPr="00E538BC">
        <w:fldChar w:fldCharType="end"/>
      </w:r>
      <w:r w:rsidRPr="00E538BC">
        <w:fldChar w:fldCharType="separate"/>
      </w:r>
      <w:r w:rsidRPr="00E538BC">
        <w:rPr>
          <w:noProof/>
        </w:rPr>
        <w:t>(Brun et al. 2013; Hong et al. 1991)</w:t>
      </w:r>
      <w:r w:rsidRPr="00E538BC">
        <w:fldChar w:fldCharType="end"/>
      </w:r>
      <w:r w:rsidRPr="00E538BC">
        <w:t xml:space="preserve">, BP </w:t>
      </w:r>
      <w:r w:rsidRPr="00E538BC">
        <w:fldChar w:fldCharType="begin"/>
      </w:r>
      <w:r w:rsidRPr="00E538BC">
        <w:instrText xml:space="preserve"> ADDIN EN.CITE &lt;EndNote&gt;&lt;Cite&gt;&lt;Author&gt;Babkov&lt;/Author&gt;&lt;Year&gt;2006&lt;/Year&gt;&lt;RecNum&gt;4&lt;/RecNum&gt;&lt;DisplayText&gt;(Babkov et al. 2006)&lt;/DisplayText&gt;&lt;record&gt;&lt;rec-number&gt;4&lt;/rec-number&gt;&lt;foreign-keys&gt;&lt;key app="EN" db-id="w20adxw2nzdpt6es5tu5fxxm0dwpvrrr0dr9" timestamp="1595578589"&gt;4&lt;/key&gt;&lt;/foreign-keys&gt;&lt;ref-type name="Journal Article"&gt;17&lt;/ref-type&gt;&lt;contributors&gt;&lt;authors&gt;&lt;author&gt;Babkov, L&lt;/author&gt;&lt;author&gt;Baran, J&lt;/author&gt;&lt;author&gt;Davydova, NA&lt;/author&gt;&lt;author&gt;Mel&amp;apos;nik, VI&lt;/author&gt;&lt;author&gt;Uspenskiy, KE&lt;/author&gt;&lt;/authors&gt;&lt;/contributors&gt;&lt;titles&gt;&lt;title&gt;Raman spectra of metastable phase of benzophenone&lt;/title&gt;&lt;secondary-title&gt;Journal of molecular structure&lt;/secondary-title&gt;&lt;/titles&gt;&lt;pages&gt;73-77&lt;/pages&gt;&lt;volume&gt;792&lt;/volume&gt;&lt;dates&gt;&lt;year&gt;2006&lt;/year&gt;&lt;/dates&gt;&lt;isbn&gt;0022-2860&lt;/isbn&gt;&lt;urls&gt;&lt;/urls&gt;&lt;/record&gt;&lt;/Cite&gt;&lt;/EndNote&gt;</w:instrText>
      </w:r>
      <w:r w:rsidRPr="00E538BC">
        <w:fldChar w:fldCharType="separate"/>
      </w:r>
      <w:r w:rsidRPr="00E538BC">
        <w:rPr>
          <w:noProof/>
        </w:rPr>
        <w:t>(Babkov et al. 2006)</w:t>
      </w:r>
      <w:r w:rsidRPr="00E538BC">
        <w:fldChar w:fldCharType="end"/>
      </w:r>
      <w:r w:rsidRPr="00E538BC">
        <w:t xml:space="preserve">, and Pyrene </w:t>
      </w:r>
      <w:r w:rsidRPr="00E538BC">
        <w:fldChar w:fldCharType="begin"/>
      </w:r>
      <w:r w:rsidRPr="00E538BC">
        <w:instrText xml:space="preserve"> ADDIN EN.CITE &lt;EndNote&gt;&lt;Cite&gt;&lt;Author&gt;Xie&lt;/Author&gt;&lt;Year&gt;2010&lt;/Year&gt;&lt;RecNum&gt;73&lt;/RecNum&gt;&lt;DisplayText&gt;(Xie et al. 2010)&lt;/DisplayText&gt;&lt;record&gt;&lt;rec-number&gt;73&lt;/rec-number&gt;&lt;foreign-keys&gt;&lt;key app="EN" db-id="wrfa9d9tnvr5pce9tf3xzdsl5f0rxtvw2t0v" timestamp="1522143695"&gt;73&lt;/key&gt;&lt;/foreign-keys&gt;&lt;ref-type name="Journal Article"&gt;17&lt;/ref-type&gt;&lt;contributors&gt;&lt;authors&gt;&lt;author&gt;Xie, Yunfei&lt;/author&gt;&lt;author&gt;Wang, Xu&lt;/author&gt;&lt;author&gt;Han, Xiaoxia&lt;/author&gt;&lt;author&gt;Xue, Xiangxin&lt;/author&gt;&lt;author&gt;Ji, Wei&lt;/author&gt;&lt;author&gt;Qi, Zhenhui&lt;/author&gt;&lt;author&gt;Liu, Junqiu&lt;/author&gt;&lt;author&gt;Zhao, Bing&lt;/author&gt;&lt;author&gt;Ozaki, Yukihiro&lt;/author&gt;&lt;/authors&gt;&lt;/contributors&gt;&lt;titles&gt;&lt;title&gt;Sensing of polycyclic aromatic hydrocarbons with cyclodextrin inclusion complexes on silver nanoparticles by surface-enhanced Raman scattering&lt;/title&gt;&lt;secondary-title&gt;Analyst&lt;/secondary-title&gt;&lt;/titles&gt;&lt;periodical&gt;&lt;full-title&gt;Analyst&lt;/full-title&gt;&lt;/periodical&gt;&lt;pages&gt;1389-1394&lt;/pages&gt;&lt;volume&gt;135&lt;/volume&gt;&lt;number&gt;6&lt;/number&gt;&lt;dates&gt;&lt;year&gt;2010&lt;/year&gt;&lt;/dates&gt;&lt;urls&gt;&lt;/urls&gt;&lt;/record&gt;&lt;/Cite&gt;&lt;Cite&gt;&lt;Author&gt;Xie&lt;/Author&gt;&lt;Year&gt;2010&lt;/Year&gt;&lt;RecNum&gt;5&lt;/RecNum&gt;&lt;record&gt;&lt;rec-number&gt;5&lt;/rec-number&gt;&lt;foreign-keys&gt;&lt;key app="EN" db-id="w20adxw2nzdpt6es5tu5fxxm0dwpvrrr0dr9" timestamp="1595578589"&gt;5&lt;/key&gt;&lt;/foreign-keys&gt;&lt;ref-type name="Journal Article"&gt;17&lt;/ref-type&gt;&lt;contributors&gt;&lt;authors&gt;&lt;author&gt;Xie, Yunfei&lt;/author&gt;&lt;author&gt;Wang, Xu&lt;/author&gt;&lt;author&gt;Han, Xiaoxia&lt;/author&gt;&lt;author&gt;Xue, Xiangxin&lt;/author&gt;&lt;author&gt;Ji, Wei&lt;/author&gt;&lt;author&gt;Qi, Zhenhui&lt;/author&gt;&lt;author&gt;Liu, Junqiu&lt;/author&gt;&lt;author&gt;Zhao, Bing&lt;/author&gt;&lt;author&gt;Ozaki, Yukihiro&lt;/author&gt;&lt;/authors&gt;&lt;/contributors&gt;&lt;titles&gt;&lt;title&gt;Sensing of polycyclic aromatic hydrocarbons with cyclodextrin inclusion complexes on silver nanoparticles by surface-enhanced Raman scattering&lt;/title&gt;&lt;secondary-title&gt;Analyst&lt;/secondary-title&gt;&lt;/titles&gt;&lt;pages&gt;1389-1394&lt;/pages&gt;&lt;volume&gt;135&lt;/volume&gt;&lt;number&gt;6&lt;/number&gt;&lt;dates&gt;&lt;year&gt;2010&lt;/year&gt;&lt;/dates&gt;&lt;urls&gt;&lt;/urls&gt;&lt;/record&gt;&lt;/Cite&gt;&lt;/EndNote&gt;</w:instrText>
      </w:r>
      <w:r w:rsidRPr="00E538BC">
        <w:fldChar w:fldCharType="separate"/>
      </w:r>
      <w:r w:rsidRPr="00E538BC">
        <w:rPr>
          <w:noProof/>
        </w:rPr>
        <w:t>(Xie et al. 2010)</w:t>
      </w:r>
      <w:r w:rsidRPr="00E538BC">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273"/>
        <w:gridCol w:w="1645"/>
        <w:gridCol w:w="1799"/>
        <w:gridCol w:w="1642"/>
      </w:tblGrid>
      <w:tr w:rsidR="00E538BC" w:rsidRPr="00E538BC" w:rsidTr="007309C0">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Label (Fig. 5 and Fig. S3)</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Raman shift (cm</w:t>
            </w:r>
            <w:r w:rsidRPr="00E538BC">
              <w:rPr>
                <w:rFonts w:ascii="Times" w:hAnsi="Times"/>
                <w:sz w:val="20"/>
                <w:szCs w:val="20"/>
                <w:vertAlign w:val="superscript"/>
                <w:lang w:val="en-GB"/>
              </w:rPr>
              <w:t>-1</w:t>
            </w:r>
            <w:r w:rsidRPr="00E538BC">
              <w:rPr>
                <w:rFonts w:ascii="Times" w:hAnsi="Times"/>
                <w:sz w:val="20"/>
                <w:szCs w:val="20"/>
                <w:lang w:val="en-GB"/>
              </w:rPr>
              <w:t xml:space="preserve">)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Bond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Movement</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Material </w:t>
            </w:r>
          </w:p>
        </w:tc>
      </w:tr>
      <w:tr w:rsidR="00E538BC" w:rsidRPr="00E538BC" w:rsidTr="007309C0">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P1</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137-225</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Carbonyl group</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Deformation and Torsion</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Benzophenone (BP)</w:t>
            </w:r>
          </w:p>
        </w:tc>
      </w:tr>
      <w:tr w:rsidR="00E538BC" w:rsidRPr="00E538BC" w:rsidTr="007309C0">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C1</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379-516</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CC, COC OCC, OCO</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Skeletal bend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Cellulose </w:t>
            </w:r>
          </w:p>
        </w:tc>
      </w:tr>
      <w:tr w:rsidR="00E538BC" w:rsidRPr="00E538BC" w:rsidTr="007309C0">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P2</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405</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Skeletal stretching</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Pyrene, BP </w:t>
            </w:r>
          </w:p>
        </w:tc>
      </w:tr>
      <w:tr w:rsidR="00E538BC" w:rsidRPr="00E538BC" w:rsidTr="007309C0">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P3</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619</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Phenyl ring</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Deformation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BP </w:t>
            </w:r>
          </w:p>
        </w:tc>
      </w:tr>
      <w:tr w:rsidR="00E538BC" w:rsidRPr="00E538BC" w:rsidTr="007309C0">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P4</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1000</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CH, CC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Rocking, Stretching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PS, BP </w:t>
            </w:r>
          </w:p>
        </w:tc>
      </w:tr>
      <w:tr w:rsidR="00E538BC" w:rsidRPr="00E538BC" w:rsidTr="007309C0">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C2</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1095, 1118</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CC, CO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Stretching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Cellulose </w:t>
            </w:r>
          </w:p>
        </w:tc>
      </w:tr>
      <w:tr w:rsidR="00E538BC" w:rsidRPr="00E538BC" w:rsidTr="007309C0">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C3</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1290</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HCC, HCO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Bending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Cellulose </w:t>
            </w:r>
          </w:p>
        </w:tc>
      </w:tr>
      <w:tr w:rsidR="00E538BC" w:rsidRPr="00E538BC" w:rsidTr="007309C0">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P5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1151-1392</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CH, CCC, CH</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Stretching, Bending</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Pyrene, BP, PS </w:t>
            </w:r>
          </w:p>
        </w:tc>
      </w:tr>
      <w:tr w:rsidR="00E538BC" w:rsidRPr="00E538BC" w:rsidTr="007309C0">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lastRenderedPageBreak/>
              <w:t>C4</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1334, 1376, 1476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HCC, HCO, HOC, HCH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Bending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Cellulose </w:t>
            </w:r>
          </w:p>
        </w:tc>
      </w:tr>
      <w:tr w:rsidR="00E538BC" w:rsidRPr="00E538BC" w:rsidTr="007309C0">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P6</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1598</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CC, Ring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Stretching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Pyrene, PS, BP </w:t>
            </w:r>
          </w:p>
        </w:tc>
      </w:tr>
      <w:tr w:rsidR="00E538BC" w:rsidRPr="00E538BC" w:rsidTr="007309C0">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C5</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2800-3000</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CH, CH</w:t>
            </w:r>
            <w:r w:rsidRPr="00E538BC">
              <w:rPr>
                <w:rFonts w:ascii="Times" w:hAnsi="Times"/>
                <w:sz w:val="20"/>
                <w:szCs w:val="20"/>
                <w:vertAlign w:val="subscript"/>
                <w:lang w:val="en-GB"/>
              </w:rPr>
              <w:t>2</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Stretching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Cellulose </w:t>
            </w:r>
          </w:p>
        </w:tc>
      </w:tr>
      <w:tr w:rsidR="00E538BC" w:rsidRPr="00E538BC" w:rsidTr="007309C0">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P7</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2800-3000</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CH, CH</w:t>
            </w:r>
            <w:r w:rsidRPr="00E538BC">
              <w:rPr>
                <w:rFonts w:ascii="Times" w:hAnsi="Times"/>
                <w:sz w:val="20"/>
                <w:szCs w:val="20"/>
                <w:vertAlign w:val="subscript"/>
                <w:lang w:val="en-GB"/>
              </w:rPr>
              <w:t>2</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Stretching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PS, BP </w:t>
            </w:r>
          </w:p>
        </w:tc>
      </w:tr>
      <w:tr w:rsidR="00E538BC" w:rsidRPr="00E538BC" w:rsidTr="007309C0">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P8</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3058</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CH</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Stretching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PS, BP </w:t>
            </w:r>
          </w:p>
        </w:tc>
      </w:tr>
      <w:tr w:rsidR="00E538BC" w:rsidRPr="00E538BC" w:rsidTr="007309C0">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C6</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3200-3500</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OH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Stretching </w:t>
            </w:r>
          </w:p>
        </w:tc>
        <w:tc>
          <w:tcPr>
            <w:tcW w:w="0" w:type="auto"/>
            <w:shd w:val="clear" w:color="auto" w:fill="auto"/>
          </w:tcPr>
          <w:p w:rsidR="006A62B0" w:rsidRPr="00E538BC" w:rsidRDefault="006A62B0" w:rsidP="007309C0">
            <w:pPr>
              <w:spacing w:line="360" w:lineRule="auto"/>
              <w:jc w:val="both"/>
              <w:rPr>
                <w:rFonts w:ascii="Times" w:hAnsi="Times"/>
                <w:sz w:val="20"/>
                <w:szCs w:val="20"/>
                <w:lang w:val="en-GB"/>
              </w:rPr>
            </w:pPr>
            <w:r w:rsidRPr="00E538BC">
              <w:rPr>
                <w:rFonts w:ascii="Times" w:hAnsi="Times"/>
                <w:sz w:val="20"/>
                <w:szCs w:val="20"/>
                <w:lang w:val="en-GB"/>
              </w:rPr>
              <w:t xml:space="preserve">Cellulose </w:t>
            </w:r>
          </w:p>
        </w:tc>
      </w:tr>
    </w:tbl>
    <w:p w:rsidR="006A62B0" w:rsidRPr="00E538BC" w:rsidRDefault="006A62B0" w:rsidP="006A62B0">
      <w:pPr>
        <w:pStyle w:val="tablelegend"/>
      </w:pPr>
    </w:p>
    <w:p w:rsidR="006A62B0" w:rsidRPr="00E538BC" w:rsidRDefault="006A62B0" w:rsidP="006A62B0">
      <w:pPr>
        <w:spacing w:line="360" w:lineRule="auto"/>
        <w:jc w:val="both"/>
        <w:rPr>
          <w:rFonts w:ascii="Times" w:hAnsi="Times"/>
          <w:sz w:val="20"/>
          <w:szCs w:val="20"/>
          <w:lang w:val="en-GB"/>
        </w:rPr>
      </w:pPr>
      <w:r w:rsidRPr="00E538BC">
        <w:rPr>
          <w:rFonts w:ascii="Times" w:hAnsi="Times"/>
          <w:sz w:val="20"/>
          <w:szCs w:val="20"/>
          <w:lang w:val="en-GB"/>
        </w:rPr>
        <w:t xml:space="preserve">Hydration experiments with </w:t>
      </w:r>
      <w:r w:rsidRPr="00E538BC">
        <w:rPr>
          <w:rFonts w:ascii="Times" w:hAnsi="Times"/>
          <w:i/>
          <w:sz w:val="20"/>
          <w:szCs w:val="20"/>
          <w:lang w:val="en-GB"/>
        </w:rPr>
        <w:t>in situ</w:t>
      </w:r>
      <w:r w:rsidRPr="00E538BC">
        <w:rPr>
          <w:rFonts w:ascii="Times" w:hAnsi="Times"/>
          <w:sz w:val="20"/>
          <w:szCs w:val="20"/>
          <w:lang w:val="en-GB"/>
        </w:rPr>
        <w:t xml:space="preserve"> Raman spectroscopy using point scans are shown in Figure S2 (a) and (b) for linters and eucalyptus, respectively. The results of the humidity experiments with an extended adjustment time of 180 min are given in Figure S2 (c) and (d). For the adjustment times of 60 min point Raman measurements were used, while for the extended humidity adjustment times (180 min) </w:t>
      </w:r>
      <w:proofErr w:type="spellStart"/>
      <w:r w:rsidRPr="00E538BC">
        <w:rPr>
          <w:rFonts w:ascii="Times" w:hAnsi="Times"/>
          <w:sz w:val="20"/>
          <w:szCs w:val="20"/>
          <w:lang w:val="en-GB"/>
        </w:rPr>
        <w:t>mapscans</w:t>
      </w:r>
      <w:proofErr w:type="spellEnd"/>
      <w:r w:rsidRPr="00E538BC">
        <w:rPr>
          <w:rFonts w:ascii="Times" w:hAnsi="Times"/>
          <w:sz w:val="20"/>
          <w:szCs w:val="20"/>
          <w:lang w:val="en-GB"/>
        </w:rPr>
        <w:t xml:space="preserve"> were used. </w:t>
      </w:r>
    </w:p>
    <w:p w:rsidR="006A62B0" w:rsidRPr="00E538BC" w:rsidRDefault="006A62B0" w:rsidP="006A62B0">
      <w:pPr>
        <w:spacing w:line="360" w:lineRule="auto"/>
        <w:jc w:val="both"/>
        <w:rPr>
          <w:rFonts w:ascii="Times" w:hAnsi="Times"/>
          <w:b/>
          <w:sz w:val="20"/>
          <w:szCs w:val="20"/>
          <w:u w:val="single"/>
          <w:lang w:val="en-GB"/>
        </w:rPr>
      </w:pPr>
    </w:p>
    <w:p w:rsidR="006A62B0" w:rsidRPr="00E538BC" w:rsidRDefault="006A62B0" w:rsidP="006A62B0">
      <w:pPr>
        <w:keepNext/>
        <w:spacing w:line="360" w:lineRule="auto"/>
        <w:jc w:val="both"/>
        <w:rPr>
          <w:rFonts w:ascii="Times" w:hAnsi="Times"/>
          <w:sz w:val="20"/>
          <w:szCs w:val="20"/>
        </w:rPr>
      </w:pPr>
      <w:r w:rsidRPr="00E538BC">
        <w:rPr>
          <w:rFonts w:ascii="Times" w:hAnsi="Times"/>
          <w:b/>
          <w:noProof/>
          <w:sz w:val="20"/>
          <w:szCs w:val="20"/>
          <w:u w:val="single"/>
          <w:lang w:val="en-GB" w:eastAsia="en-GB"/>
        </w:rPr>
        <w:drawing>
          <wp:inline distT="0" distB="0" distL="0" distR="0">
            <wp:extent cx="4284000" cy="1706400"/>
            <wp:effectExtent l="0" t="0" r="0" b="0"/>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4000" cy="1706400"/>
                    </a:xfrm>
                    <a:prstGeom prst="rect">
                      <a:avLst/>
                    </a:prstGeom>
                    <a:noFill/>
                    <a:ln>
                      <a:noFill/>
                    </a:ln>
                  </pic:spPr>
                </pic:pic>
              </a:graphicData>
            </a:graphic>
          </wp:inline>
        </w:drawing>
      </w:r>
    </w:p>
    <w:p w:rsidR="006A62B0" w:rsidRPr="00E538BC" w:rsidRDefault="006A62B0" w:rsidP="00E538BC">
      <w:pPr>
        <w:pStyle w:val="figlegend"/>
        <w:rPr>
          <w:b/>
          <w:i/>
          <w:u w:val="single"/>
          <w:lang w:val="en-GB"/>
        </w:rPr>
      </w:pPr>
      <w:proofErr w:type="spellStart"/>
      <w:r w:rsidRPr="00E538BC">
        <w:rPr>
          <w:b/>
        </w:rPr>
        <w:t>Figure</w:t>
      </w:r>
      <w:proofErr w:type="spellEnd"/>
      <w:r w:rsidRPr="00E538BC">
        <w:rPr>
          <w:b/>
        </w:rPr>
        <w:t xml:space="preserve"> S4</w:t>
      </w:r>
      <w:r w:rsidRPr="00E538BC">
        <w:t xml:space="preserve"> </w:t>
      </w:r>
      <w:proofErr w:type="spellStart"/>
      <w:r w:rsidRPr="00E538BC">
        <w:t>Results</w:t>
      </w:r>
      <w:proofErr w:type="spellEnd"/>
      <w:r w:rsidRPr="00E538BC">
        <w:t xml:space="preserve"> </w:t>
      </w:r>
      <w:proofErr w:type="spellStart"/>
      <w:r w:rsidRPr="00E538BC">
        <w:t>from</w:t>
      </w:r>
      <w:proofErr w:type="spellEnd"/>
      <w:r w:rsidRPr="00E538BC">
        <w:t xml:space="preserve"> </w:t>
      </w:r>
      <w:proofErr w:type="spellStart"/>
      <w:r w:rsidRPr="00E538BC">
        <w:t>hydration</w:t>
      </w:r>
      <w:proofErr w:type="spellEnd"/>
      <w:r w:rsidRPr="00E538BC">
        <w:t xml:space="preserve"> experiments with in situ Raman spectroscopy for different humidity adjustment times: 60 min (a and b) and 180min (c and d) and different materials: LP and PCLP (a and c), EP and PCEP (b and d).  The unmodified paper samples are represented in red (left bar), the polymer coated ones in blue (right bar). The integrated intensity is the summed intensity in the OH stretching spectral region (3200-3500 cm</w:t>
      </w:r>
      <w:r w:rsidRPr="00E538BC">
        <w:rPr>
          <w:vertAlign w:val="superscript"/>
        </w:rPr>
        <w:t>-1</w:t>
      </w:r>
      <w:r w:rsidRPr="00E538BC">
        <w:t xml:space="preserve">) </w:t>
      </w:r>
    </w:p>
    <w:p w:rsidR="006A62B0" w:rsidRDefault="006A62B0" w:rsidP="006A62B0"/>
    <w:p w:rsidR="00E538BC" w:rsidRDefault="00E538BC" w:rsidP="006A62B0"/>
    <w:p w:rsidR="00E538BC" w:rsidRDefault="00E538BC" w:rsidP="006A62B0"/>
    <w:p w:rsidR="00E538BC" w:rsidRPr="00E538BC" w:rsidRDefault="00E538BC" w:rsidP="006A62B0">
      <w:bookmarkStart w:id="0" w:name="_GoBack"/>
      <w:bookmarkEnd w:id="0"/>
    </w:p>
    <w:p w:rsidR="006A62B0" w:rsidRPr="00E538BC" w:rsidRDefault="006A62B0" w:rsidP="006A62B0">
      <w:pPr>
        <w:pStyle w:val="EndNoteBibliography"/>
        <w:ind w:left="720" w:hanging="720"/>
        <w:rPr>
          <w:noProof/>
        </w:rPr>
      </w:pPr>
      <w:r w:rsidRPr="00E538BC">
        <w:fldChar w:fldCharType="begin"/>
      </w:r>
      <w:r w:rsidRPr="00E538BC">
        <w:instrText xml:space="preserve"> ADDIN EN.REFLIST </w:instrText>
      </w:r>
      <w:r w:rsidRPr="00E538BC">
        <w:fldChar w:fldCharType="separate"/>
      </w:r>
      <w:r w:rsidRPr="00E538BC">
        <w:rPr>
          <w:noProof/>
        </w:rPr>
        <w:t xml:space="preserve">Babkov, L, J Baran, NA Davydova, VI Mel'nik, and KE Uspenskiy. 2006. 'Raman spectra of metastable phase of benzophenone', </w:t>
      </w:r>
      <w:r w:rsidRPr="00E538BC">
        <w:rPr>
          <w:i/>
          <w:noProof/>
        </w:rPr>
        <w:t>Journal of molecular structure</w:t>
      </w:r>
      <w:r w:rsidRPr="00E538BC">
        <w:rPr>
          <w:noProof/>
        </w:rPr>
        <w:t>, 792: 73-77.</w:t>
      </w:r>
    </w:p>
    <w:p w:rsidR="006A62B0" w:rsidRPr="00E538BC" w:rsidRDefault="006A62B0" w:rsidP="006A62B0">
      <w:pPr>
        <w:pStyle w:val="EndNoteBibliography"/>
        <w:ind w:left="720" w:hanging="720"/>
        <w:rPr>
          <w:noProof/>
        </w:rPr>
      </w:pPr>
      <w:r w:rsidRPr="00E538BC">
        <w:rPr>
          <w:noProof/>
        </w:rPr>
        <w:t xml:space="preserve">Brun, N., I. Youssef, M. C. Chevrel, D. Chapron, C. Schrauwen, S. Hoppe, P. Bourson, and A. Durand. 2013. 'In situ monitoring of styrene polymerization using Raman spectroscopy. Multi-scale approach of homogeneous and heterogeneous polymerization processes', </w:t>
      </w:r>
      <w:r w:rsidRPr="00E538BC">
        <w:rPr>
          <w:i/>
          <w:noProof/>
        </w:rPr>
        <w:t>Journal of Raman Spectroscopy</w:t>
      </w:r>
      <w:r w:rsidRPr="00E538BC">
        <w:rPr>
          <w:noProof/>
        </w:rPr>
        <w:t>, 44: 909-15.</w:t>
      </w:r>
    </w:p>
    <w:p w:rsidR="006A62B0" w:rsidRPr="00E538BC" w:rsidRDefault="006A62B0" w:rsidP="006A62B0">
      <w:pPr>
        <w:pStyle w:val="EndNoteBibliography"/>
        <w:ind w:left="720" w:hanging="720"/>
        <w:rPr>
          <w:noProof/>
        </w:rPr>
      </w:pPr>
      <w:r w:rsidRPr="00E538BC">
        <w:rPr>
          <w:noProof/>
        </w:rPr>
        <w:t xml:space="preserve">Hong, P. P., F. J. Boerio, S. J. Clarson, and S. D. Smith. 1991. 'An Investigation of the Interdiffusion of Polystyrene and Deuterated Polystyrene Using Surface-Enhanced Raman-Scattering', </w:t>
      </w:r>
      <w:r w:rsidRPr="00E538BC">
        <w:rPr>
          <w:i/>
          <w:noProof/>
        </w:rPr>
        <w:t>Macromolecules</w:t>
      </w:r>
      <w:r w:rsidRPr="00E538BC">
        <w:rPr>
          <w:noProof/>
        </w:rPr>
        <w:t>, 24: 4770-76.</w:t>
      </w:r>
    </w:p>
    <w:p w:rsidR="006A62B0" w:rsidRPr="00E538BC" w:rsidRDefault="006A62B0" w:rsidP="006A62B0">
      <w:pPr>
        <w:pStyle w:val="EndNoteBibliography"/>
        <w:ind w:left="720" w:hanging="720"/>
        <w:rPr>
          <w:noProof/>
        </w:rPr>
      </w:pPr>
      <w:r w:rsidRPr="00E538BC">
        <w:rPr>
          <w:noProof/>
        </w:rPr>
        <w:t xml:space="preserve">Osterberg, M., U. Schmidt, and A. S. Jaaskelainen. 2006. 'Combining confocal Raman spectroscopy and atomic force microscopy to study wood </w:t>
      </w:r>
      <w:r w:rsidRPr="00E538BC">
        <w:rPr>
          <w:noProof/>
        </w:rPr>
        <w:lastRenderedPageBreak/>
        <w:t xml:space="preserve">extractives on cellulose surfaces', </w:t>
      </w:r>
      <w:r w:rsidRPr="00E538BC">
        <w:rPr>
          <w:i/>
          <w:noProof/>
        </w:rPr>
        <w:t>Colloids and Surfaces a-Physicochemical and Engineering Aspects</w:t>
      </w:r>
      <w:r w:rsidRPr="00E538BC">
        <w:rPr>
          <w:noProof/>
        </w:rPr>
        <w:t>, 291: 197-201.</w:t>
      </w:r>
    </w:p>
    <w:p w:rsidR="006A62B0" w:rsidRPr="00E538BC" w:rsidRDefault="006A62B0" w:rsidP="006A62B0">
      <w:pPr>
        <w:pStyle w:val="EndNoteBibliography"/>
        <w:ind w:left="720" w:hanging="720"/>
        <w:rPr>
          <w:noProof/>
        </w:rPr>
      </w:pPr>
      <w:r w:rsidRPr="00E538BC">
        <w:rPr>
          <w:noProof/>
        </w:rPr>
        <w:t xml:space="preserve">Xie, Yunfei, Xu Wang, Xiaoxia Han, Xiangxin Xue, Wei Ji, Zhenhui Qi, Junqiu Liu, Bing Zhao, and Yukihiro Ozaki. 2010. 'Sensing of polycyclic aromatic hydrocarbons with cyclodextrin inclusion complexes on silver nanoparticles by surface-enhanced Raman scattering', </w:t>
      </w:r>
      <w:r w:rsidRPr="00E538BC">
        <w:rPr>
          <w:i/>
          <w:noProof/>
        </w:rPr>
        <w:t>Analyst</w:t>
      </w:r>
      <w:r w:rsidRPr="00E538BC">
        <w:rPr>
          <w:noProof/>
        </w:rPr>
        <w:t>, 135: 1389-94.</w:t>
      </w:r>
    </w:p>
    <w:p w:rsidR="006A62B0" w:rsidRPr="00E538BC" w:rsidRDefault="006A62B0" w:rsidP="006A62B0">
      <w:r w:rsidRPr="00E538BC">
        <w:fldChar w:fldCharType="end"/>
      </w:r>
    </w:p>
    <w:p w:rsidR="006A62B0" w:rsidRPr="00E538BC" w:rsidRDefault="006A62B0"/>
    <w:sectPr w:rsidR="006A62B0" w:rsidRPr="00E538BC">
      <w:footerReference w:type="default" r:id="rId11"/>
      <w:pgSz w:w="11907" w:h="16840"/>
      <w:pgMar w:top="1418" w:right="1418" w:bottom="1134" w:left="25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20E6" w:rsidRDefault="00C820E6">
      <w:r>
        <w:separator/>
      </w:r>
    </w:p>
  </w:endnote>
  <w:endnote w:type="continuationSeparator" w:id="0">
    <w:p w:rsidR="00C820E6" w:rsidRDefault="00C82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00000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C820E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20E6" w:rsidRDefault="00C820E6">
      <w:r>
        <w:separator/>
      </w:r>
    </w:p>
  </w:footnote>
  <w:footnote w:type="continuationSeparator" w:id="0">
    <w:p w:rsidR="00C820E6" w:rsidRDefault="00C820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2B0"/>
    <w:rsid w:val="004057B5"/>
    <w:rsid w:val="004C1845"/>
    <w:rsid w:val="006A62B0"/>
    <w:rsid w:val="00C820E6"/>
    <w:rsid w:val="00E538BC"/>
    <w:rsid w:val="00F365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A71B72"/>
  <w15:chartTrackingRefBased/>
  <w15:docId w15:val="{AEFCBCBF-1E75-F842-AE2A-FDC3A30DF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A62B0"/>
    <w:rPr>
      <w:rFonts w:ascii="Calibri" w:eastAsia="Calibri" w:hAnsi="Calibri"/>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customStyle="1" w:styleId="abbreviations">
    <w:name w:val="abbreviations"/>
    <w:basedOn w:val="abstract"/>
    <w:next w:val="Normal"/>
    <w:pPr>
      <w:tabs>
        <w:tab w:val="left" w:pos="3402"/>
      </w:tabs>
      <w:ind w:left="3402" w:hanging="3402"/>
    </w:pPr>
  </w:style>
  <w:style w:type="paragraph" w:customStyle="1" w:styleId="title">
    <w:name w:val="title"/>
    <w:basedOn w:val="Normal"/>
    <w:next w:val="author"/>
    <w:rPr>
      <w:rFonts w:ascii="Arial" w:hAnsi="Arial"/>
      <w:b/>
      <w:sz w:val="36"/>
    </w:rPr>
  </w:style>
  <w:style w:type="paragraph" w:customStyle="1" w:styleId="heading1">
    <w:name w:val="heading1"/>
    <w:basedOn w:val="Normal"/>
    <w:next w:val="Normal"/>
    <w:pPr>
      <w:keepNext/>
      <w:spacing w:before="240" w:after="180"/>
    </w:pPr>
    <w:rPr>
      <w:rFonts w:ascii="Arial" w:hAnsi="Arial"/>
      <w:b/>
      <w:sz w:val="32"/>
    </w:rPr>
  </w:style>
  <w:style w:type="paragraph" w:customStyle="1" w:styleId="heading2">
    <w:name w:val="heading2"/>
    <w:basedOn w:val="Normal"/>
    <w:next w:val="Normal"/>
    <w:pPr>
      <w:keepNext/>
      <w:spacing w:before="240" w:after="180"/>
    </w:pPr>
    <w:rPr>
      <w:rFonts w:ascii="Arial" w:hAnsi="Arial"/>
      <w:b/>
    </w:rPr>
  </w:style>
  <w:style w:type="paragraph" w:customStyle="1" w:styleId="heading3">
    <w:name w:val="heading3"/>
    <w:basedOn w:val="Normal"/>
    <w:next w:val="Normal"/>
    <w:pPr>
      <w:keepNext/>
      <w:spacing w:before="240" w:after="180"/>
    </w:pPr>
    <w:rPr>
      <w:rFonts w:ascii="Arial" w:hAnsi="Arial"/>
      <w:i/>
    </w:rPr>
  </w:style>
  <w:style w:type="paragraph" w:customStyle="1" w:styleId="run-in">
    <w:name w:val="run-in"/>
    <w:basedOn w:val="Normal"/>
    <w:next w:val="Normal"/>
    <w:pPr>
      <w:keepNext/>
      <w:spacing w:before="120"/>
    </w:pPr>
    <w:rPr>
      <w:b/>
    </w:rPr>
  </w:style>
  <w:style w:type="paragraph" w:customStyle="1" w:styleId="Title1">
    <w:name w:val="Title1"/>
    <w:basedOn w:val="Normal"/>
    <w:next w:val="author"/>
    <w:rsid w:val="006A62B0"/>
    <w:rPr>
      <w:rFonts w:ascii="Arial" w:hAnsi="Arial"/>
      <w:b/>
      <w:sz w:val="36"/>
    </w:rPr>
  </w:style>
  <w:style w:type="paragraph" w:customStyle="1" w:styleId="figurecitation">
    <w:name w:val="figurecitation"/>
    <w:basedOn w:val="Normal"/>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acknowledgements">
    <w:name w:val="acknowledgements"/>
    <w:basedOn w:val="abstract"/>
    <w:next w:val="Normal"/>
    <w:pPr>
      <w:spacing w:before="240"/>
    </w:pPr>
  </w:style>
  <w:style w:type="paragraph" w:customStyle="1" w:styleId="author">
    <w:name w:val="author"/>
    <w:basedOn w:val="Normal"/>
    <w:next w:val="affiliation"/>
    <w:pPr>
      <w:spacing w:before="120"/>
    </w:pPr>
  </w:style>
  <w:style w:type="paragraph" w:customStyle="1" w:styleId="affiliation">
    <w:name w:val="affiliation"/>
    <w:basedOn w:val="Normal"/>
    <w:next w:val="phone"/>
    <w:pPr>
      <w:spacing w:before="120"/>
    </w:pPr>
    <w:rPr>
      <w:i/>
    </w:rPr>
  </w:style>
  <w:style w:type="paragraph" w:customStyle="1" w:styleId="email">
    <w:name w:val="email"/>
    <w:basedOn w:val="Normal"/>
    <w:next w:val="url"/>
    <w:pPr>
      <w:spacing w:before="120"/>
    </w:pPr>
    <w:rPr>
      <w:sz w:val="20"/>
    </w:rPr>
  </w:style>
  <w:style w:type="paragraph" w:customStyle="1" w:styleId="phone">
    <w:name w:val="phone"/>
    <w:basedOn w:val="email"/>
    <w:next w:val="fax"/>
  </w:style>
  <w:style w:type="paragraph" w:customStyle="1" w:styleId="fax">
    <w:name w:val="fax"/>
    <w:basedOn w:val="email"/>
    <w:next w:val="email"/>
  </w:style>
  <w:style w:type="paragraph" w:customStyle="1" w:styleId="abstract">
    <w:name w:val="abstract"/>
    <w:basedOn w:val="Normal"/>
    <w:next w:val="keywords"/>
    <w:pPr>
      <w:spacing w:before="120"/>
    </w:pPr>
    <w:rPr>
      <w:sz w:val="20"/>
    </w:rPr>
  </w:style>
  <w:style w:type="paragraph" w:customStyle="1" w:styleId="keywords">
    <w:name w:val="keywords"/>
    <w:basedOn w:val="Normal"/>
    <w:next w:val="Normal"/>
    <w:pPr>
      <w:spacing w:before="120"/>
    </w:pPr>
    <w:rPr>
      <w:i/>
    </w:rPr>
  </w:style>
  <w:style w:type="paragraph" w:customStyle="1" w:styleId="extraaddress">
    <w:name w:val="extraaddress"/>
    <w:basedOn w:val="email"/>
  </w:style>
  <w:style w:type="paragraph" w:customStyle="1" w:styleId="reference">
    <w:name w:val="reference"/>
    <w:basedOn w:val="Normal"/>
    <w:rPr>
      <w:sz w:val="20"/>
    </w:rPr>
  </w:style>
  <w:style w:type="paragraph" w:customStyle="1" w:styleId="equation">
    <w:name w:val="equation"/>
    <w:basedOn w:val="Normal"/>
    <w:next w:val="Normal"/>
    <w:pPr>
      <w:spacing w:before="120" w:after="120"/>
      <w:jc w:val="center"/>
    </w:pPr>
  </w:style>
  <w:style w:type="paragraph" w:customStyle="1" w:styleId="articlenote">
    <w:name w:val="articlenote"/>
    <w:basedOn w:val="Normal"/>
    <w:next w:val="Normal"/>
    <w:rPr>
      <w:sz w:val="22"/>
    </w:rPr>
  </w:style>
  <w:style w:type="paragraph" w:customStyle="1" w:styleId="figlegend">
    <w:name w:val="figlegend"/>
    <w:basedOn w:val="Normal"/>
    <w:next w:val="Normal"/>
    <w:pPr>
      <w:spacing w:before="120"/>
    </w:pPr>
    <w:rPr>
      <w:sz w:val="20"/>
    </w:rPr>
  </w:style>
  <w:style w:type="paragraph" w:customStyle="1" w:styleId="tablelegend">
    <w:name w:val="tablelegend"/>
    <w:basedOn w:val="Normal"/>
    <w:next w:val="Normal"/>
    <w:link w:val="tablelegendChar"/>
    <w:pPr>
      <w:spacing w:before="120"/>
    </w:pPr>
    <w:rPr>
      <w:sz w:val="20"/>
    </w:rPr>
  </w:style>
  <w:style w:type="character" w:styleId="Hyperlink">
    <w:name w:val="Hyperlink"/>
    <w:uiPriority w:val="99"/>
    <w:unhideWhenUsed/>
    <w:rsid w:val="006A62B0"/>
    <w:rPr>
      <w:color w:val="0563C1"/>
      <w:u w:val="single"/>
    </w:rPr>
  </w:style>
  <w:style w:type="paragraph" w:customStyle="1" w:styleId="url">
    <w:name w:val="url"/>
    <w:basedOn w:val="email"/>
    <w:next w:val="Normal"/>
  </w:style>
  <w:style w:type="character" w:customStyle="1" w:styleId="tablelegendChar">
    <w:name w:val="tablelegend Char"/>
    <w:link w:val="tablelegend"/>
    <w:rsid w:val="006A62B0"/>
    <w:rPr>
      <w:lang w:val="en-US" w:eastAsia="de-DE"/>
    </w:rPr>
  </w:style>
  <w:style w:type="paragraph" w:customStyle="1" w:styleId="EndNoteBibliography">
    <w:name w:val="EndNote Bibliography"/>
    <w:basedOn w:val="Normal"/>
    <w:link w:val="EndNoteBibliographyChar"/>
    <w:rsid w:val="006A62B0"/>
    <w:rPr>
      <w:lang w:val="en-US"/>
    </w:rPr>
  </w:style>
  <w:style w:type="character" w:customStyle="1" w:styleId="EndNoteBibliographyChar">
    <w:name w:val="EndNote Bibliography Char"/>
    <w:link w:val="EndNoteBibliography"/>
    <w:rsid w:val="006A62B0"/>
    <w:rPr>
      <w:rFonts w:ascii="Calibri" w:eastAsia="Calibri" w:hAnsi="Calibri"/>
      <w:sz w:val="24"/>
      <w:szCs w:val="24"/>
      <w:lang w:val="en-US"/>
    </w:rPr>
  </w:style>
  <w:style w:type="paragraph" w:styleId="BalloonText">
    <w:name w:val="Balloon Text"/>
    <w:basedOn w:val="Normal"/>
    <w:link w:val="BalloonTextChar"/>
    <w:rsid w:val="004057B5"/>
    <w:rPr>
      <w:rFonts w:ascii="Times New Roman" w:hAnsi="Times New Roman"/>
      <w:sz w:val="18"/>
      <w:szCs w:val="18"/>
    </w:rPr>
  </w:style>
  <w:style w:type="character" w:customStyle="1" w:styleId="BalloonTextChar">
    <w:name w:val="Balloon Text Char"/>
    <w:basedOn w:val="DefaultParagraphFont"/>
    <w:link w:val="BalloonText"/>
    <w:rsid w:val="004057B5"/>
    <w:rPr>
      <w:rFonts w:eastAsia="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tark@pos.tu-darmstadt.de"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Auernhammer-Bell-SI.docx</Template>
  <TotalTime>3</TotalTime>
  <Pages>5</Pages>
  <Words>1498</Words>
  <Characters>8539</Characters>
  <Application>Microsoft Office Word</Application>
  <DocSecurity>0</DocSecurity>
  <Lines>71</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Author template for journal articles</vt:lpstr>
      <vt:lpstr>Author template for journal articles</vt:lpstr>
    </vt:vector>
  </TitlesOfParts>
  <Company>SPRINGER VERLAG</Company>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template for journal articles</dc:title>
  <dc:subject/>
  <dc:creator>Alena Bell</dc:creator>
  <cp:keywords/>
  <dc:description>Springer Heidelberg 2005</dc:description>
  <cp:lastModifiedBy>Alena Bell</cp:lastModifiedBy>
  <cp:revision>3</cp:revision>
  <cp:lastPrinted>2020-07-24T08:53:00Z</cp:lastPrinted>
  <dcterms:created xsi:type="dcterms:W3CDTF">2020-07-24T08:53:00Z</dcterms:created>
  <dcterms:modified xsi:type="dcterms:W3CDTF">2020-07-24T10:39:00Z</dcterms:modified>
</cp:coreProperties>
</file>