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B2610D" w14:textId="77777777" w:rsidR="001864D3" w:rsidRPr="000E6F5E" w:rsidRDefault="001864D3" w:rsidP="001864D3">
      <w:pPr>
        <w:spacing w:line="360" w:lineRule="auto"/>
        <w:jc w:val="center"/>
        <w:rPr>
          <w:rFonts w:ascii="Arial" w:hAnsi="Arial" w:cs="Arial"/>
          <w:b/>
          <w:i/>
        </w:rPr>
      </w:pPr>
      <w:r w:rsidRPr="000E6F5E">
        <w:rPr>
          <w:rFonts w:ascii="Arial" w:hAnsi="Arial" w:cs="Arial"/>
          <w:b/>
          <w:i/>
        </w:rPr>
        <w:t>Supplementary Materials</w:t>
      </w:r>
    </w:p>
    <w:p w14:paraId="0E1808F7" w14:textId="4B1CA38D" w:rsidR="00660C91" w:rsidRPr="000E6F5E" w:rsidRDefault="00660C91" w:rsidP="001864D3">
      <w:pPr>
        <w:spacing w:line="360" w:lineRule="auto"/>
        <w:jc w:val="center"/>
        <w:rPr>
          <w:rFonts w:ascii="Arial" w:hAnsi="Arial" w:cs="Arial"/>
          <w:b/>
          <w:i/>
        </w:rPr>
      </w:pPr>
      <w:r w:rsidRPr="000E6F5E">
        <w:rPr>
          <w:rFonts w:ascii="Arial" w:hAnsi="Arial" w:cs="Arial"/>
          <w:b/>
          <w:i/>
        </w:rPr>
        <w:t>for</w:t>
      </w:r>
    </w:p>
    <w:p w14:paraId="3241E2E6" w14:textId="77777777" w:rsidR="002E48A3" w:rsidRPr="000E6F5E" w:rsidRDefault="002E48A3" w:rsidP="001864D3">
      <w:pPr>
        <w:spacing w:line="360" w:lineRule="auto"/>
        <w:jc w:val="center"/>
        <w:rPr>
          <w:rFonts w:ascii="Arial" w:hAnsi="Arial" w:cs="Arial"/>
          <w:b/>
          <w:i/>
        </w:rPr>
      </w:pPr>
    </w:p>
    <w:p w14:paraId="24AA6DB8" w14:textId="77777777" w:rsidR="002E48A3" w:rsidRPr="000E6F5E" w:rsidRDefault="002E48A3" w:rsidP="002E48A3">
      <w:pPr>
        <w:adjustRightInd w:val="0"/>
        <w:snapToGrid w:val="0"/>
        <w:spacing w:line="360" w:lineRule="auto"/>
        <w:jc w:val="both"/>
        <w:rPr>
          <w:rFonts w:ascii="Arial" w:hAnsi="Arial" w:cs="Arial"/>
          <w:b/>
        </w:rPr>
      </w:pPr>
      <w:r w:rsidRPr="000E6F5E">
        <w:rPr>
          <w:rFonts w:ascii="Arial" w:hAnsi="Arial" w:cs="Arial"/>
          <w:b/>
        </w:rPr>
        <w:t>Nanoindentation pop-in in oxides at room temperature: dislocation activation or crack formation?</w:t>
      </w:r>
    </w:p>
    <w:p w14:paraId="393FEF5B" w14:textId="77777777" w:rsidR="002E48A3" w:rsidRPr="000E6F5E" w:rsidRDefault="002E48A3" w:rsidP="002E48A3">
      <w:pPr>
        <w:adjustRightInd w:val="0"/>
        <w:snapToGrid w:val="0"/>
        <w:spacing w:line="360" w:lineRule="auto"/>
        <w:jc w:val="both"/>
        <w:rPr>
          <w:rFonts w:ascii="Arial" w:hAnsi="Arial" w:cs="Arial"/>
        </w:rPr>
      </w:pPr>
      <w:r w:rsidRPr="000E6F5E">
        <w:rPr>
          <w:rFonts w:ascii="Arial" w:hAnsi="Arial" w:cs="Arial"/>
        </w:rPr>
        <w:t>Xufei Fang</w:t>
      </w:r>
      <w:r w:rsidRPr="000E6F5E">
        <w:rPr>
          <w:rFonts w:ascii="Arial" w:hAnsi="Arial" w:cs="Arial"/>
          <w:vertAlign w:val="superscript"/>
        </w:rPr>
        <w:t>1*</w:t>
      </w:r>
      <w:r w:rsidRPr="000E6F5E">
        <w:rPr>
          <w:rFonts w:ascii="Arial" w:hAnsi="Arial" w:cs="Arial"/>
        </w:rPr>
        <w:t>, Hanna Bishara</w:t>
      </w:r>
      <w:r w:rsidRPr="000E6F5E">
        <w:rPr>
          <w:rFonts w:ascii="Arial" w:hAnsi="Arial" w:cs="Arial"/>
          <w:vertAlign w:val="superscript"/>
        </w:rPr>
        <w:t>2</w:t>
      </w:r>
      <w:r w:rsidRPr="000E6F5E">
        <w:rPr>
          <w:rFonts w:ascii="Arial" w:hAnsi="Arial" w:cs="Arial"/>
        </w:rPr>
        <w:t>, Kuan Ding</w:t>
      </w:r>
      <w:r w:rsidRPr="000E6F5E">
        <w:rPr>
          <w:rFonts w:ascii="Arial" w:hAnsi="Arial" w:cs="Arial"/>
          <w:vertAlign w:val="superscript"/>
        </w:rPr>
        <w:t>1</w:t>
      </w:r>
      <w:r w:rsidRPr="000E6F5E">
        <w:rPr>
          <w:rFonts w:ascii="Arial" w:hAnsi="Arial" w:cs="Arial"/>
        </w:rPr>
        <w:t>, Hanna Tsybenko</w:t>
      </w:r>
      <w:r w:rsidRPr="000E6F5E">
        <w:rPr>
          <w:rFonts w:ascii="Arial" w:hAnsi="Arial" w:cs="Arial"/>
          <w:vertAlign w:val="superscript"/>
        </w:rPr>
        <w:t>2</w:t>
      </w:r>
      <w:r w:rsidRPr="000E6F5E">
        <w:rPr>
          <w:rFonts w:ascii="Arial" w:hAnsi="Arial" w:cs="Arial"/>
        </w:rPr>
        <w:t>, Lukas Porz</w:t>
      </w:r>
      <w:r w:rsidRPr="000E6F5E">
        <w:rPr>
          <w:rFonts w:ascii="Arial" w:hAnsi="Arial" w:cs="Arial"/>
          <w:vertAlign w:val="superscript"/>
        </w:rPr>
        <w:t>1</w:t>
      </w:r>
      <w:r w:rsidRPr="000E6F5E">
        <w:rPr>
          <w:rFonts w:ascii="Arial" w:hAnsi="Arial" w:cs="Arial"/>
        </w:rPr>
        <w:t>, Marion Höfling</w:t>
      </w:r>
      <w:r w:rsidRPr="000E6F5E">
        <w:rPr>
          <w:rFonts w:ascii="Arial" w:hAnsi="Arial" w:cs="Arial"/>
          <w:vertAlign w:val="superscript"/>
        </w:rPr>
        <w:t>1</w:t>
      </w:r>
      <w:r w:rsidRPr="000E6F5E">
        <w:rPr>
          <w:rFonts w:ascii="Arial" w:hAnsi="Arial" w:cs="Arial"/>
        </w:rPr>
        <w:t>, Enrico Bruder</w:t>
      </w:r>
      <w:r w:rsidRPr="000E6F5E">
        <w:rPr>
          <w:rFonts w:ascii="Arial" w:hAnsi="Arial" w:cs="Arial"/>
          <w:vertAlign w:val="superscript"/>
        </w:rPr>
        <w:t>1</w:t>
      </w:r>
      <w:r w:rsidRPr="000E6F5E">
        <w:rPr>
          <w:rFonts w:ascii="Arial" w:hAnsi="Arial" w:cs="Arial"/>
        </w:rPr>
        <w:t>, Yingwei Li</w:t>
      </w:r>
      <w:r w:rsidRPr="000E6F5E">
        <w:rPr>
          <w:rFonts w:ascii="Arial" w:hAnsi="Arial" w:cs="Arial"/>
          <w:vertAlign w:val="superscript"/>
        </w:rPr>
        <w:t>3</w:t>
      </w:r>
      <w:r w:rsidRPr="000E6F5E">
        <w:rPr>
          <w:rFonts w:ascii="Arial" w:hAnsi="Arial" w:cs="Arial"/>
        </w:rPr>
        <w:t>, Gerhard Dehm</w:t>
      </w:r>
      <w:r w:rsidRPr="000E6F5E">
        <w:rPr>
          <w:rFonts w:ascii="Arial" w:hAnsi="Arial" w:cs="Arial"/>
          <w:vertAlign w:val="superscript"/>
        </w:rPr>
        <w:t>2</w:t>
      </w:r>
      <w:r w:rsidRPr="000E6F5E">
        <w:rPr>
          <w:rFonts w:ascii="Arial" w:hAnsi="Arial" w:cs="Arial"/>
        </w:rPr>
        <w:t>, Karsten Durst</w:t>
      </w:r>
      <w:r w:rsidRPr="000E6F5E">
        <w:rPr>
          <w:rFonts w:ascii="Arial" w:hAnsi="Arial" w:cs="Arial"/>
          <w:vertAlign w:val="superscript"/>
        </w:rPr>
        <w:t>1</w:t>
      </w:r>
    </w:p>
    <w:p w14:paraId="64CE42C9" w14:textId="77777777" w:rsidR="002E48A3" w:rsidRPr="000E6F5E" w:rsidRDefault="002E48A3" w:rsidP="002E48A3">
      <w:pPr>
        <w:adjustRightInd w:val="0"/>
        <w:snapToGrid w:val="0"/>
        <w:spacing w:line="360" w:lineRule="auto"/>
        <w:jc w:val="both"/>
        <w:rPr>
          <w:rFonts w:ascii="Arial" w:hAnsi="Arial" w:cs="Arial"/>
          <w:sz w:val="20"/>
        </w:rPr>
      </w:pPr>
      <w:r w:rsidRPr="000E6F5E">
        <w:rPr>
          <w:rFonts w:ascii="Arial" w:hAnsi="Arial" w:cs="Arial"/>
          <w:sz w:val="20"/>
          <w:vertAlign w:val="superscript"/>
        </w:rPr>
        <w:t>1</w:t>
      </w:r>
      <w:r w:rsidRPr="000E6F5E">
        <w:rPr>
          <w:rFonts w:ascii="Arial" w:hAnsi="Arial" w:cs="Arial"/>
          <w:sz w:val="20"/>
        </w:rPr>
        <w:t>Department of Materials and Earth Sciences, Technical University of Darmstadt, 64287 Darmstadt, Germany</w:t>
      </w:r>
    </w:p>
    <w:p w14:paraId="57E4F2DB" w14:textId="77777777" w:rsidR="002E48A3" w:rsidRPr="000E6F5E" w:rsidRDefault="002E48A3" w:rsidP="002E48A3">
      <w:pPr>
        <w:adjustRightInd w:val="0"/>
        <w:snapToGrid w:val="0"/>
        <w:spacing w:line="360" w:lineRule="auto"/>
        <w:jc w:val="both"/>
        <w:rPr>
          <w:rFonts w:ascii="Arial" w:hAnsi="Arial" w:cs="Arial"/>
          <w:sz w:val="20"/>
        </w:rPr>
      </w:pPr>
      <w:r w:rsidRPr="000E6F5E">
        <w:rPr>
          <w:rFonts w:ascii="Arial" w:hAnsi="Arial" w:cs="Arial"/>
          <w:sz w:val="20"/>
          <w:vertAlign w:val="superscript"/>
          <w:lang w:val="de-DE"/>
        </w:rPr>
        <w:t>2</w:t>
      </w:r>
      <w:r w:rsidRPr="000E6F5E">
        <w:rPr>
          <w:rFonts w:ascii="Arial" w:hAnsi="Arial" w:cs="Arial"/>
          <w:sz w:val="20"/>
          <w:lang w:val="de-DE"/>
        </w:rPr>
        <w:t xml:space="preserve">Max-Planck-Institut für Eisenforschung GmbH, Max-Planck-Str. </w:t>
      </w:r>
      <w:r w:rsidRPr="000E6F5E">
        <w:rPr>
          <w:rFonts w:ascii="Arial" w:hAnsi="Arial" w:cs="Arial"/>
          <w:sz w:val="20"/>
        </w:rPr>
        <w:t>1, 40237 Düsseldorf, Germany</w:t>
      </w:r>
    </w:p>
    <w:p w14:paraId="0545B399" w14:textId="77777777" w:rsidR="002E48A3" w:rsidRPr="000E6F5E" w:rsidRDefault="002E48A3" w:rsidP="002E48A3">
      <w:pPr>
        <w:adjustRightInd w:val="0"/>
        <w:snapToGrid w:val="0"/>
        <w:spacing w:line="360" w:lineRule="auto"/>
        <w:jc w:val="both"/>
        <w:rPr>
          <w:rFonts w:ascii="Arial" w:hAnsi="Arial" w:cs="Arial"/>
          <w:sz w:val="20"/>
        </w:rPr>
      </w:pPr>
      <w:r w:rsidRPr="000E6F5E">
        <w:rPr>
          <w:rFonts w:ascii="Arial" w:hAnsi="Arial" w:cs="Arial"/>
          <w:sz w:val="20"/>
          <w:vertAlign w:val="superscript"/>
        </w:rPr>
        <w:t>3</w:t>
      </w:r>
      <w:r w:rsidRPr="000E6F5E">
        <w:rPr>
          <w:rFonts w:ascii="Arial" w:hAnsi="Arial" w:cs="Arial"/>
          <w:sz w:val="20"/>
        </w:rPr>
        <w:t>School of Civil Engineering and State Key Laboratory of Water Resources and Hydropower Engineering Science, Wuhan University, 430072, Wuhan, China</w:t>
      </w:r>
    </w:p>
    <w:p w14:paraId="5E07A79B" w14:textId="77777777" w:rsidR="002E48A3" w:rsidRPr="000E6F5E" w:rsidRDefault="002E48A3" w:rsidP="002E48A3">
      <w:pPr>
        <w:adjustRightInd w:val="0"/>
        <w:snapToGrid w:val="0"/>
        <w:spacing w:line="360" w:lineRule="auto"/>
        <w:jc w:val="both"/>
        <w:rPr>
          <w:rFonts w:ascii="Arial" w:hAnsi="Arial" w:cs="Arial"/>
        </w:rPr>
      </w:pPr>
    </w:p>
    <w:p w14:paraId="66B5D9E5" w14:textId="77777777" w:rsidR="002E48A3" w:rsidRPr="000E6F5E" w:rsidRDefault="002E48A3" w:rsidP="002E48A3">
      <w:pPr>
        <w:adjustRightInd w:val="0"/>
        <w:snapToGrid w:val="0"/>
        <w:spacing w:line="360" w:lineRule="auto"/>
        <w:jc w:val="both"/>
        <w:rPr>
          <w:rFonts w:ascii="Arial" w:hAnsi="Arial" w:cs="Arial"/>
        </w:rPr>
      </w:pPr>
      <w:r w:rsidRPr="000E6F5E">
        <w:rPr>
          <w:rFonts w:ascii="Arial" w:hAnsi="Arial" w:cs="Arial"/>
        </w:rPr>
        <w:t>*Corresponding author</w:t>
      </w:r>
    </w:p>
    <w:p w14:paraId="6975184E" w14:textId="7953F490" w:rsidR="002E48A3" w:rsidRPr="000E6F5E" w:rsidRDefault="002E48A3" w:rsidP="002E48A3">
      <w:pPr>
        <w:adjustRightInd w:val="0"/>
        <w:snapToGrid w:val="0"/>
        <w:spacing w:line="360" w:lineRule="auto"/>
        <w:jc w:val="both"/>
        <w:rPr>
          <w:rStyle w:val="Hyperlink"/>
          <w:rFonts w:ascii="Arial" w:hAnsi="Arial" w:cs="Arial"/>
          <w:lang w:val="de-DE"/>
        </w:rPr>
      </w:pPr>
      <w:r w:rsidRPr="000E6F5E">
        <w:rPr>
          <w:rFonts w:ascii="Arial" w:hAnsi="Arial" w:cs="Arial"/>
          <w:lang w:val="de-DE"/>
        </w:rPr>
        <w:t xml:space="preserve">Email: </w:t>
      </w:r>
      <w:hyperlink r:id="rId7" w:history="1">
        <w:r w:rsidR="00732A02" w:rsidRPr="000E6F5E">
          <w:rPr>
            <w:rStyle w:val="Hyperlink"/>
            <w:rFonts w:ascii="Arial" w:hAnsi="Arial" w:cs="Arial"/>
            <w:color w:val="auto"/>
            <w:u w:val="none"/>
            <w:lang w:val="de-DE"/>
          </w:rPr>
          <w:t>fang@ceramic</w:t>
        </w:r>
        <w:bookmarkStart w:id="0" w:name="_GoBack"/>
        <w:bookmarkEnd w:id="0"/>
        <w:r w:rsidR="00732A02" w:rsidRPr="000E6F5E">
          <w:rPr>
            <w:rStyle w:val="Hyperlink"/>
            <w:rFonts w:ascii="Arial" w:hAnsi="Arial" w:cs="Arial"/>
            <w:color w:val="auto"/>
            <w:u w:val="none"/>
            <w:lang w:val="de-DE"/>
          </w:rPr>
          <w:t>s.tu-darmstadt.de</w:t>
        </w:r>
      </w:hyperlink>
      <w:r w:rsidR="00732A02" w:rsidRPr="000E6F5E">
        <w:rPr>
          <w:rStyle w:val="Hyperlink"/>
          <w:rFonts w:ascii="Arial" w:hAnsi="Arial" w:cs="Arial"/>
          <w:color w:val="auto"/>
          <w:u w:val="none"/>
          <w:lang w:val="de-DE"/>
        </w:rPr>
        <w:t xml:space="preserve"> (Xufei Fang)</w:t>
      </w:r>
    </w:p>
    <w:p w14:paraId="4C325AAD" w14:textId="77777777" w:rsidR="00F67DDA" w:rsidRPr="000E6F5E" w:rsidRDefault="00F67DDA" w:rsidP="001864D3">
      <w:pPr>
        <w:spacing w:line="360" w:lineRule="auto"/>
        <w:jc w:val="center"/>
        <w:rPr>
          <w:rFonts w:ascii="Arial" w:hAnsi="Arial" w:cs="Arial"/>
          <w:i/>
          <w:lang w:val="de-DE"/>
        </w:rPr>
      </w:pPr>
    </w:p>
    <w:p w14:paraId="016D1020" w14:textId="77777777" w:rsidR="00967324" w:rsidRPr="000E6F5E" w:rsidRDefault="00967324" w:rsidP="001864D3">
      <w:pPr>
        <w:spacing w:line="360" w:lineRule="auto"/>
        <w:jc w:val="center"/>
        <w:rPr>
          <w:rFonts w:ascii="Arial" w:hAnsi="Arial" w:cs="Arial"/>
          <w:i/>
          <w:lang w:val="de-DE"/>
        </w:rPr>
      </w:pPr>
    </w:p>
    <w:p w14:paraId="42CD7FBB" w14:textId="77777777" w:rsidR="009013E3" w:rsidRPr="000E6F5E" w:rsidRDefault="00DA2F07" w:rsidP="00DA2F07">
      <w:pPr>
        <w:spacing w:line="360" w:lineRule="auto"/>
        <w:rPr>
          <w:rFonts w:ascii="Arial" w:hAnsi="Arial" w:cs="Arial"/>
          <w:b/>
        </w:rPr>
      </w:pPr>
      <w:r w:rsidRPr="000E6F5E">
        <w:rPr>
          <w:rFonts w:ascii="Arial" w:hAnsi="Arial" w:cs="Arial"/>
          <w:b/>
        </w:rPr>
        <w:t>This file contains</w:t>
      </w:r>
      <w:r w:rsidR="009013E3" w:rsidRPr="000E6F5E">
        <w:rPr>
          <w:rFonts w:ascii="Arial" w:hAnsi="Arial" w:cs="Arial"/>
          <w:b/>
        </w:rPr>
        <w:t>:</w:t>
      </w:r>
    </w:p>
    <w:p w14:paraId="1EE3934F" w14:textId="4D8599F7" w:rsidR="00775B16" w:rsidRPr="000E6F5E" w:rsidRDefault="00775B16" w:rsidP="00775B16">
      <w:pPr>
        <w:spacing w:line="360" w:lineRule="auto"/>
        <w:jc w:val="both"/>
        <w:rPr>
          <w:rFonts w:ascii="Arial" w:hAnsi="Arial" w:cs="Arial"/>
        </w:rPr>
      </w:pPr>
      <w:r w:rsidRPr="000E6F5E">
        <w:rPr>
          <w:rFonts w:ascii="Arial" w:hAnsi="Arial" w:cs="Arial"/>
        </w:rPr>
        <w:t>1. Pre-existing dislocation density</w:t>
      </w:r>
      <w:r w:rsidR="00FE4858" w:rsidRPr="000E6F5E">
        <w:rPr>
          <w:rFonts w:ascii="Arial" w:hAnsi="Arial" w:cs="Arial"/>
        </w:rPr>
        <w:t xml:space="preserve"> checked using etch pit for</w:t>
      </w:r>
      <w:r w:rsidR="00224E57" w:rsidRPr="000E6F5E">
        <w:rPr>
          <w:rFonts w:ascii="Arial" w:hAnsi="Arial" w:cs="Arial"/>
        </w:rPr>
        <w:t xml:space="preserve"> single-crystal</w:t>
      </w:r>
      <w:r w:rsidRPr="000E6F5E">
        <w:rPr>
          <w:rFonts w:ascii="Arial" w:hAnsi="Arial" w:cs="Arial"/>
        </w:rPr>
        <w:t xml:space="preserve"> SrTiO</w:t>
      </w:r>
      <w:r w:rsidRPr="000E6F5E">
        <w:rPr>
          <w:rFonts w:ascii="Arial" w:hAnsi="Arial" w:cs="Arial"/>
          <w:vertAlign w:val="subscript"/>
        </w:rPr>
        <w:t>3</w:t>
      </w:r>
    </w:p>
    <w:p w14:paraId="78A7C2C1" w14:textId="334E31C6" w:rsidR="00A1410B" w:rsidRPr="000E6F5E" w:rsidRDefault="00775B16" w:rsidP="004D3AB9">
      <w:pPr>
        <w:spacing w:line="360" w:lineRule="auto"/>
        <w:jc w:val="both"/>
        <w:rPr>
          <w:rFonts w:ascii="Arial" w:hAnsi="Arial" w:cs="Arial"/>
        </w:rPr>
      </w:pPr>
      <w:r w:rsidRPr="000E6F5E">
        <w:rPr>
          <w:rFonts w:ascii="Arial" w:hAnsi="Arial" w:cs="Arial"/>
        </w:rPr>
        <w:t>2</w:t>
      </w:r>
      <w:r w:rsidR="0014416A" w:rsidRPr="000E6F5E">
        <w:rPr>
          <w:rFonts w:ascii="Arial" w:hAnsi="Arial" w:cs="Arial"/>
        </w:rPr>
        <w:t xml:space="preserve">. </w:t>
      </w:r>
      <w:r w:rsidR="00A1410B" w:rsidRPr="000E6F5E">
        <w:rPr>
          <w:rFonts w:ascii="Arial" w:hAnsi="Arial" w:cs="Arial"/>
        </w:rPr>
        <w:t xml:space="preserve">Sample </w:t>
      </w:r>
      <w:r w:rsidR="00871612" w:rsidRPr="000E6F5E">
        <w:rPr>
          <w:rFonts w:ascii="Arial" w:hAnsi="Arial" w:cs="Arial"/>
        </w:rPr>
        <w:t>information</w:t>
      </w:r>
      <w:r w:rsidR="009F26FF" w:rsidRPr="000E6F5E">
        <w:rPr>
          <w:rFonts w:ascii="Arial" w:hAnsi="Arial" w:cs="Arial"/>
        </w:rPr>
        <w:t xml:space="preserve"> and surface characterization</w:t>
      </w:r>
      <w:r w:rsidR="00871612" w:rsidRPr="000E6F5E">
        <w:rPr>
          <w:rFonts w:ascii="Arial" w:hAnsi="Arial" w:cs="Arial"/>
        </w:rPr>
        <w:t xml:space="preserve"> of </w:t>
      </w:r>
      <w:r w:rsidR="00A1410B" w:rsidRPr="000E6F5E">
        <w:rPr>
          <w:rFonts w:ascii="Arial" w:hAnsi="Arial" w:cs="Arial"/>
        </w:rPr>
        <w:t>Al</w:t>
      </w:r>
      <w:r w:rsidR="00A1410B" w:rsidRPr="000E6F5E">
        <w:rPr>
          <w:rFonts w:ascii="Arial" w:hAnsi="Arial" w:cs="Arial"/>
          <w:vertAlign w:val="subscript"/>
        </w:rPr>
        <w:t>2</w:t>
      </w:r>
      <w:r w:rsidR="00A1410B" w:rsidRPr="000E6F5E">
        <w:rPr>
          <w:rFonts w:ascii="Arial" w:hAnsi="Arial" w:cs="Arial"/>
        </w:rPr>
        <w:t>O</w:t>
      </w:r>
      <w:r w:rsidR="00A1410B" w:rsidRPr="000E6F5E">
        <w:rPr>
          <w:rFonts w:ascii="Arial" w:hAnsi="Arial" w:cs="Arial"/>
          <w:vertAlign w:val="subscript"/>
        </w:rPr>
        <w:t>3</w:t>
      </w:r>
      <w:r w:rsidR="00A1410B" w:rsidRPr="000E6F5E">
        <w:rPr>
          <w:rFonts w:ascii="Arial" w:hAnsi="Arial" w:cs="Arial"/>
        </w:rPr>
        <w:t>, BaTiO</w:t>
      </w:r>
      <w:r w:rsidR="00A1410B" w:rsidRPr="000E6F5E">
        <w:rPr>
          <w:rFonts w:ascii="Arial" w:hAnsi="Arial" w:cs="Arial"/>
          <w:vertAlign w:val="subscript"/>
        </w:rPr>
        <w:t>3</w:t>
      </w:r>
      <w:r w:rsidR="00A1410B" w:rsidRPr="000E6F5E">
        <w:rPr>
          <w:rFonts w:ascii="Arial" w:hAnsi="Arial" w:cs="Arial"/>
        </w:rPr>
        <w:t>, and TiO</w:t>
      </w:r>
      <w:r w:rsidR="00A1410B" w:rsidRPr="000E6F5E">
        <w:rPr>
          <w:rFonts w:ascii="Arial" w:hAnsi="Arial" w:cs="Arial"/>
          <w:vertAlign w:val="subscript"/>
        </w:rPr>
        <w:t>2</w:t>
      </w:r>
    </w:p>
    <w:p w14:paraId="783BCDCD" w14:textId="02C0A519" w:rsidR="00773F27" w:rsidRPr="000E6F5E" w:rsidRDefault="0014416A" w:rsidP="00B66D61">
      <w:pPr>
        <w:spacing w:line="360" w:lineRule="auto"/>
        <w:jc w:val="both"/>
        <w:rPr>
          <w:rFonts w:ascii="Arial" w:hAnsi="Arial" w:cs="Arial"/>
        </w:rPr>
      </w:pPr>
      <w:r w:rsidRPr="000E6F5E">
        <w:rPr>
          <w:rFonts w:ascii="Arial" w:hAnsi="Arial" w:cs="Arial"/>
        </w:rPr>
        <w:t>3</w:t>
      </w:r>
      <w:r w:rsidR="004F70B6" w:rsidRPr="000E6F5E">
        <w:rPr>
          <w:rFonts w:ascii="Arial" w:hAnsi="Arial" w:cs="Arial"/>
        </w:rPr>
        <w:t xml:space="preserve">. </w:t>
      </w:r>
      <w:r w:rsidR="009A66A3" w:rsidRPr="000E6F5E">
        <w:rPr>
          <w:rFonts w:ascii="Arial" w:hAnsi="Arial" w:cs="Arial"/>
        </w:rPr>
        <w:t>Deformation results and r</w:t>
      </w:r>
      <w:r w:rsidR="003E099B" w:rsidRPr="000E6F5E">
        <w:rPr>
          <w:rFonts w:ascii="Arial" w:hAnsi="Arial" w:cs="Arial"/>
        </w:rPr>
        <w:t>epresentative load-displacement curves from indentation pop-in stop tests</w:t>
      </w:r>
      <w:r w:rsidR="00D868C8" w:rsidRPr="000E6F5E">
        <w:rPr>
          <w:rFonts w:ascii="Arial" w:hAnsi="Arial" w:cs="Arial"/>
        </w:rPr>
        <w:t xml:space="preserve"> of Al</w:t>
      </w:r>
      <w:r w:rsidR="00D868C8" w:rsidRPr="000E6F5E">
        <w:rPr>
          <w:rFonts w:ascii="Arial" w:hAnsi="Arial" w:cs="Arial"/>
          <w:vertAlign w:val="subscript"/>
        </w:rPr>
        <w:t>2</w:t>
      </w:r>
      <w:r w:rsidR="00D868C8" w:rsidRPr="000E6F5E">
        <w:rPr>
          <w:rFonts w:ascii="Arial" w:hAnsi="Arial" w:cs="Arial"/>
        </w:rPr>
        <w:t>O</w:t>
      </w:r>
      <w:r w:rsidR="00D868C8" w:rsidRPr="000E6F5E">
        <w:rPr>
          <w:rFonts w:ascii="Arial" w:hAnsi="Arial" w:cs="Arial"/>
          <w:vertAlign w:val="subscript"/>
        </w:rPr>
        <w:t>3</w:t>
      </w:r>
      <w:r w:rsidR="00D868C8" w:rsidRPr="000E6F5E">
        <w:rPr>
          <w:rFonts w:ascii="Arial" w:hAnsi="Arial" w:cs="Arial"/>
        </w:rPr>
        <w:t>, BaTiO</w:t>
      </w:r>
      <w:r w:rsidR="00D868C8" w:rsidRPr="000E6F5E">
        <w:rPr>
          <w:rFonts w:ascii="Arial" w:hAnsi="Arial" w:cs="Arial"/>
          <w:vertAlign w:val="subscript"/>
        </w:rPr>
        <w:t>3</w:t>
      </w:r>
      <w:r w:rsidR="00D868C8" w:rsidRPr="000E6F5E">
        <w:rPr>
          <w:rFonts w:ascii="Arial" w:hAnsi="Arial" w:cs="Arial"/>
        </w:rPr>
        <w:t>, and TiO</w:t>
      </w:r>
      <w:r w:rsidR="00D868C8" w:rsidRPr="000E6F5E">
        <w:rPr>
          <w:rFonts w:ascii="Arial" w:hAnsi="Arial" w:cs="Arial"/>
          <w:vertAlign w:val="subscript"/>
        </w:rPr>
        <w:t>2</w:t>
      </w:r>
      <w:r w:rsidR="00773F27" w:rsidRPr="000E6F5E">
        <w:rPr>
          <w:rFonts w:ascii="Arial" w:hAnsi="Arial" w:cs="Arial"/>
          <w:vertAlign w:val="subscript"/>
        </w:rPr>
        <w:br w:type="page"/>
      </w:r>
    </w:p>
    <w:p w14:paraId="42A42827" w14:textId="77777777" w:rsidR="00AA1DF6" w:rsidRPr="000E6F5E" w:rsidRDefault="00AA1DF6" w:rsidP="00AA1DF6">
      <w:pPr>
        <w:spacing w:line="360" w:lineRule="auto"/>
        <w:jc w:val="both"/>
        <w:rPr>
          <w:rFonts w:ascii="Arial" w:hAnsi="Arial" w:cs="Arial"/>
          <w:b/>
          <w:vertAlign w:val="subscript"/>
        </w:rPr>
      </w:pPr>
      <w:r w:rsidRPr="000E6F5E">
        <w:rPr>
          <w:rFonts w:ascii="Arial" w:hAnsi="Arial" w:cs="Arial"/>
          <w:b/>
        </w:rPr>
        <w:lastRenderedPageBreak/>
        <w:t>1. Pre-existing dislocation density in SrTiO</w:t>
      </w:r>
      <w:r w:rsidRPr="000E6F5E">
        <w:rPr>
          <w:rFonts w:ascii="Arial" w:hAnsi="Arial" w:cs="Arial"/>
          <w:b/>
          <w:vertAlign w:val="subscript"/>
        </w:rPr>
        <w:t>3</w:t>
      </w:r>
    </w:p>
    <w:p w14:paraId="2EA53789" w14:textId="77777777" w:rsidR="00AA1DF6" w:rsidRPr="000E6F5E" w:rsidRDefault="00AA1DF6" w:rsidP="00AA1DF6">
      <w:pPr>
        <w:spacing w:line="360" w:lineRule="auto"/>
        <w:contextualSpacing/>
        <w:mirrorIndents/>
        <w:jc w:val="both"/>
        <w:rPr>
          <w:rFonts w:ascii="Arial" w:hAnsi="Arial" w:cs="Arial"/>
          <w:szCs w:val="24"/>
          <w:shd w:val="clear" w:color="auto" w:fill="FFFFFF"/>
        </w:rPr>
      </w:pPr>
      <w:r w:rsidRPr="000E6F5E">
        <w:rPr>
          <w:rFonts w:ascii="Arial" w:hAnsi="Arial" w:cs="Arial"/>
          <w:szCs w:val="24"/>
          <w:shd w:val="clear" w:color="auto" w:fill="FFFFFF"/>
        </w:rPr>
        <w:t>The pre-existing dislocation density is revealed by chemical etching, which gives a dislocation density of ~10</w:t>
      </w:r>
      <w:r w:rsidRPr="000E6F5E">
        <w:rPr>
          <w:rFonts w:ascii="Arial" w:hAnsi="Arial" w:cs="Arial"/>
          <w:szCs w:val="24"/>
          <w:shd w:val="clear" w:color="auto" w:fill="FFFFFF"/>
          <w:vertAlign w:val="superscript"/>
        </w:rPr>
        <w:t>10</w:t>
      </w:r>
      <w:r w:rsidRPr="000E6F5E">
        <w:rPr>
          <w:rFonts w:ascii="Arial" w:hAnsi="Arial" w:cs="Arial"/>
          <w:szCs w:val="24"/>
          <w:shd w:val="clear" w:color="auto" w:fill="FFFFFF"/>
        </w:rPr>
        <w:t xml:space="preserve"> m</w:t>
      </w:r>
      <w:r w:rsidRPr="000E6F5E">
        <w:rPr>
          <w:rFonts w:ascii="Arial" w:hAnsi="Arial" w:cs="Arial"/>
          <w:szCs w:val="24"/>
          <w:shd w:val="clear" w:color="auto" w:fill="FFFFFF"/>
          <w:vertAlign w:val="superscript"/>
        </w:rPr>
        <w:t>-2</w:t>
      </w:r>
      <w:r w:rsidRPr="000E6F5E">
        <w:rPr>
          <w:rFonts w:ascii="Arial" w:hAnsi="Arial" w:cs="Arial"/>
          <w:szCs w:val="24"/>
          <w:shd w:val="clear" w:color="auto" w:fill="FFFFFF"/>
        </w:rPr>
        <w:t>.</w:t>
      </w:r>
    </w:p>
    <w:p w14:paraId="135054AB" w14:textId="77777777" w:rsidR="00AA1DF6" w:rsidRPr="000E6F5E" w:rsidRDefault="00AA1DF6" w:rsidP="00AA1DF6">
      <w:pPr>
        <w:spacing w:line="360" w:lineRule="auto"/>
        <w:contextualSpacing/>
        <w:mirrorIndents/>
        <w:jc w:val="center"/>
        <w:rPr>
          <w:rFonts w:ascii="Times New Roman" w:hAnsi="Times New Roman" w:cs="Times New Roman"/>
          <w:color w:val="0000FF"/>
          <w:sz w:val="24"/>
          <w:szCs w:val="24"/>
          <w:shd w:val="clear" w:color="auto" w:fill="FFFFFF"/>
        </w:rPr>
      </w:pPr>
      <w:r w:rsidRPr="000E6F5E">
        <w:rPr>
          <w:noProof/>
        </w:rPr>
        <w:drawing>
          <wp:inline distT="0" distB="0" distL="0" distR="0" wp14:anchorId="4F8896F3" wp14:editId="4613B527">
            <wp:extent cx="3680460" cy="242926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97842" cy="244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CEC0E" w14:textId="77777777" w:rsidR="00AA1DF6" w:rsidRPr="000E6F5E" w:rsidRDefault="00AA1DF6" w:rsidP="00AA1DF6">
      <w:pPr>
        <w:spacing w:line="360" w:lineRule="auto"/>
        <w:contextualSpacing/>
        <w:mirrorIndents/>
        <w:jc w:val="both"/>
        <w:rPr>
          <w:rFonts w:ascii="Arial" w:hAnsi="Arial" w:cs="Arial"/>
          <w:shd w:val="clear" w:color="auto" w:fill="FFFFFF"/>
        </w:rPr>
      </w:pPr>
      <w:r w:rsidRPr="000E6F5E">
        <w:rPr>
          <w:rFonts w:ascii="Arial" w:hAnsi="Arial" w:cs="Arial"/>
          <w:b/>
          <w:shd w:val="clear" w:color="auto" w:fill="FFFFFF"/>
        </w:rPr>
        <w:t>Fig. S1.</w:t>
      </w:r>
      <w:r w:rsidRPr="000E6F5E">
        <w:rPr>
          <w:rFonts w:ascii="Arial" w:hAnsi="Arial" w:cs="Arial"/>
          <w:shd w:val="clear" w:color="auto" w:fill="FFFFFF"/>
        </w:rPr>
        <w:t xml:space="preserve"> SEM image showing the pre-existing dislocation in SrTiO</w:t>
      </w:r>
      <w:r w:rsidRPr="000E6F5E">
        <w:rPr>
          <w:rFonts w:ascii="Arial" w:hAnsi="Arial" w:cs="Arial"/>
          <w:shd w:val="clear" w:color="auto" w:fill="FFFFFF"/>
          <w:vertAlign w:val="subscript"/>
        </w:rPr>
        <w:t>3</w:t>
      </w:r>
      <w:r w:rsidRPr="000E6F5E">
        <w:rPr>
          <w:rFonts w:ascii="Arial" w:hAnsi="Arial" w:cs="Arial"/>
          <w:shd w:val="clear" w:color="auto" w:fill="FFFFFF"/>
        </w:rPr>
        <w:t xml:space="preserve"> checked using etch pit study. The tiny black dots highlighted by the yellow circles correspond to the pre-existing dislocations.</w:t>
      </w:r>
    </w:p>
    <w:p w14:paraId="7D1980F1" w14:textId="77777777" w:rsidR="00AA1DF6" w:rsidRPr="000E6F5E" w:rsidRDefault="00AA1DF6" w:rsidP="00AA1DF6">
      <w:pPr>
        <w:spacing w:line="360" w:lineRule="auto"/>
        <w:contextualSpacing/>
        <w:mirrorIndents/>
        <w:jc w:val="both"/>
        <w:rPr>
          <w:rFonts w:ascii="Arial" w:hAnsi="Arial" w:cs="Arial"/>
          <w:shd w:val="clear" w:color="auto" w:fill="FFFFFF"/>
        </w:rPr>
      </w:pPr>
    </w:p>
    <w:p w14:paraId="24BB3E6D" w14:textId="719C2E98" w:rsidR="00660C91" w:rsidRPr="000E6F5E" w:rsidRDefault="00AA1DF6" w:rsidP="00773F27">
      <w:pPr>
        <w:spacing w:line="360" w:lineRule="auto"/>
        <w:rPr>
          <w:rFonts w:ascii="Arial" w:hAnsi="Arial" w:cs="Arial"/>
          <w:b/>
        </w:rPr>
      </w:pPr>
      <w:r w:rsidRPr="000E6F5E">
        <w:rPr>
          <w:rFonts w:ascii="Arial" w:hAnsi="Arial" w:cs="Arial"/>
          <w:b/>
        </w:rPr>
        <w:t>2</w:t>
      </w:r>
      <w:r w:rsidR="00B26BC4" w:rsidRPr="000E6F5E">
        <w:rPr>
          <w:rFonts w:ascii="Arial" w:hAnsi="Arial" w:cs="Arial"/>
          <w:b/>
        </w:rPr>
        <w:t xml:space="preserve">. </w:t>
      </w:r>
      <w:r w:rsidR="00660C91" w:rsidRPr="000E6F5E">
        <w:rPr>
          <w:rFonts w:ascii="Arial" w:hAnsi="Arial" w:cs="Arial"/>
          <w:b/>
        </w:rPr>
        <w:t>Sample preparation and characterization</w:t>
      </w:r>
      <w:r w:rsidR="002A19F2" w:rsidRPr="000E6F5E">
        <w:rPr>
          <w:rFonts w:ascii="Arial" w:hAnsi="Arial" w:cs="Arial"/>
          <w:b/>
        </w:rPr>
        <w:t xml:space="preserve"> </w:t>
      </w:r>
      <w:r w:rsidR="006C464A" w:rsidRPr="000E6F5E">
        <w:rPr>
          <w:rFonts w:ascii="Arial" w:hAnsi="Arial" w:cs="Arial"/>
          <w:b/>
        </w:rPr>
        <w:t>of Al</w:t>
      </w:r>
      <w:r w:rsidR="006C464A" w:rsidRPr="000E6F5E">
        <w:rPr>
          <w:rFonts w:ascii="Arial" w:hAnsi="Arial" w:cs="Arial"/>
          <w:b/>
          <w:vertAlign w:val="subscript"/>
        </w:rPr>
        <w:t>2</w:t>
      </w:r>
      <w:r w:rsidR="006C464A" w:rsidRPr="000E6F5E">
        <w:rPr>
          <w:rFonts w:ascii="Arial" w:hAnsi="Arial" w:cs="Arial"/>
          <w:b/>
        </w:rPr>
        <w:t>O</w:t>
      </w:r>
      <w:r w:rsidR="006C464A" w:rsidRPr="000E6F5E">
        <w:rPr>
          <w:rFonts w:ascii="Arial" w:hAnsi="Arial" w:cs="Arial"/>
          <w:b/>
          <w:vertAlign w:val="subscript"/>
        </w:rPr>
        <w:t>3</w:t>
      </w:r>
      <w:r w:rsidR="006C464A" w:rsidRPr="000E6F5E">
        <w:rPr>
          <w:rFonts w:ascii="Arial" w:hAnsi="Arial" w:cs="Arial"/>
          <w:b/>
        </w:rPr>
        <w:t>, BaTiO</w:t>
      </w:r>
      <w:r w:rsidR="006C464A" w:rsidRPr="000E6F5E">
        <w:rPr>
          <w:rFonts w:ascii="Arial" w:hAnsi="Arial" w:cs="Arial"/>
          <w:b/>
          <w:vertAlign w:val="subscript"/>
        </w:rPr>
        <w:t>3</w:t>
      </w:r>
      <w:r w:rsidR="006C464A" w:rsidRPr="000E6F5E">
        <w:rPr>
          <w:rFonts w:ascii="Arial" w:hAnsi="Arial" w:cs="Arial"/>
          <w:b/>
        </w:rPr>
        <w:t>, and TiO</w:t>
      </w:r>
      <w:r w:rsidR="006C464A" w:rsidRPr="000E6F5E">
        <w:rPr>
          <w:rFonts w:ascii="Arial" w:hAnsi="Arial" w:cs="Arial"/>
          <w:b/>
          <w:vertAlign w:val="subscript"/>
        </w:rPr>
        <w:t>2</w:t>
      </w:r>
    </w:p>
    <w:p w14:paraId="743D1C19" w14:textId="11B13DE5" w:rsidR="00660C91" w:rsidRPr="000E6F5E" w:rsidRDefault="00660C91" w:rsidP="00660C91">
      <w:pPr>
        <w:adjustRightInd w:val="0"/>
        <w:snapToGrid w:val="0"/>
        <w:spacing w:line="360" w:lineRule="auto"/>
        <w:jc w:val="both"/>
        <w:rPr>
          <w:rFonts w:ascii="Arial" w:hAnsi="Arial" w:cs="Arial"/>
        </w:rPr>
      </w:pPr>
      <w:r w:rsidRPr="000E6F5E">
        <w:rPr>
          <w:rFonts w:ascii="Arial" w:hAnsi="Arial" w:cs="Arial"/>
          <w:color w:val="000000" w:themeColor="text1"/>
        </w:rPr>
        <w:t xml:space="preserve">The </w:t>
      </w:r>
      <w:r w:rsidR="00BC3816" w:rsidRPr="000E6F5E">
        <w:rPr>
          <w:rFonts w:ascii="Arial" w:hAnsi="Arial" w:cs="Arial"/>
          <w:color w:val="000000" w:themeColor="text1"/>
        </w:rPr>
        <w:t xml:space="preserve">single-crystal </w:t>
      </w:r>
      <w:r w:rsidRPr="000E6F5E">
        <w:rPr>
          <w:rFonts w:ascii="Arial" w:hAnsi="Arial" w:cs="Arial"/>
          <w:color w:val="000000" w:themeColor="text1"/>
        </w:rPr>
        <w:t>alpha-Al</w:t>
      </w:r>
      <w:r w:rsidRPr="000E6F5E">
        <w:rPr>
          <w:rFonts w:ascii="Arial" w:hAnsi="Arial" w:cs="Arial"/>
          <w:color w:val="000000" w:themeColor="text1"/>
          <w:vertAlign w:val="subscript"/>
        </w:rPr>
        <w:t>2</w:t>
      </w:r>
      <w:r w:rsidRPr="000E6F5E">
        <w:rPr>
          <w:rFonts w:ascii="Arial" w:hAnsi="Arial" w:cs="Arial"/>
          <w:color w:val="000000" w:themeColor="text1"/>
        </w:rPr>
        <w:t>O</w:t>
      </w:r>
      <w:r w:rsidRPr="000E6F5E">
        <w:rPr>
          <w:rFonts w:ascii="Arial" w:hAnsi="Arial" w:cs="Arial"/>
          <w:color w:val="000000" w:themeColor="text1"/>
          <w:vertAlign w:val="subscript"/>
        </w:rPr>
        <w:t>3</w:t>
      </w:r>
      <w:r w:rsidR="007E3C08" w:rsidRPr="000E6F5E">
        <w:rPr>
          <w:rFonts w:ascii="Arial" w:hAnsi="Arial" w:cs="Arial"/>
          <w:color w:val="000000" w:themeColor="text1"/>
        </w:rPr>
        <w:t xml:space="preserve"> (sapphire</w:t>
      </w:r>
      <w:r w:rsidRPr="000E6F5E">
        <w:rPr>
          <w:rFonts w:ascii="Arial" w:hAnsi="Arial" w:cs="Arial"/>
          <w:color w:val="000000" w:themeColor="text1"/>
        </w:rPr>
        <w:t>) sample</w:t>
      </w:r>
      <w:r w:rsidR="00BC3816" w:rsidRPr="000E6F5E">
        <w:rPr>
          <w:rFonts w:ascii="Arial" w:hAnsi="Arial" w:cs="Arial"/>
          <w:color w:val="000000" w:themeColor="text1"/>
        </w:rPr>
        <w:t xml:space="preserve"> with (0001) surface was used. </w:t>
      </w:r>
      <w:r w:rsidRPr="000E6F5E">
        <w:rPr>
          <w:rFonts w:ascii="Arial" w:hAnsi="Arial" w:cs="Arial"/>
        </w:rPr>
        <w:t xml:space="preserve">The </w:t>
      </w:r>
      <w:r w:rsidR="00493318" w:rsidRPr="000E6F5E">
        <w:rPr>
          <w:rFonts w:ascii="Arial" w:hAnsi="Arial" w:cs="Arial"/>
        </w:rPr>
        <w:t xml:space="preserve">ferroelectric </w:t>
      </w:r>
      <w:r w:rsidRPr="000E6F5E">
        <w:rPr>
          <w:rFonts w:ascii="Arial" w:hAnsi="Arial" w:cs="Arial"/>
        </w:rPr>
        <w:t>tetragonal BaTiO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 xml:space="preserve"> single crystal (FEE GmbH, a division of EOT, Idar-Oberstein, Germany) was grown with the top-seeded solution growth method and the (001) surface was indented. Prior to indentation test, the </w:t>
      </w:r>
      <w:r w:rsidR="00493318" w:rsidRPr="000E6F5E">
        <w:rPr>
          <w:rFonts w:ascii="Arial" w:hAnsi="Arial" w:cs="Arial"/>
        </w:rPr>
        <w:t>ferroelectric BaTiO</w:t>
      </w:r>
      <w:r w:rsidR="00493318" w:rsidRPr="000E6F5E">
        <w:rPr>
          <w:rFonts w:ascii="Arial" w:hAnsi="Arial" w:cs="Arial"/>
          <w:vertAlign w:val="subscript"/>
        </w:rPr>
        <w:t>3</w:t>
      </w:r>
      <w:r w:rsidR="00493318" w:rsidRPr="000E6F5E">
        <w:rPr>
          <w:rFonts w:ascii="Arial" w:hAnsi="Arial" w:cs="Arial"/>
        </w:rPr>
        <w:t xml:space="preserve"> </w:t>
      </w:r>
      <w:r w:rsidRPr="000E6F5E">
        <w:rPr>
          <w:rFonts w:ascii="Arial" w:hAnsi="Arial" w:cs="Arial"/>
        </w:rPr>
        <w:t>sample was electrically poled at 1</w:t>
      </w:r>
      <w:r w:rsidR="00493318" w:rsidRPr="000E6F5E">
        <w:rPr>
          <w:rFonts w:ascii="Arial" w:hAnsi="Arial" w:cs="Arial"/>
        </w:rPr>
        <w:t> </w:t>
      </w:r>
      <w:r w:rsidRPr="000E6F5E">
        <w:rPr>
          <w:rFonts w:ascii="Arial" w:hAnsi="Arial" w:cs="Arial"/>
        </w:rPr>
        <w:t>kV/mm to gain a defined spontaneous polarization orientation (out-of-plane). Tests on rutile TiO</w:t>
      </w:r>
      <w:r w:rsidRPr="000E6F5E">
        <w:rPr>
          <w:rFonts w:ascii="Arial" w:hAnsi="Arial" w:cs="Arial"/>
          <w:vertAlign w:val="subscript"/>
        </w:rPr>
        <w:t>2</w:t>
      </w:r>
      <w:r w:rsidRPr="000E6F5E">
        <w:rPr>
          <w:rFonts w:ascii="Arial" w:hAnsi="Arial" w:cs="Arial"/>
        </w:rPr>
        <w:t xml:space="preserve"> single crystals (CrysTech GmbH, </w:t>
      </w:r>
      <w:r w:rsidR="004026DC" w:rsidRPr="000E6F5E">
        <w:rPr>
          <w:rFonts w:ascii="Arial" w:hAnsi="Arial" w:cs="Arial"/>
        </w:rPr>
        <w:t xml:space="preserve">Berlin, </w:t>
      </w:r>
      <w:r w:rsidRPr="000E6F5E">
        <w:rPr>
          <w:rFonts w:ascii="Arial" w:hAnsi="Arial" w:cs="Arial"/>
        </w:rPr>
        <w:t>Germany) were directly carried out on the (001) polished surface (as-received sample).</w:t>
      </w:r>
      <w:r w:rsidR="00BE1ED9" w:rsidRPr="000E6F5E">
        <w:rPr>
          <w:rFonts w:ascii="Arial" w:hAnsi="Arial" w:cs="Arial"/>
        </w:rPr>
        <w:t xml:space="preserve"> </w:t>
      </w:r>
      <w:r w:rsidRPr="000E6F5E">
        <w:rPr>
          <w:rFonts w:ascii="Arial" w:hAnsi="Arial" w:cs="Arial"/>
        </w:rPr>
        <w:t>The characterization of indents traces in the TiO</w:t>
      </w:r>
      <w:r w:rsidRPr="000E6F5E">
        <w:rPr>
          <w:rFonts w:ascii="Arial" w:hAnsi="Arial" w:cs="Arial"/>
          <w:vertAlign w:val="subscript"/>
        </w:rPr>
        <w:t>2</w:t>
      </w:r>
      <w:r w:rsidRPr="000E6F5E">
        <w:rPr>
          <w:rFonts w:ascii="Arial" w:hAnsi="Arial" w:cs="Arial"/>
        </w:rPr>
        <w:t xml:space="preserve"> sample was carried out with ECCI through a backscatter electron (BSE) detector in a Zeiss Merlin SEM. A beam current of 2 nA, acceleration voltages of 30 kV, and a working distance of 7.5 mm. In order to capture the surface dislocations on BaTiO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>, ECCI (MIRA3-XM SEM, TESCAN, Brno, Czech Republic) measurement was performed with an accelerating voltage of 20 kV and a beam current of 500 to 600 pA.</w:t>
      </w:r>
      <w:r w:rsidR="00276973" w:rsidRPr="000E6F5E">
        <w:rPr>
          <w:rFonts w:ascii="Arial" w:hAnsi="Arial" w:cs="Arial"/>
        </w:rPr>
        <w:t xml:space="preserve"> Furthermore, in order to minimize the surface damage during sample preparation on the pop-in study, the sample surfaces were</w:t>
      </w:r>
      <w:r w:rsidR="001B5C8C" w:rsidRPr="000E6F5E">
        <w:rPr>
          <w:rFonts w:ascii="Arial" w:hAnsi="Arial" w:cs="Arial"/>
        </w:rPr>
        <w:t xml:space="preserve"> all finally polished using vibrational polishing</w:t>
      </w:r>
      <w:r w:rsidR="00276973" w:rsidRPr="000E6F5E">
        <w:rPr>
          <w:rFonts w:ascii="Arial" w:hAnsi="Arial" w:cs="Arial"/>
        </w:rPr>
        <w:t xml:space="preserve"> </w:t>
      </w:r>
      <w:r w:rsidR="001B5C8C" w:rsidRPr="000E6F5E">
        <w:rPr>
          <w:rFonts w:ascii="Arial" w:hAnsi="Arial" w:cs="Arial"/>
        </w:rPr>
        <w:t>with colloidal silica to remove the surface mechanical deformation layer</w:t>
      </w:r>
      <w:r w:rsidR="009B1A5B" w:rsidRPr="000E6F5E">
        <w:rPr>
          <w:rFonts w:ascii="Arial" w:hAnsi="Arial" w:cs="Arial"/>
        </w:rPr>
        <w:t>, similar to the case in SrTiO</w:t>
      </w:r>
      <w:r w:rsidR="009B1A5B" w:rsidRPr="000E6F5E">
        <w:rPr>
          <w:rFonts w:ascii="Arial" w:hAnsi="Arial" w:cs="Arial"/>
          <w:vertAlign w:val="subscript"/>
        </w:rPr>
        <w:t>3</w:t>
      </w:r>
      <w:r w:rsidR="009B1A5B" w:rsidRPr="000E6F5E">
        <w:rPr>
          <w:rFonts w:ascii="Arial" w:hAnsi="Arial" w:cs="Arial"/>
        </w:rPr>
        <w:t>.</w:t>
      </w:r>
    </w:p>
    <w:p w14:paraId="0C9B47FF" w14:textId="77777777" w:rsidR="00957CBC" w:rsidRPr="000E6F5E" w:rsidRDefault="00957CBC" w:rsidP="00F770DA">
      <w:pPr>
        <w:spacing w:line="360" w:lineRule="auto"/>
        <w:jc w:val="both"/>
        <w:rPr>
          <w:rFonts w:ascii="Arial" w:hAnsi="Arial" w:cs="Arial"/>
          <w:b/>
        </w:rPr>
      </w:pPr>
    </w:p>
    <w:p w14:paraId="7112E852" w14:textId="39924466" w:rsidR="009A66A3" w:rsidRPr="000E6F5E" w:rsidRDefault="001E1086" w:rsidP="00F770DA">
      <w:pPr>
        <w:spacing w:line="360" w:lineRule="auto"/>
        <w:jc w:val="both"/>
        <w:rPr>
          <w:rFonts w:ascii="Arial" w:hAnsi="Arial" w:cs="Arial"/>
          <w:b/>
        </w:rPr>
      </w:pPr>
      <w:r w:rsidRPr="000E6F5E">
        <w:rPr>
          <w:rFonts w:ascii="Arial" w:hAnsi="Arial" w:cs="Arial"/>
          <w:b/>
        </w:rPr>
        <w:lastRenderedPageBreak/>
        <w:t>3</w:t>
      </w:r>
      <w:r w:rsidR="009A66A3" w:rsidRPr="000E6F5E">
        <w:rPr>
          <w:rFonts w:ascii="Arial" w:hAnsi="Arial" w:cs="Arial"/>
          <w:b/>
        </w:rPr>
        <w:t>. Deformation results and representative load-displacement curves from indentation pop-in stop tests of Al</w:t>
      </w:r>
      <w:r w:rsidR="009A66A3" w:rsidRPr="000E6F5E">
        <w:rPr>
          <w:rFonts w:ascii="Arial" w:hAnsi="Arial" w:cs="Arial"/>
          <w:b/>
          <w:vertAlign w:val="subscript"/>
        </w:rPr>
        <w:t>2</w:t>
      </w:r>
      <w:r w:rsidR="009A66A3" w:rsidRPr="000E6F5E">
        <w:rPr>
          <w:rFonts w:ascii="Arial" w:hAnsi="Arial" w:cs="Arial"/>
          <w:b/>
        </w:rPr>
        <w:t>O</w:t>
      </w:r>
      <w:r w:rsidR="009A66A3" w:rsidRPr="000E6F5E">
        <w:rPr>
          <w:rFonts w:ascii="Arial" w:hAnsi="Arial" w:cs="Arial"/>
          <w:b/>
          <w:vertAlign w:val="subscript"/>
        </w:rPr>
        <w:t>3</w:t>
      </w:r>
      <w:r w:rsidR="009A66A3" w:rsidRPr="000E6F5E">
        <w:rPr>
          <w:rFonts w:ascii="Arial" w:hAnsi="Arial" w:cs="Arial"/>
          <w:b/>
        </w:rPr>
        <w:t>, BaTiO</w:t>
      </w:r>
      <w:r w:rsidR="009A66A3" w:rsidRPr="000E6F5E">
        <w:rPr>
          <w:rFonts w:ascii="Arial" w:hAnsi="Arial" w:cs="Arial"/>
          <w:b/>
          <w:vertAlign w:val="subscript"/>
        </w:rPr>
        <w:t>3</w:t>
      </w:r>
      <w:r w:rsidR="009A66A3" w:rsidRPr="000E6F5E">
        <w:rPr>
          <w:rFonts w:ascii="Arial" w:hAnsi="Arial" w:cs="Arial"/>
          <w:b/>
        </w:rPr>
        <w:t>, and TiO</w:t>
      </w:r>
      <w:r w:rsidR="009A66A3" w:rsidRPr="000E6F5E">
        <w:rPr>
          <w:rFonts w:ascii="Arial" w:hAnsi="Arial" w:cs="Arial"/>
          <w:b/>
          <w:vertAlign w:val="subscript"/>
        </w:rPr>
        <w:t>2</w:t>
      </w:r>
    </w:p>
    <w:p w14:paraId="2BFAD4D4" w14:textId="0A73E3EA" w:rsidR="00642144" w:rsidRPr="000E6F5E" w:rsidRDefault="001E1086" w:rsidP="00642144">
      <w:pPr>
        <w:adjustRightInd w:val="0"/>
        <w:snapToGrid w:val="0"/>
        <w:spacing w:line="360" w:lineRule="auto"/>
        <w:rPr>
          <w:rFonts w:ascii="Arial" w:hAnsi="Arial" w:cs="Arial"/>
          <w:b/>
          <w:i/>
        </w:rPr>
      </w:pPr>
      <w:r w:rsidRPr="000E6F5E">
        <w:rPr>
          <w:rFonts w:ascii="Arial" w:hAnsi="Arial" w:cs="Arial"/>
          <w:b/>
          <w:i/>
        </w:rPr>
        <w:t>3</w:t>
      </w:r>
      <w:r w:rsidR="009A66A3" w:rsidRPr="000E6F5E">
        <w:rPr>
          <w:rFonts w:ascii="Arial" w:hAnsi="Arial" w:cs="Arial"/>
          <w:b/>
          <w:i/>
        </w:rPr>
        <w:t>.1</w:t>
      </w:r>
      <w:r w:rsidR="00642144" w:rsidRPr="000E6F5E">
        <w:rPr>
          <w:rFonts w:ascii="Arial" w:hAnsi="Arial" w:cs="Arial"/>
          <w:b/>
          <w:i/>
        </w:rPr>
        <w:t xml:space="preserve"> Single crystal α</w:t>
      </w:r>
      <w:r w:rsidR="00642144" w:rsidRPr="000E6F5E">
        <w:rPr>
          <w:rFonts w:ascii="Arial" w:hAnsi="Arial" w:cs="Arial"/>
          <w:b/>
        </w:rPr>
        <w:t>-</w:t>
      </w:r>
      <w:r w:rsidR="00642144" w:rsidRPr="000E6F5E">
        <w:rPr>
          <w:rFonts w:ascii="Arial" w:hAnsi="Arial" w:cs="Arial"/>
          <w:b/>
          <w:i/>
        </w:rPr>
        <w:t>Al</w:t>
      </w:r>
      <w:r w:rsidR="00642144" w:rsidRPr="000E6F5E">
        <w:rPr>
          <w:rFonts w:ascii="Arial" w:hAnsi="Arial" w:cs="Arial"/>
          <w:b/>
          <w:i/>
          <w:vertAlign w:val="subscript"/>
        </w:rPr>
        <w:t>2</w:t>
      </w:r>
      <w:r w:rsidR="00642144" w:rsidRPr="000E6F5E">
        <w:rPr>
          <w:rFonts w:ascii="Arial" w:hAnsi="Arial" w:cs="Arial"/>
          <w:b/>
          <w:i/>
        </w:rPr>
        <w:t>O</w:t>
      </w:r>
      <w:r w:rsidR="00642144" w:rsidRPr="000E6F5E">
        <w:rPr>
          <w:rFonts w:ascii="Arial" w:hAnsi="Arial" w:cs="Arial"/>
          <w:b/>
          <w:i/>
          <w:vertAlign w:val="subscript"/>
        </w:rPr>
        <w:t>3</w:t>
      </w:r>
    </w:p>
    <w:p w14:paraId="50C39511" w14:textId="7799C2F3" w:rsidR="00642144" w:rsidRPr="000E6F5E" w:rsidRDefault="00A10B32" w:rsidP="00642144">
      <w:pPr>
        <w:adjustRightInd w:val="0"/>
        <w:snapToGrid w:val="0"/>
        <w:spacing w:line="360" w:lineRule="auto"/>
        <w:jc w:val="center"/>
        <w:rPr>
          <w:rFonts w:ascii="Arial" w:hAnsi="Arial" w:cs="Arial"/>
          <w:i/>
        </w:rPr>
      </w:pPr>
      <w:r w:rsidRPr="000E6F5E">
        <w:rPr>
          <w:noProof/>
        </w:rPr>
        <w:drawing>
          <wp:inline distT="0" distB="0" distL="0" distR="0" wp14:anchorId="60D8D81D" wp14:editId="0B27E462">
            <wp:extent cx="6400800" cy="252603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42E0D" w14:textId="7A5F7350" w:rsidR="009222F2" w:rsidRPr="000E6F5E" w:rsidRDefault="009A66A3" w:rsidP="00A10B32">
      <w:pPr>
        <w:adjustRightInd w:val="0"/>
        <w:snapToGrid w:val="0"/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E6F5E">
        <w:rPr>
          <w:rFonts w:ascii="Arial" w:hAnsi="Arial" w:cs="Arial"/>
          <w:b/>
        </w:rPr>
        <w:t>Fig. S</w:t>
      </w:r>
      <w:r w:rsidR="005F6652" w:rsidRPr="000E6F5E">
        <w:rPr>
          <w:rFonts w:ascii="Arial" w:hAnsi="Arial" w:cs="Arial"/>
          <w:b/>
        </w:rPr>
        <w:t>2</w:t>
      </w:r>
      <w:r w:rsidR="00642144" w:rsidRPr="000E6F5E">
        <w:rPr>
          <w:rFonts w:ascii="Arial" w:hAnsi="Arial" w:cs="Arial"/>
          <w:b/>
        </w:rPr>
        <w:t xml:space="preserve"> </w:t>
      </w:r>
      <w:r w:rsidR="00A10B32" w:rsidRPr="000E6F5E">
        <w:rPr>
          <w:rFonts w:ascii="Arial" w:hAnsi="Arial" w:cs="Arial"/>
        </w:rPr>
        <w:t xml:space="preserve"> (a</w:t>
      </w:r>
      <w:r w:rsidR="00642144" w:rsidRPr="000E6F5E">
        <w:rPr>
          <w:rFonts w:ascii="Arial" w:hAnsi="Arial" w:cs="Arial"/>
        </w:rPr>
        <w:t xml:space="preserve">) Optical microscope image showing cracks initiated right after the pop-in stop test on sapphire with </w:t>
      </w:r>
      <w:r w:rsidR="00642144" w:rsidRPr="000E6F5E">
        <w:rPr>
          <w:rFonts w:ascii="Arial" w:hAnsi="Arial" w:cs="Arial"/>
          <w:i/>
        </w:rPr>
        <w:t>R</w:t>
      </w:r>
      <w:r w:rsidR="00A10B32" w:rsidRPr="000E6F5E">
        <w:rPr>
          <w:rFonts w:ascii="Arial" w:hAnsi="Arial" w:cs="Arial"/>
        </w:rPr>
        <w:t xml:space="preserve"> = 5 μm; (b)</w:t>
      </w:r>
      <w:r w:rsidR="0038593B" w:rsidRPr="000E6F5E">
        <w:rPr>
          <w:rFonts w:ascii="Arial" w:hAnsi="Arial" w:cs="Arial"/>
        </w:rPr>
        <w:t xml:space="preserve"> </w:t>
      </w:r>
      <w:r w:rsidR="009222F2" w:rsidRPr="000E6F5E">
        <w:rPr>
          <w:rFonts w:ascii="Arial" w:hAnsi="Arial" w:cs="Arial"/>
          <w:color w:val="000000" w:themeColor="text1"/>
        </w:rPr>
        <w:t>Represe</w:t>
      </w:r>
      <w:r w:rsidR="002336A8" w:rsidRPr="000E6F5E">
        <w:rPr>
          <w:rFonts w:ascii="Arial" w:hAnsi="Arial" w:cs="Arial"/>
          <w:color w:val="000000" w:themeColor="text1"/>
        </w:rPr>
        <w:t>ntative load-displacement curve</w:t>
      </w:r>
      <w:r w:rsidR="009222F2" w:rsidRPr="000E6F5E">
        <w:rPr>
          <w:rFonts w:ascii="Arial" w:hAnsi="Arial" w:cs="Arial"/>
          <w:color w:val="000000" w:themeColor="text1"/>
        </w:rPr>
        <w:t xml:space="preserve"> for Al</w:t>
      </w:r>
      <w:r w:rsidR="009222F2" w:rsidRPr="000E6F5E">
        <w:rPr>
          <w:rFonts w:ascii="Arial" w:hAnsi="Arial" w:cs="Arial"/>
          <w:color w:val="000000" w:themeColor="text1"/>
          <w:vertAlign w:val="subscript"/>
        </w:rPr>
        <w:t>2</w:t>
      </w:r>
      <w:r w:rsidR="009222F2" w:rsidRPr="000E6F5E">
        <w:rPr>
          <w:rFonts w:ascii="Arial" w:hAnsi="Arial" w:cs="Arial"/>
          <w:color w:val="000000" w:themeColor="text1"/>
        </w:rPr>
        <w:t>O</w:t>
      </w:r>
      <w:r w:rsidR="009222F2" w:rsidRPr="000E6F5E">
        <w:rPr>
          <w:rFonts w:ascii="Arial" w:hAnsi="Arial" w:cs="Arial"/>
          <w:color w:val="000000" w:themeColor="text1"/>
          <w:vertAlign w:val="subscript"/>
        </w:rPr>
        <w:t>3</w:t>
      </w:r>
      <w:r w:rsidR="002336A8" w:rsidRPr="000E6F5E">
        <w:rPr>
          <w:rFonts w:ascii="Arial" w:hAnsi="Arial" w:cs="Arial"/>
          <w:color w:val="000000" w:themeColor="text1"/>
        </w:rPr>
        <w:t xml:space="preserve"> with the tip radius of </w:t>
      </w:r>
      <w:r w:rsidR="002336A8" w:rsidRPr="000E6F5E">
        <w:rPr>
          <w:rFonts w:ascii="Arial" w:hAnsi="Arial" w:cs="Arial"/>
          <w:i/>
          <w:color w:val="000000" w:themeColor="text1"/>
        </w:rPr>
        <w:t>R</w:t>
      </w:r>
      <w:r w:rsidR="002336A8" w:rsidRPr="000E6F5E">
        <w:rPr>
          <w:rFonts w:ascii="Arial" w:hAnsi="Arial" w:cs="Arial"/>
          <w:color w:val="000000" w:themeColor="text1"/>
        </w:rPr>
        <w:t xml:space="preserve"> = 5 μm</w:t>
      </w:r>
      <w:r w:rsidR="00CA2D6F" w:rsidRPr="000E6F5E">
        <w:rPr>
          <w:rFonts w:ascii="Arial" w:hAnsi="Arial" w:cs="Arial"/>
          <w:color w:val="000000" w:themeColor="text1"/>
        </w:rPr>
        <w:t>, demonstrating the pop</w:t>
      </w:r>
      <w:r w:rsidR="00242C82" w:rsidRPr="000E6F5E">
        <w:rPr>
          <w:rFonts w:ascii="Arial" w:hAnsi="Arial" w:cs="Arial"/>
          <w:color w:val="000000" w:themeColor="text1"/>
        </w:rPr>
        <w:t>-in stop test</w:t>
      </w:r>
      <w:r w:rsidR="00470CD9" w:rsidRPr="000E6F5E">
        <w:rPr>
          <w:rFonts w:ascii="Arial" w:hAnsi="Arial" w:cs="Arial"/>
          <w:color w:val="000000" w:themeColor="text1"/>
        </w:rPr>
        <w:t>.</w:t>
      </w:r>
    </w:p>
    <w:p w14:paraId="3473FDF1" w14:textId="5FC6019C" w:rsidR="00642144" w:rsidRPr="000E6F5E" w:rsidRDefault="00642144" w:rsidP="00642144">
      <w:pPr>
        <w:pStyle w:val="ListParagraph"/>
        <w:adjustRightInd w:val="0"/>
        <w:snapToGrid w:val="0"/>
        <w:spacing w:line="360" w:lineRule="auto"/>
        <w:ind w:left="0"/>
        <w:jc w:val="both"/>
        <w:rPr>
          <w:rFonts w:ascii="Arial" w:hAnsi="Arial" w:cs="Arial"/>
        </w:rPr>
      </w:pPr>
      <w:r w:rsidRPr="000E6F5E">
        <w:rPr>
          <w:rFonts w:ascii="Arial" w:hAnsi="Arial" w:cs="Arial"/>
        </w:rPr>
        <w:t>For indentation on Al</w:t>
      </w:r>
      <w:r w:rsidRPr="000E6F5E">
        <w:rPr>
          <w:rFonts w:ascii="Arial" w:hAnsi="Arial" w:cs="Arial"/>
          <w:vertAlign w:val="subscript"/>
        </w:rPr>
        <w:t>2</w:t>
      </w:r>
      <w:r w:rsidRPr="000E6F5E">
        <w:rPr>
          <w:rFonts w:ascii="Arial" w:hAnsi="Arial" w:cs="Arial"/>
        </w:rPr>
        <w:t>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 xml:space="preserve">, the previous work by Page et al. </w:t>
      </w:r>
      <w:r w:rsidRPr="000E6F5E">
        <w:rPr>
          <w:rFonts w:ascii="Arial" w:hAnsi="Arial" w:cs="Arial"/>
        </w:rPr>
        <w:fldChar w:fldCharType="begin"/>
      </w:r>
      <w:r w:rsidRPr="000E6F5E">
        <w:rPr>
          <w:rFonts w:ascii="Arial" w:hAnsi="Arial" w:cs="Arial"/>
        </w:rPr>
        <w:instrText xml:space="preserve"> ADDIN EN.CITE &lt;EndNote&gt;&lt;Cite&gt;&lt;Author&gt;Page&lt;/Author&gt;&lt;Year&gt;2011&lt;/Year&gt;&lt;RecNum&gt;4579&lt;/RecNum&gt;&lt;DisplayText&gt;[1]&lt;/DisplayText&gt;&lt;record&gt;&lt;rec-number&gt;4579&lt;/rec-number&gt;&lt;foreign-keys&gt;&lt;key app="EN" db-id="devszs224rsawwewvf4x5escw55a2ts2dvfz" timestamp="1582727881"&gt;4579&lt;/key&gt;&lt;key app="ENWeb" db-id=""&gt;0&lt;/key&gt;&lt;/foreign-keys&gt;&lt;ref-type name="Journal Article"&gt;17&lt;/ref-type&gt;&lt;contributors&gt;&lt;authors&gt;&lt;author&gt;Page, Trevor F.&lt;/author&gt;&lt;author&gt;Oliver, Warren C.&lt;/author&gt;&lt;author&gt;McHargue, Carl J.&lt;/author&gt;&lt;/authors&gt;&lt;/contributors&gt;&lt;titles&gt;&lt;title&gt;The deformation behavior of ceramic crystals subjected to very low load (nano)indentations&lt;/title&gt;&lt;secondary-title&gt;Journal of Materials Research&lt;/secondary-title&gt;&lt;/titles&gt;&lt;periodical&gt;&lt;full-title&gt;Journal of Materials Research&lt;/full-title&gt;&lt;/periodical&gt;&lt;pages&gt;450-473&lt;/pages&gt;&lt;volume&gt;7&lt;/volume&gt;&lt;number&gt;2&lt;/number&gt;&lt;section&gt;450&lt;/section&gt;&lt;dates&gt;&lt;year&gt;2011&lt;/year&gt;&lt;/dates&gt;&lt;isbn&gt;0884-2914&amp;#xD;2044-5326&lt;/isbn&gt;&lt;urls&gt;&lt;/urls&gt;&lt;electronic-resource-num&gt;10.1557/jmr.1992.0450&lt;/electronic-resource-num&gt;&lt;/record&gt;&lt;/Cite&gt;&lt;/EndNote&gt;</w:instrText>
      </w:r>
      <w:r w:rsidRPr="000E6F5E">
        <w:rPr>
          <w:rFonts w:ascii="Arial" w:hAnsi="Arial" w:cs="Arial"/>
        </w:rPr>
        <w:fldChar w:fldCharType="separate"/>
      </w:r>
      <w:r w:rsidRPr="000E6F5E">
        <w:rPr>
          <w:rFonts w:ascii="Arial" w:hAnsi="Arial" w:cs="Arial"/>
          <w:noProof/>
        </w:rPr>
        <w:t>[</w:t>
      </w:r>
      <w:hyperlink w:anchor="_ENREF_1" w:tooltip="Page, 2011 #4579" w:history="1">
        <w:r w:rsidR="00754DC0" w:rsidRPr="000E6F5E">
          <w:rPr>
            <w:rFonts w:ascii="Arial" w:hAnsi="Arial" w:cs="Arial"/>
            <w:noProof/>
          </w:rPr>
          <w:t>1</w:t>
        </w:r>
      </w:hyperlink>
      <w:r w:rsidRPr="000E6F5E">
        <w:rPr>
          <w:rFonts w:ascii="Arial" w:hAnsi="Arial" w:cs="Arial"/>
          <w:noProof/>
        </w:rPr>
        <w:t>]</w:t>
      </w:r>
      <w:r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 xml:space="preserve"> showed that only dislocations were activated </w:t>
      </w:r>
      <w:r w:rsidR="00364EED" w:rsidRPr="000E6F5E">
        <w:rPr>
          <w:rFonts w:ascii="Arial" w:hAnsi="Arial" w:cs="Arial"/>
        </w:rPr>
        <w:t xml:space="preserve">the surface was indented with </w:t>
      </w:r>
      <w:r w:rsidRPr="000E6F5E">
        <w:rPr>
          <w:rFonts w:ascii="Arial" w:hAnsi="Arial" w:cs="Arial"/>
        </w:rPr>
        <w:t xml:space="preserve">Berkovich tip </w:t>
      </w:r>
      <w:r w:rsidR="00364EED" w:rsidRPr="000E6F5E">
        <w:rPr>
          <w:rFonts w:ascii="Arial" w:hAnsi="Arial" w:cs="Arial"/>
        </w:rPr>
        <w:t xml:space="preserve">at </w:t>
      </w:r>
      <w:r w:rsidRPr="000E6F5E">
        <w:rPr>
          <w:rFonts w:ascii="Arial" w:hAnsi="Arial" w:cs="Arial"/>
        </w:rPr>
        <w:t xml:space="preserve">a </w:t>
      </w:r>
      <w:r w:rsidR="00421F50" w:rsidRPr="000E6F5E">
        <w:rPr>
          <w:rFonts w:ascii="Arial" w:hAnsi="Arial" w:cs="Arial"/>
        </w:rPr>
        <w:t xml:space="preserve">very low load (e.g., corresponding to a </w:t>
      </w:r>
      <w:r w:rsidRPr="000E6F5E">
        <w:rPr>
          <w:rFonts w:ascii="Arial" w:hAnsi="Arial" w:cs="Arial"/>
        </w:rPr>
        <w:t>maximum indentation depth of 250 nm</w:t>
      </w:r>
      <w:r w:rsidR="00421F50" w:rsidRPr="000E6F5E">
        <w:rPr>
          <w:rFonts w:ascii="Arial" w:hAnsi="Arial" w:cs="Arial"/>
        </w:rPr>
        <w:t>)</w:t>
      </w:r>
      <w:r w:rsidRPr="000E6F5E">
        <w:rPr>
          <w:rFonts w:ascii="Arial" w:hAnsi="Arial" w:cs="Arial"/>
        </w:rPr>
        <w:t>, as rev</w:t>
      </w:r>
      <w:r w:rsidR="00E82C3D" w:rsidRPr="000E6F5E">
        <w:rPr>
          <w:rFonts w:ascii="Arial" w:hAnsi="Arial" w:cs="Arial"/>
        </w:rPr>
        <w:t xml:space="preserve">ealed by the TEM image in </w:t>
      </w:r>
      <w:r w:rsidR="00C51B8F" w:rsidRPr="000E6F5E">
        <w:rPr>
          <w:rFonts w:ascii="Arial" w:hAnsi="Arial" w:cs="Arial"/>
        </w:rPr>
        <w:t>their work</w:t>
      </w:r>
      <w:r w:rsidRPr="000E6F5E">
        <w:rPr>
          <w:rFonts w:ascii="Arial" w:hAnsi="Arial" w:cs="Arial"/>
        </w:rPr>
        <w:t xml:space="preserve">. </w:t>
      </w:r>
      <w:r w:rsidR="00BE2373" w:rsidRPr="000E6F5E">
        <w:rPr>
          <w:rFonts w:ascii="Arial" w:hAnsi="Arial" w:cs="Arial"/>
        </w:rPr>
        <w:t>Unlike t</w:t>
      </w:r>
      <w:r w:rsidR="00081680" w:rsidRPr="000E6F5E">
        <w:rPr>
          <w:rFonts w:ascii="Arial" w:hAnsi="Arial" w:cs="Arial"/>
        </w:rPr>
        <w:t xml:space="preserve">he widely extended </w:t>
      </w:r>
      <w:r w:rsidRPr="000E6F5E">
        <w:rPr>
          <w:rFonts w:ascii="Arial" w:hAnsi="Arial" w:cs="Arial"/>
        </w:rPr>
        <w:t>dislocation arms in SrTiO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 xml:space="preserve">, </w:t>
      </w:r>
      <w:r w:rsidR="00487609" w:rsidRPr="000E6F5E">
        <w:rPr>
          <w:rFonts w:ascii="Arial" w:hAnsi="Arial" w:cs="Arial"/>
        </w:rPr>
        <w:t xml:space="preserve">the dislocations shown by Page et al. </w:t>
      </w:r>
      <w:r w:rsidR="00487609" w:rsidRPr="000E6F5E">
        <w:rPr>
          <w:rFonts w:ascii="Arial" w:hAnsi="Arial" w:cs="Arial"/>
        </w:rPr>
        <w:fldChar w:fldCharType="begin"/>
      </w:r>
      <w:r w:rsidR="00487609" w:rsidRPr="000E6F5E">
        <w:rPr>
          <w:rFonts w:ascii="Arial" w:hAnsi="Arial" w:cs="Arial"/>
        </w:rPr>
        <w:instrText xml:space="preserve"> ADDIN EN.CITE &lt;EndNote&gt;&lt;Cite&gt;&lt;Author&gt;Page&lt;/Author&gt;&lt;Year&gt;2011&lt;/Year&gt;&lt;RecNum&gt;4579&lt;/RecNum&gt;&lt;DisplayText&gt;[1]&lt;/DisplayText&gt;&lt;record&gt;&lt;rec-number&gt;4579&lt;/rec-number&gt;&lt;foreign-keys&gt;&lt;key app="EN" db-id="devszs224rsawwewvf4x5escw55a2ts2dvfz" timestamp="1582727881"&gt;4579&lt;/key&gt;&lt;key app="ENWeb" db-id=""&gt;0&lt;/key&gt;&lt;/foreign-keys&gt;&lt;ref-type name="Journal Article"&gt;17&lt;/ref-type&gt;&lt;contributors&gt;&lt;authors&gt;&lt;author&gt;Page, Trevor F.&lt;/author&gt;&lt;author&gt;Oliver, Warren C.&lt;/author&gt;&lt;author&gt;McHargue, Carl J.&lt;/author&gt;&lt;/authors&gt;&lt;/contributors&gt;&lt;titles&gt;&lt;title&gt;The deformation behavior of ceramic crystals subjected to very low load (nano)indentations&lt;/title&gt;&lt;secondary-title&gt;Journal of Materials Research&lt;/secondary-title&gt;&lt;/titles&gt;&lt;periodical&gt;&lt;full-title&gt;Journal of Materials Research&lt;/full-title&gt;&lt;/periodical&gt;&lt;pages&gt;450-473&lt;/pages&gt;&lt;volume&gt;7&lt;/volume&gt;&lt;number&gt;2&lt;/number&gt;&lt;section&gt;450&lt;/section&gt;&lt;dates&gt;&lt;year&gt;2011&lt;/year&gt;&lt;/dates&gt;&lt;isbn&gt;0884-2914&amp;#xD;2044-5326&lt;/isbn&gt;&lt;urls&gt;&lt;/urls&gt;&lt;electronic-resource-num&gt;10.1557/jmr.1992.0450&lt;/electronic-resource-num&gt;&lt;/record&gt;&lt;/Cite&gt;&lt;/EndNote&gt;</w:instrText>
      </w:r>
      <w:r w:rsidR="00487609" w:rsidRPr="000E6F5E">
        <w:rPr>
          <w:rFonts w:ascii="Arial" w:hAnsi="Arial" w:cs="Arial"/>
        </w:rPr>
        <w:fldChar w:fldCharType="separate"/>
      </w:r>
      <w:r w:rsidR="00487609" w:rsidRPr="000E6F5E">
        <w:rPr>
          <w:rFonts w:ascii="Arial" w:hAnsi="Arial" w:cs="Arial"/>
          <w:noProof/>
        </w:rPr>
        <w:t>[</w:t>
      </w:r>
      <w:hyperlink w:anchor="_ENREF_1" w:tooltip="Page, 2011 #4579" w:history="1">
        <w:r w:rsidR="00754DC0" w:rsidRPr="000E6F5E">
          <w:rPr>
            <w:rFonts w:ascii="Arial" w:hAnsi="Arial" w:cs="Arial"/>
            <w:noProof/>
          </w:rPr>
          <w:t>1</w:t>
        </w:r>
      </w:hyperlink>
      <w:r w:rsidR="00487609" w:rsidRPr="000E6F5E">
        <w:rPr>
          <w:rFonts w:ascii="Arial" w:hAnsi="Arial" w:cs="Arial"/>
          <w:noProof/>
        </w:rPr>
        <w:t>]</w:t>
      </w:r>
      <w:r w:rsidR="00487609"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 xml:space="preserve"> are confined in a very limited region near the indent imprint, suggesting a much higher lattice friction stress in</w:t>
      </w:r>
      <w:r w:rsidR="000B27A8" w:rsidRPr="000E6F5E">
        <w:rPr>
          <w:rFonts w:ascii="Arial" w:hAnsi="Arial" w:cs="Arial"/>
          <w:i/>
        </w:rPr>
        <w:t xml:space="preserve"> </w:t>
      </w:r>
      <w:r w:rsidRPr="000E6F5E">
        <w:rPr>
          <w:rFonts w:ascii="Arial" w:hAnsi="Arial" w:cs="Arial"/>
        </w:rPr>
        <w:t>Al</w:t>
      </w:r>
      <w:r w:rsidRPr="000E6F5E">
        <w:rPr>
          <w:rFonts w:ascii="Arial" w:hAnsi="Arial" w:cs="Arial"/>
          <w:vertAlign w:val="subscript"/>
        </w:rPr>
        <w:t>2</w:t>
      </w:r>
      <w:r w:rsidRPr="000E6F5E">
        <w:rPr>
          <w:rFonts w:ascii="Arial" w:hAnsi="Arial" w:cs="Arial"/>
        </w:rPr>
        <w:t>O</w:t>
      </w:r>
      <w:r w:rsidRPr="000E6F5E">
        <w:rPr>
          <w:rFonts w:ascii="Arial" w:hAnsi="Arial" w:cs="Arial"/>
          <w:vertAlign w:val="subscript"/>
        </w:rPr>
        <w:t>3</w:t>
      </w:r>
      <w:r w:rsidR="004C2514" w:rsidRPr="000E6F5E">
        <w:rPr>
          <w:rFonts w:ascii="Arial" w:hAnsi="Arial" w:cs="Arial"/>
        </w:rPr>
        <w:t xml:space="preserve">, as suggested by the Peierls stress analysis by Kamimura et al. </w:t>
      </w:r>
      <w:r w:rsidR="00963D63" w:rsidRPr="000E6F5E">
        <w:rPr>
          <w:rFonts w:ascii="Arial" w:hAnsi="Arial" w:cs="Arial"/>
        </w:rPr>
        <w:fldChar w:fldCharType="begin"/>
      </w:r>
      <w:r w:rsidR="00DB761D" w:rsidRPr="000E6F5E">
        <w:rPr>
          <w:rFonts w:ascii="Arial" w:hAnsi="Arial" w:cs="Arial"/>
        </w:rPr>
        <w:instrText xml:space="preserve"> ADDIN EN.CITE &lt;EndNote&gt;&lt;Cite&gt;&lt;Author&gt;Kamimura&lt;/Author&gt;&lt;Year&gt;2013&lt;/Year&gt;&lt;RecNum&gt;2792&lt;/RecNum&gt;&lt;DisplayText&gt;[2]&lt;/DisplayText&gt;&lt;record&gt;&lt;rec-number&gt;2792&lt;/rec-number&gt;&lt;foreign-keys&gt;&lt;key app="EN" db-id="devszs224rsawwewvf4x5escw55a2ts2dvfz" timestamp="1552061838"&gt;2792&lt;/key&gt;&lt;key app="ENWeb" db-id=""&gt;0&lt;/key&gt;&lt;/foreign-keys&gt;&lt;ref-type name="Journal Article"&gt;17&lt;/ref-type&gt;&lt;contributors&gt;&lt;authors&gt;&lt;author&gt;Kamimura, Y.&lt;/author&gt;&lt;author&gt;Edagawa, K.&lt;/author&gt;&lt;author&gt;Takeuchi, S.&lt;/author&gt;&lt;/authors&gt;&lt;/contributors&gt;&lt;titles&gt;&lt;title&gt;Experimental evaluation of the Peierls stresses in a variety of crystals and their relation to the crystal structure&lt;/title&gt;&lt;secondary-title&gt;Acta Materialia&lt;/secondary-title&gt;&lt;/titles&gt;&lt;periodical&gt;&lt;full-title&gt;Acta Materialia&lt;/full-title&gt;&lt;/periodical&gt;&lt;pages&gt;294-309&lt;/pages&gt;&lt;volume&gt;61&lt;/volume&gt;&lt;number&gt;1&lt;/number&gt;&lt;dates&gt;&lt;year&gt;2013&lt;/year&gt;&lt;/dates&gt;&lt;isbn&gt;13596454&lt;/isbn&gt;&lt;urls&gt;&lt;/urls&gt;&lt;electronic-resource-num&gt;10.1016/j.actamat.2012.09.059&lt;/electronic-resource-num&gt;&lt;/record&gt;&lt;/Cite&gt;&lt;/EndNote&gt;</w:instrText>
      </w:r>
      <w:r w:rsidR="00963D63"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2" w:tooltip="Kamimura, 2013 #2792" w:history="1">
        <w:r w:rsidR="00754DC0" w:rsidRPr="000E6F5E">
          <w:rPr>
            <w:rFonts w:ascii="Arial" w:hAnsi="Arial" w:cs="Arial"/>
            <w:noProof/>
          </w:rPr>
          <w:t>2</w:t>
        </w:r>
      </w:hyperlink>
      <w:r w:rsidR="00DB761D" w:rsidRPr="000E6F5E">
        <w:rPr>
          <w:rFonts w:ascii="Arial" w:hAnsi="Arial" w:cs="Arial"/>
          <w:noProof/>
        </w:rPr>
        <w:t>]</w:t>
      </w:r>
      <w:r w:rsidR="00963D63"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>. The extremely high lattice friction stress greatly</w:t>
      </w:r>
      <w:r w:rsidR="008D66B2" w:rsidRPr="000E6F5E">
        <w:rPr>
          <w:rFonts w:ascii="Arial" w:hAnsi="Arial" w:cs="Arial"/>
        </w:rPr>
        <w:t xml:space="preserve"> limits the dislocation motion and thus plastic deformation</w:t>
      </w:r>
      <w:r w:rsidRPr="000E6F5E">
        <w:rPr>
          <w:rFonts w:ascii="Arial" w:hAnsi="Arial" w:cs="Arial"/>
        </w:rPr>
        <w:t xml:space="preserve">. </w:t>
      </w:r>
      <w:r w:rsidR="001731CF" w:rsidRPr="000E6F5E">
        <w:rPr>
          <w:rFonts w:ascii="Arial" w:hAnsi="Arial" w:cs="Arial"/>
        </w:rPr>
        <w:t xml:space="preserve">In addition, the limited slip systems in oxides further facilitates dislocation </w:t>
      </w:r>
      <w:r w:rsidR="002B5B75" w:rsidRPr="000E6F5E">
        <w:rPr>
          <w:rFonts w:ascii="Arial" w:hAnsi="Arial" w:cs="Arial"/>
        </w:rPr>
        <w:t>pileup</w:t>
      </w:r>
      <w:r w:rsidR="001731CF" w:rsidRPr="000E6F5E">
        <w:rPr>
          <w:rFonts w:ascii="Arial" w:hAnsi="Arial" w:cs="Arial"/>
        </w:rPr>
        <w:t xml:space="preserve">s. </w:t>
      </w:r>
      <w:r w:rsidRPr="000E6F5E">
        <w:rPr>
          <w:rFonts w:ascii="Arial" w:hAnsi="Arial" w:cs="Arial"/>
        </w:rPr>
        <w:t xml:space="preserve">Such dislocation </w:t>
      </w:r>
      <w:r w:rsidR="002B5B75" w:rsidRPr="000E6F5E">
        <w:rPr>
          <w:rFonts w:ascii="Arial" w:hAnsi="Arial" w:cs="Arial"/>
        </w:rPr>
        <w:t>pileup</w:t>
      </w:r>
      <w:r w:rsidRPr="000E6F5E">
        <w:rPr>
          <w:rFonts w:ascii="Arial" w:hAnsi="Arial" w:cs="Arial"/>
        </w:rPr>
        <w:t xml:space="preserve">s could further activate crack initiation based on the Zener-Stroh theory </w:t>
      </w:r>
      <w:r w:rsidRPr="000E6F5E">
        <w:rPr>
          <w:rFonts w:ascii="Arial" w:hAnsi="Arial" w:cs="Arial"/>
        </w:rPr>
        <w:fldChar w:fldCharType="begin">
          <w:fldData xml:space="preserve">PEVuZE5vdGU+PENpdGU+PEF1dGhvcj5TdHJvaDwvQXV0aG9yPjxZZWFyPjE5NTc8L1llYXI+PFJl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</w:fldData>
        </w:fldChar>
      </w:r>
      <w:r w:rsidR="00006C2D" w:rsidRPr="000E6F5E">
        <w:rPr>
          <w:rFonts w:ascii="Arial" w:hAnsi="Arial" w:cs="Arial"/>
        </w:rPr>
        <w:instrText xml:space="preserve"> ADDIN EN.CITE </w:instrText>
      </w:r>
      <w:r w:rsidR="00006C2D" w:rsidRPr="000E6F5E">
        <w:rPr>
          <w:rFonts w:ascii="Arial" w:hAnsi="Arial" w:cs="Arial"/>
        </w:rPr>
        <w:fldChar w:fldCharType="begin">
          <w:fldData xml:space="preserve">PEVuZE5vdGU+PENpdGU+PEF1dGhvcj5TdHJvaDwvQXV0aG9yPjxZZWFyPjE5NTc8L1llYXI+PFJl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</w:fldData>
        </w:fldChar>
      </w:r>
      <w:r w:rsidR="00006C2D" w:rsidRPr="000E6F5E">
        <w:rPr>
          <w:rFonts w:ascii="Arial" w:hAnsi="Arial" w:cs="Arial"/>
        </w:rPr>
        <w:instrText xml:space="preserve"> ADDIN EN.CITE.DATA </w:instrText>
      </w:r>
      <w:r w:rsidR="00006C2D" w:rsidRPr="000E6F5E">
        <w:rPr>
          <w:rFonts w:ascii="Arial" w:hAnsi="Arial" w:cs="Arial"/>
        </w:rPr>
      </w:r>
      <w:r w:rsidR="00006C2D"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</w:r>
      <w:r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3" w:tooltip="Stroh, 1957 #5062" w:history="1">
        <w:r w:rsidR="00754DC0" w:rsidRPr="000E6F5E">
          <w:rPr>
            <w:rFonts w:ascii="Arial" w:hAnsi="Arial" w:cs="Arial"/>
            <w:noProof/>
          </w:rPr>
          <w:t>3</w:t>
        </w:r>
      </w:hyperlink>
      <w:r w:rsidR="00DB761D" w:rsidRPr="000E6F5E">
        <w:rPr>
          <w:rFonts w:ascii="Arial" w:hAnsi="Arial" w:cs="Arial"/>
          <w:noProof/>
        </w:rPr>
        <w:t xml:space="preserve">, </w:t>
      </w:r>
      <w:hyperlink w:anchor="_ENREF_4" w:tooltip="Fang, 2021 #6341" w:history="1">
        <w:r w:rsidR="00754DC0" w:rsidRPr="000E6F5E">
          <w:rPr>
            <w:rFonts w:ascii="Arial" w:hAnsi="Arial" w:cs="Arial"/>
            <w:noProof/>
          </w:rPr>
          <w:t>4</w:t>
        </w:r>
      </w:hyperlink>
      <w:r w:rsidR="00DB761D" w:rsidRPr="000E6F5E">
        <w:rPr>
          <w:rFonts w:ascii="Arial" w:hAnsi="Arial" w:cs="Arial"/>
          <w:noProof/>
        </w:rPr>
        <w:t>]</w:t>
      </w:r>
      <w:r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>. In comparison, the lattice friction stress of SrTiO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 xml:space="preserve"> has been reported to be less than 100 MPa </w:t>
      </w:r>
      <w:r w:rsidRPr="000E6F5E">
        <w:rPr>
          <w:rFonts w:ascii="Arial" w:hAnsi="Arial" w:cs="Arial"/>
        </w:rPr>
        <w:fldChar w:fldCharType="begin">
          <w:fldData xml:space="preserve">PEVuZE5vdGU+PENpdGU+PEF1dGhvcj5KYXZhaWQ8L0F1dGhvcj48WWVhcj4yMDE4PC9ZZWFyPjxS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</w:fldData>
        </w:fldChar>
      </w:r>
      <w:r w:rsidR="00CF68BE" w:rsidRPr="000E6F5E">
        <w:rPr>
          <w:rFonts w:ascii="Arial" w:hAnsi="Arial" w:cs="Arial"/>
        </w:rPr>
        <w:instrText xml:space="preserve"> ADDIN EN.CITE </w:instrText>
      </w:r>
      <w:r w:rsidR="00CF68BE" w:rsidRPr="000E6F5E">
        <w:rPr>
          <w:rFonts w:ascii="Arial" w:hAnsi="Arial" w:cs="Arial"/>
        </w:rPr>
        <w:fldChar w:fldCharType="begin">
          <w:fldData xml:space="preserve">PEVuZE5vdGU+PENpdGU+PEF1dGhvcj5KYXZhaWQ8L0F1dGhvcj48WWVhcj4yMDE4PC9ZZWFyPjxS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</w:fldData>
        </w:fldChar>
      </w:r>
      <w:r w:rsidR="00CF68BE" w:rsidRPr="000E6F5E">
        <w:rPr>
          <w:rFonts w:ascii="Arial" w:hAnsi="Arial" w:cs="Arial"/>
        </w:rPr>
        <w:instrText xml:space="preserve"> ADDIN EN.CITE.DATA </w:instrText>
      </w:r>
      <w:r w:rsidR="00CF68BE" w:rsidRPr="000E6F5E">
        <w:rPr>
          <w:rFonts w:ascii="Arial" w:hAnsi="Arial" w:cs="Arial"/>
        </w:rPr>
      </w:r>
      <w:r w:rsidR="00CF68BE"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</w:r>
      <w:r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5" w:tooltip="Javaid, 2018 #4881" w:history="1">
        <w:r w:rsidR="00754DC0" w:rsidRPr="000E6F5E">
          <w:rPr>
            <w:rFonts w:ascii="Arial" w:hAnsi="Arial" w:cs="Arial"/>
            <w:noProof/>
          </w:rPr>
          <w:t>5</w:t>
        </w:r>
      </w:hyperlink>
      <w:r w:rsidR="00DB761D" w:rsidRPr="000E6F5E">
        <w:rPr>
          <w:rFonts w:ascii="Arial" w:hAnsi="Arial" w:cs="Arial"/>
          <w:noProof/>
        </w:rPr>
        <w:t xml:space="preserve">, </w:t>
      </w:r>
      <w:hyperlink w:anchor="_ENREF_6" w:tooltip="Patterson, 2016 #2370" w:history="1">
        <w:r w:rsidR="00754DC0" w:rsidRPr="000E6F5E">
          <w:rPr>
            <w:rFonts w:ascii="Arial" w:hAnsi="Arial" w:cs="Arial"/>
            <w:noProof/>
          </w:rPr>
          <w:t>6</w:t>
        </w:r>
      </w:hyperlink>
      <w:r w:rsidR="00DB761D" w:rsidRPr="000E6F5E">
        <w:rPr>
          <w:rFonts w:ascii="Arial" w:hAnsi="Arial" w:cs="Arial"/>
          <w:noProof/>
        </w:rPr>
        <w:t>]</w:t>
      </w:r>
      <w:r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>, which is a very low value for an oxide material.</w:t>
      </w:r>
    </w:p>
    <w:p w14:paraId="1062F3B0" w14:textId="77777777" w:rsidR="00492760" w:rsidRPr="000E6F5E" w:rsidRDefault="00492760" w:rsidP="00642144">
      <w:pPr>
        <w:pStyle w:val="ListParagraph"/>
        <w:adjustRightInd w:val="0"/>
        <w:snapToGrid w:val="0"/>
        <w:spacing w:line="360" w:lineRule="auto"/>
        <w:ind w:left="0"/>
        <w:jc w:val="both"/>
        <w:rPr>
          <w:rFonts w:ascii="Arial" w:hAnsi="Arial" w:cs="Arial"/>
          <w:color w:val="FF0000"/>
        </w:rPr>
      </w:pPr>
    </w:p>
    <w:p w14:paraId="60E1DCA4" w14:textId="6CCA895D" w:rsidR="00642144" w:rsidRPr="000E6F5E" w:rsidRDefault="00642144" w:rsidP="00642144">
      <w:pPr>
        <w:pStyle w:val="ListParagraph"/>
        <w:adjustRightInd w:val="0"/>
        <w:snapToGrid w:val="0"/>
        <w:spacing w:line="360" w:lineRule="auto"/>
        <w:ind w:left="0"/>
        <w:jc w:val="both"/>
        <w:rPr>
          <w:rFonts w:ascii="Arial" w:hAnsi="Arial" w:cs="Arial"/>
        </w:rPr>
      </w:pPr>
      <w:r w:rsidRPr="000E6F5E">
        <w:rPr>
          <w:rFonts w:ascii="Arial" w:hAnsi="Arial" w:cs="Arial"/>
        </w:rPr>
        <w:t xml:space="preserve">This indentation result </w:t>
      </w:r>
      <w:r w:rsidR="00487609" w:rsidRPr="000E6F5E">
        <w:rPr>
          <w:rFonts w:ascii="Arial" w:hAnsi="Arial" w:cs="Arial"/>
        </w:rPr>
        <w:t xml:space="preserve">by Page et al. </w:t>
      </w:r>
      <w:r w:rsidR="00487609" w:rsidRPr="000E6F5E">
        <w:rPr>
          <w:rFonts w:ascii="Arial" w:hAnsi="Arial" w:cs="Arial"/>
        </w:rPr>
        <w:fldChar w:fldCharType="begin"/>
      </w:r>
      <w:r w:rsidR="00487609" w:rsidRPr="000E6F5E">
        <w:rPr>
          <w:rFonts w:ascii="Arial" w:hAnsi="Arial" w:cs="Arial"/>
        </w:rPr>
        <w:instrText xml:space="preserve"> ADDIN EN.CITE &lt;EndNote&gt;&lt;Cite&gt;&lt;Author&gt;Page&lt;/Author&gt;&lt;Year&gt;2011&lt;/Year&gt;&lt;RecNum&gt;4579&lt;/RecNum&gt;&lt;DisplayText&gt;[1]&lt;/DisplayText&gt;&lt;record&gt;&lt;rec-number&gt;4579&lt;/rec-number&gt;&lt;foreign-keys&gt;&lt;key app="EN" db-id="devszs224rsawwewvf4x5escw55a2ts2dvfz" timestamp="1582727881"&gt;4579&lt;/key&gt;&lt;key app="ENWeb" db-id=""&gt;0&lt;/key&gt;&lt;/foreign-keys&gt;&lt;ref-type name="Journal Article"&gt;17&lt;/ref-type&gt;&lt;contributors&gt;&lt;authors&gt;&lt;author&gt;Page, Trevor F.&lt;/author&gt;&lt;author&gt;Oliver, Warren C.&lt;/author&gt;&lt;author&gt;McHargue, Carl J.&lt;/author&gt;&lt;/authors&gt;&lt;/contributors&gt;&lt;titles&gt;&lt;title&gt;The deformation behavior of ceramic crystals subjected to very low load (nano)indentations&lt;/title&gt;&lt;secondary-title&gt;Journal of Materials Research&lt;/secondary-title&gt;&lt;/titles&gt;&lt;periodical&gt;&lt;full-title&gt;Journal of Materials Research&lt;/full-title&gt;&lt;/periodical&gt;&lt;pages&gt;450-473&lt;/pages&gt;&lt;volume&gt;7&lt;/volume&gt;&lt;number&gt;2&lt;/number&gt;&lt;section&gt;450&lt;/section&gt;&lt;dates&gt;&lt;year&gt;2011&lt;/year&gt;&lt;/dates&gt;&lt;isbn&gt;0884-2914&amp;#xD;2044-5326&lt;/isbn&gt;&lt;urls&gt;&lt;/urls&gt;&lt;electronic-resource-num&gt;10.1557/jmr.1992.0450&lt;/electronic-resource-num&gt;&lt;/record&gt;&lt;/Cite&gt;&lt;/EndNote&gt;</w:instrText>
      </w:r>
      <w:r w:rsidR="00487609" w:rsidRPr="000E6F5E">
        <w:rPr>
          <w:rFonts w:ascii="Arial" w:hAnsi="Arial" w:cs="Arial"/>
        </w:rPr>
        <w:fldChar w:fldCharType="separate"/>
      </w:r>
      <w:r w:rsidR="00487609" w:rsidRPr="000E6F5E">
        <w:rPr>
          <w:rFonts w:ascii="Arial" w:hAnsi="Arial" w:cs="Arial"/>
          <w:noProof/>
        </w:rPr>
        <w:t>[</w:t>
      </w:r>
      <w:hyperlink w:anchor="_ENREF_1" w:tooltip="Page, 2011 #4579" w:history="1">
        <w:r w:rsidR="00754DC0" w:rsidRPr="000E6F5E">
          <w:rPr>
            <w:rFonts w:ascii="Arial" w:hAnsi="Arial" w:cs="Arial"/>
            <w:noProof/>
          </w:rPr>
          <w:t>1</w:t>
        </w:r>
      </w:hyperlink>
      <w:r w:rsidR="00487609" w:rsidRPr="000E6F5E">
        <w:rPr>
          <w:rFonts w:ascii="Arial" w:hAnsi="Arial" w:cs="Arial"/>
          <w:noProof/>
        </w:rPr>
        <w:t>]</w:t>
      </w:r>
      <w:r w:rsidR="00487609" w:rsidRPr="000E6F5E">
        <w:rPr>
          <w:rFonts w:ascii="Arial" w:hAnsi="Arial" w:cs="Arial"/>
        </w:rPr>
        <w:fldChar w:fldCharType="end"/>
      </w:r>
      <w:r w:rsidR="00487609" w:rsidRPr="000E6F5E">
        <w:rPr>
          <w:rFonts w:ascii="Arial" w:hAnsi="Arial" w:cs="Arial"/>
        </w:rPr>
        <w:t xml:space="preserve"> </w:t>
      </w:r>
      <w:r w:rsidRPr="000E6F5E">
        <w:rPr>
          <w:rFonts w:ascii="Arial" w:hAnsi="Arial" w:cs="Arial"/>
        </w:rPr>
        <w:t xml:space="preserve">is consistent with the </w:t>
      </w:r>
      <w:r w:rsidRPr="000E6F5E">
        <w:rPr>
          <w:rFonts w:ascii="Arial" w:hAnsi="Arial" w:cs="Arial"/>
          <w:i/>
        </w:rPr>
        <w:t>in situ</w:t>
      </w:r>
      <w:r w:rsidRPr="000E6F5E">
        <w:rPr>
          <w:rFonts w:ascii="Arial" w:hAnsi="Arial" w:cs="Arial"/>
        </w:rPr>
        <w:t xml:space="preserve"> TEM indentation study by Miao et al. </w:t>
      </w:r>
      <w:r w:rsidRPr="000E6F5E">
        <w:rPr>
          <w:rFonts w:ascii="Arial" w:hAnsi="Arial" w:cs="Arial"/>
        </w:rPr>
        <w:fldChar w:fldCharType="begin"/>
      </w:r>
      <w:r w:rsidR="00DB761D" w:rsidRPr="000E6F5E">
        <w:rPr>
          <w:rFonts w:ascii="Arial" w:hAnsi="Arial" w:cs="Arial"/>
        </w:rPr>
        <w:instrText xml:space="preserve"> ADDIN EN.CITE &lt;EndNote&gt;&lt;Cite&gt;&lt;Author&gt;Miao&lt;/Author&gt;&lt;Year&gt;2019&lt;/Year&gt;&lt;RecNum&gt;2611&lt;/RecNum&gt;&lt;DisplayText&gt;[7]&lt;/DisplayText&gt;&lt;record&gt;&lt;rec-number&gt;2611&lt;/rec-number&gt;&lt;foreign-keys&gt;&lt;key app="EN" db-id="devszs224rsawwewvf4x5escw55a2ts2dvfz" timestamp="1551356571"&gt;2611&lt;/key&gt;&lt;key app="ENWeb" db-id=""&gt;0&lt;/key&gt;&lt;/foreign-keys&gt;&lt;ref-type name="Journal Article"&gt;17&lt;/ref-type&gt;&lt;contributors&gt;&lt;authors&gt;&lt;author&gt;Miao, Bin&lt;/author&gt;&lt;author&gt;Kondo, Shun&lt;/author&gt;&lt;author&gt;Tochigi, Eita&lt;/author&gt;&lt;author&gt;Wei, Jiake&lt;/author&gt;&lt;author&gt;Feng, Bin&lt;/author&gt;&lt;author&gt;Shibata, Naoya&lt;/author&gt;&lt;author&gt;Ikuhara, Yuichi&lt;/author&gt;&lt;/authors&gt;&lt;/contributors&gt;&lt;titles&gt;&lt;title&gt;The core structure of 60° mixed basal dislocation in alumina (α-Al2O3) introduced by in situ TEM nanoindentation&lt;/title&gt;&lt;secondary-title&gt;Scripta Materialia&lt;/secondary-title&gt;&lt;/titles&gt;&lt;periodical&gt;&lt;full-title&gt;Scripta Materialia&lt;/full-title&gt;&lt;/periodical&gt;&lt;pages&gt;157-162&lt;/pages&gt;&lt;volume&gt;163&lt;/volume&gt;&lt;dates&gt;&lt;year&gt;2019&lt;/year&gt;&lt;/dates&gt;&lt;isbn&gt;13596462&lt;/isbn&gt;&lt;urls&gt;&lt;/urls&gt;&lt;electronic-resource-num&gt;10.1016/j.scriptamat.2019.01.011&lt;/electronic-resource-num&gt;&lt;/record&gt;&lt;/Cite&gt;&lt;/EndNote&gt;</w:instrText>
      </w:r>
      <w:r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7" w:tooltip="Miao, 2019 #2611" w:history="1">
        <w:r w:rsidR="00754DC0" w:rsidRPr="000E6F5E">
          <w:rPr>
            <w:rFonts w:ascii="Arial" w:hAnsi="Arial" w:cs="Arial"/>
            <w:noProof/>
          </w:rPr>
          <w:t>7</w:t>
        </w:r>
      </w:hyperlink>
      <w:r w:rsidR="00DB761D" w:rsidRPr="000E6F5E">
        <w:rPr>
          <w:rFonts w:ascii="Arial" w:hAnsi="Arial" w:cs="Arial"/>
          <w:noProof/>
        </w:rPr>
        <w:t>]</w:t>
      </w:r>
      <w:r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>, who recently showed that only dislocations without cracks formation were induced when a sharp tip was indented into the surface of a single crystal Al</w:t>
      </w:r>
      <w:r w:rsidRPr="000E6F5E">
        <w:rPr>
          <w:rFonts w:ascii="Arial" w:hAnsi="Arial" w:cs="Arial"/>
          <w:vertAlign w:val="subscript"/>
        </w:rPr>
        <w:t>2</w:t>
      </w:r>
      <w:r w:rsidRPr="000E6F5E">
        <w:rPr>
          <w:rFonts w:ascii="Arial" w:hAnsi="Arial" w:cs="Arial"/>
        </w:rPr>
        <w:t>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 xml:space="preserve">. On the other hand, it is understandable that </w:t>
      </w:r>
      <w:r w:rsidRPr="000E6F5E">
        <w:rPr>
          <w:rFonts w:ascii="Arial" w:hAnsi="Arial" w:cs="Arial"/>
        </w:rPr>
        <w:lastRenderedPageBreak/>
        <w:t xml:space="preserve">crack occurs when </w:t>
      </w:r>
      <w:r w:rsidRPr="000E6F5E">
        <w:rPr>
          <w:rFonts w:ascii="Arial" w:hAnsi="Arial" w:cs="Arial"/>
          <w:i/>
        </w:rPr>
        <w:t>in situ</w:t>
      </w:r>
      <w:r w:rsidRPr="000E6F5E">
        <w:rPr>
          <w:rFonts w:ascii="Arial" w:hAnsi="Arial" w:cs="Arial"/>
        </w:rPr>
        <w:t xml:space="preserve"> TEM indentation was performed at the grain boundary of a bi-crystal Al</w:t>
      </w:r>
      <w:r w:rsidRPr="000E6F5E">
        <w:rPr>
          <w:rFonts w:ascii="Arial" w:hAnsi="Arial" w:cs="Arial"/>
          <w:vertAlign w:val="subscript"/>
        </w:rPr>
        <w:t>2</w:t>
      </w:r>
      <w:r w:rsidRPr="000E6F5E">
        <w:rPr>
          <w:rFonts w:ascii="Arial" w:hAnsi="Arial" w:cs="Arial"/>
        </w:rPr>
        <w:t>O</w:t>
      </w:r>
      <w:r w:rsidRPr="000E6F5E">
        <w:rPr>
          <w:rFonts w:ascii="Arial" w:hAnsi="Arial" w:cs="Arial"/>
          <w:vertAlign w:val="subscript"/>
        </w:rPr>
        <w:t xml:space="preserve">3 </w:t>
      </w:r>
      <w:r w:rsidRPr="000E6F5E">
        <w:rPr>
          <w:rFonts w:ascii="Arial" w:hAnsi="Arial" w:cs="Arial"/>
        </w:rPr>
        <w:t xml:space="preserve">due to the weak bonding at the grain boundary, as reported by Kondo et al. </w:t>
      </w:r>
      <w:r w:rsidRPr="000E6F5E">
        <w:rPr>
          <w:rFonts w:ascii="Arial" w:hAnsi="Arial" w:cs="Arial"/>
        </w:rPr>
        <w:fldChar w:fldCharType="begin">
          <w:fldData xml:space="preserve">PEVuZE5vdGU+PENpdGU+PEF1dGhvcj5Lb25kbzwvQXV0aG9yPjxZZWFyPjIwMTk8L1llYXI+PFJl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</w:fldData>
        </w:fldChar>
      </w:r>
      <w:r w:rsidR="00DB761D" w:rsidRPr="000E6F5E">
        <w:rPr>
          <w:rFonts w:ascii="Arial" w:hAnsi="Arial" w:cs="Arial"/>
        </w:rPr>
        <w:instrText xml:space="preserve"> ADDIN EN.CITE </w:instrText>
      </w:r>
      <w:r w:rsidR="00DB761D" w:rsidRPr="000E6F5E">
        <w:rPr>
          <w:rFonts w:ascii="Arial" w:hAnsi="Arial" w:cs="Arial"/>
        </w:rPr>
        <w:fldChar w:fldCharType="begin">
          <w:fldData xml:space="preserve">PEVuZE5vdGU+PENpdGU+PEF1dGhvcj5Lb25kbzwvQXV0aG9yPjxZZWFyPjIwMTk8L1llYXI+PFJl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</w:fldData>
        </w:fldChar>
      </w:r>
      <w:r w:rsidR="00DB761D" w:rsidRPr="000E6F5E">
        <w:rPr>
          <w:rFonts w:ascii="Arial" w:hAnsi="Arial" w:cs="Arial"/>
        </w:rPr>
        <w:instrText xml:space="preserve"> ADDIN EN.CITE.DATA </w:instrText>
      </w:r>
      <w:r w:rsidR="00DB761D" w:rsidRPr="000E6F5E">
        <w:rPr>
          <w:rFonts w:ascii="Arial" w:hAnsi="Arial" w:cs="Arial"/>
        </w:rPr>
      </w:r>
      <w:r w:rsidR="00DB761D"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</w:r>
      <w:r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8" w:tooltip="Kondo, 2019 #4459" w:history="1">
        <w:r w:rsidR="00754DC0" w:rsidRPr="000E6F5E">
          <w:rPr>
            <w:rFonts w:ascii="Arial" w:hAnsi="Arial" w:cs="Arial"/>
            <w:noProof/>
          </w:rPr>
          <w:t>8</w:t>
        </w:r>
      </w:hyperlink>
      <w:r w:rsidR="00DB761D" w:rsidRPr="000E6F5E">
        <w:rPr>
          <w:rFonts w:ascii="Arial" w:hAnsi="Arial" w:cs="Arial"/>
          <w:noProof/>
        </w:rPr>
        <w:t>]</w:t>
      </w:r>
      <w:r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>.</w:t>
      </w:r>
    </w:p>
    <w:p w14:paraId="53DA7477" w14:textId="19B20F2E" w:rsidR="00642144" w:rsidRPr="000E6F5E" w:rsidRDefault="00642144" w:rsidP="00642144">
      <w:pPr>
        <w:pStyle w:val="ListParagraph"/>
        <w:adjustRightInd w:val="0"/>
        <w:snapToGrid w:val="0"/>
        <w:spacing w:line="360" w:lineRule="auto"/>
        <w:ind w:left="0"/>
        <w:jc w:val="both"/>
        <w:rPr>
          <w:rFonts w:ascii="Arial" w:hAnsi="Arial" w:cs="Arial"/>
        </w:rPr>
      </w:pPr>
      <w:r w:rsidRPr="000E6F5E">
        <w:rPr>
          <w:rFonts w:ascii="Arial" w:hAnsi="Arial" w:cs="Arial"/>
        </w:rPr>
        <w:t xml:space="preserve">In contrast, cracks start to initiate right after the pop-in stop test with </w:t>
      </w:r>
      <w:r w:rsidRPr="000E6F5E">
        <w:rPr>
          <w:rFonts w:ascii="Arial" w:hAnsi="Arial" w:cs="Arial"/>
          <w:i/>
        </w:rPr>
        <w:t>R</w:t>
      </w:r>
      <w:r w:rsidRPr="000E6F5E">
        <w:rPr>
          <w:rFonts w:ascii="Arial" w:hAnsi="Arial" w:cs="Arial"/>
        </w:rPr>
        <w:t xml:space="preserve"> = 5 μm. The irregular pattern of the cracks in Fig. </w:t>
      </w:r>
      <w:r w:rsidR="00F16568" w:rsidRPr="000E6F5E">
        <w:rPr>
          <w:rFonts w:ascii="Arial" w:hAnsi="Arial" w:cs="Arial"/>
        </w:rPr>
        <w:t>S2a</w:t>
      </w:r>
      <w:r w:rsidRPr="000E6F5E">
        <w:rPr>
          <w:rFonts w:ascii="Arial" w:hAnsi="Arial" w:cs="Arial"/>
        </w:rPr>
        <w:t xml:space="preserve"> indicates a stochastic behavior of the crack formation, which is probably due to: i) the stochastic distribution of the pre-existing flaws/cracks; ii) the instable dynamic crack propagation coupled with the machine dynamics during pop-in event </w:t>
      </w:r>
      <w:r w:rsidRPr="000E6F5E">
        <w:rPr>
          <w:rFonts w:ascii="Arial" w:hAnsi="Arial" w:cs="Arial"/>
        </w:rPr>
        <w:fldChar w:fldCharType="begin"/>
      </w:r>
      <w:r w:rsidR="00CF68BE" w:rsidRPr="000E6F5E">
        <w:rPr>
          <w:rFonts w:ascii="Arial" w:hAnsi="Arial" w:cs="Arial"/>
        </w:rPr>
        <w:instrText xml:space="preserve"> ADDIN EN.CITE &lt;EndNote&gt;&lt;Cite&gt;&lt;Author&gt;Sudharshan Phani&lt;/Author&gt;&lt;Year&gt;2020&lt;/Year&gt;&lt;RecNum&gt;4873&lt;/RecNum&gt;&lt;DisplayText&gt;[9]&lt;/DisplayText&gt;&lt;record&gt;&lt;rec-number&gt;4873&lt;/rec-number&gt;&lt;foreign-keys&gt;&lt;key app="EN" db-id="devszs224rsawwewvf4x5escw55a2ts2dvfz" timestamp="1585217227"&gt;4873&lt;/key&gt;&lt;key app="ENWeb" db-id=""&gt;0&lt;/key&gt;&lt;/foreign-keys&gt;&lt;ref-type name="Journal Article"&gt;17&lt;/ref-type&gt;&lt;contributors&gt;&lt;authors&gt;&lt;author&gt;Sudharshan Phani, Pardhasaradhi&lt;/author&gt;&lt;author&gt;Oliver, Warren C.&lt;/author&gt;&lt;/authors&gt;&lt;/contributors&gt;&lt;titles&gt;&lt;title&gt;Critical examination of experimental data on strain bursts (pop-in) during spherical indentation&lt;/title&gt;&lt;secondary-title&gt;Journal of Materials Research&lt;/secondary-title&gt;&lt;/titles&gt;&lt;periodical&gt;&lt;full-title&gt;Journal of Materials Research&lt;/full-title&gt;&lt;/periodical&gt;&lt;pages&gt;1028-1036&lt;/pages&gt;&lt;volume&gt;35&lt;/volume&gt;&lt;number&gt;8&lt;/number&gt;&lt;section&gt;1&lt;/section&gt;&lt;dates&gt;&lt;year&gt;2020&lt;/year&gt;&lt;/dates&gt;&lt;isbn&gt;0884-2914&amp;#xD;2044-5326&lt;/isbn&gt;&lt;urls&gt;&lt;/urls&gt;&lt;electronic-resource-num&gt;10.1557/jmr.2019.416&lt;/electronic-resource-num&gt;&lt;/record&gt;&lt;/Cite&gt;&lt;/EndNote&gt;</w:instrText>
      </w:r>
      <w:r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9" w:tooltip="Sudharshan Phani, 2020 #4873" w:history="1">
        <w:r w:rsidR="00754DC0" w:rsidRPr="000E6F5E">
          <w:rPr>
            <w:rFonts w:ascii="Arial" w:hAnsi="Arial" w:cs="Arial"/>
            <w:noProof/>
          </w:rPr>
          <w:t>9</w:t>
        </w:r>
      </w:hyperlink>
      <w:r w:rsidR="00DB761D" w:rsidRPr="000E6F5E">
        <w:rPr>
          <w:rFonts w:ascii="Arial" w:hAnsi="Arial" w:cs="Arial"/>
          <w:noProof/>
        </w:rPr>
        <w:t>]</w:t>
      </w:r>
      <w:r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 xml:space="preserve">. </w:t>
      </w:r>
    </w:p>
    <w:p w14:paraId="7EB2E0DA" w14:textId="215A755B" w:rsidR="00642144" w:rsidRPr="000E6F5E" w:rsidRDefault="00AF15F2" w:rsidP="00642144">
      <w:pPr>
        <w:adjustRightInd w:val="0"/>
        <w:snapToGrid w:val="0"/>
        <w:spacing w:line="360" w:lineRule="auto"/>
        <w:rPr>
          <w:rFonts w:ascii="Arial" w:hAnsi="Arial" w:cs="Arial"/>
          <w:b/>
          <w:i/>
        </w:rPr>
      </w:pPr>
      <w:r w:rsidRPr="000E6F5E">
        <w:rPr>
          <w:rFonts w:ascii="Arial" w:hAnsi="Arial" w:cs="Arial"/>
          <w:b/>
          <w:i/>
        </w:rPr>
        <w:t>3</w:t>
      </w:r>
      <w:r w:rsidR="001C6942" w:rsidRPr="000E6F5E">
        <w:rPr>
          <w:rFonts w:ascii="Arial" w:hAnsi="Arial" w:cs="Arial"/>
          <w:b/>
          <w:i/>
        </w:rPr>
        <w:t>.2</w:t>
      </w:r>
      <w:r w:rsidR="00642144" w:rsidRPr="000E6F5E">
        <w:rPr>
          <w:rFonts w:ascii="Arial" w:hAnsi="Arial" w:cs="Arial"/>
          <w:b/>
          <w:i/>
        </w:rPr>
        <w:t xml:space="preserve"> Single crystal BaTiO</w:t>
      </w:r>
      <w:r w:rsidR="00642144" w:rsidRPr="000E6F5E">
        <w:rPr>
          <w:rFonts w:ascii="Arial" w:hAnsi="Arial" w:cs="Arial"/>
          <w:b/>
          <w:i/>
          <w:vertAlign w:val="subscript"/>
        </w:rPr>
        <w:t>3</w:t>
      </w:r>
    </w:p>
    <w:p w14:paraId="2F69136B" w14:textId="30344137" w:rsidR="00642144" w:rsidRPr="000E6F5E" w:rsidRDefault="00642144" w:rsidP="00642144">
      <w:pPr>
        <w:adjustRightInd w:val="0"/>
        <w:snapToGrid w:val="0"/>
        <w:spacing w:line="360" w:lineRule="auto"/>
        <w:jc w:val="both"/>
        <w:rPr>
          <w:rFonts w:ascii="Arial" w:hAnsi="Arial" w:cs="Arial"/>
        </w:rPr>
      </w:pPr>
      <w:r w:rsidRPr="000E6F5E">
        <w:rPr>
          <w:rFonts w:ascii="Arial" w:hAnsi="Arial" w:cs="Arial"/>
        </w:rPr>
        <w:t>As the evidence of dislocations under Berkovich tip has been found above in SrTiO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 xml:space="preserve"> and α-Al</w:t>
      </w:r>
      <w:r w:rsidRPr="000E6F5E">
        <w:rPr>
          <w:rFonts w:ascii="Arial" w:hAnsi="Arial" w:cs="Arial"/>
          <w:vertAlign w:val="subscript"/>
        </w:rPr>
        <w:t>2</w:t>
      </w:r>
      <w:r w:rsidRPr="000E6F5E">
        <w:rPr>
          <w:rFonts w:ascii="Arial" w:hAnsi="Arial" w:cs="Arial"/>
        </w:rPr>
        <w:t>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 xml:space="preserve">, here we perform directly spherical indentation with </w:t>
      </w:r>
      <w:r w:rsidRPr="000E6F5E">
        <w:rPr>
          <w:rFonts w:ascii="Arial" w:hAnsi="Arial" w:cs="Arial"/>
          <w:i/>
        </w:rPr>
        <w:t>R</w:t>
      </w:r>
      <w:r w:rsidRPr="000E6F5E">
        <w:rPr>
          <w:rFonts w:ascii="Arial" w:hAnsi="Arial" w:cs="Arial"/>
        </w:rPr>
        <w:t xml:space="preserve"> = 2 μm and </w:t>
      </w:r>
      <w:r w:rsidRPr="000E6F5E">
        <w:rPr>
          <w:rFonts w:ascii="Arial" w:hAnsi="Arial" w:cs="Arial"/>
          <w:i/>
        </w:rPr>
        <w:t>R</w:t>
      </w:r>
      <w:r w:rsidRPr="000E6F5E">
        <w:rPr>
          <w:rFonts w:ascii="Arial" w:hAnsi="Arial" w:cs="Arial"/>
        </w:rPr>
        <w:t xml:space="preserve"> = 25 μm in one domain on the (001) surface of a single crystal BaTiO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 xml:space="preserve">. Similarly, the indentation were stopped right after the pop-in events to prevent local materials from being further </w:t>
      </w:r>
      <w:r w:rsidR="009A3C25" w:rsidRPr="000E6F5E">
        <w:rPr>
          <w:rFonts w:ascii="Arial" w:hAnsi="Arial" w:cs="Arial"/>
        </w:rPr>
        <w:t>deformed. Figure. S3</w:t>
      </w:r>
      <w:r w:rsidRPr="000E6F5E">
        <w:rPr>
          <w:rFonts w:ascii="Arial" w:hAnsi="Arial" w:cs="Arial"/>
        </w:rPr>
        <w:t xml:space="preserve"> clearly demonstrated the indentation size effect on the material deformation behavior. The ECCI measurement on an indent imprint with </w:t>
      </w:r>
      <w:r w:rsidRPr="000E6F5E">
        <w:rPr>
          <w:rFonts w:ascii="Arial" w:hAnsi="Arial" w:cs="Arial"/>
          <w:i/>
        </w:rPr>
        <w:t>R</w:t>
      </w:r>
      <w:r w:rsidRPr="000E6F5E">
        <w:rPr>
          <w:rFonts w:ascii="Arial" w:hAnsi="Arial" w:cs="Arial"/>
        </w:rPr>
        <w:t xml:space="preserve"> = 2 μm in Fig. </w:t>
      </w:r>
      <w:r w:rsidR="003A22EB" w:rsidRPr="000E6F5E">
        <w:rPr>
          <w:rFonts w:ascii="Arial" w:hAnsi="Arial" w:cs="Arial"/>
        </w:rPr>
        <w:t>S3</w:t>
      </w:r>
      <w:r w:rsidRPr="000E6F5E">
        <w:rPr>
          <w:rFonts w:ascii="Arial" w:hAnsi="Arial" w:cs="Arial"/>
        </w:rPr>
        <w:t>(a) features the dislocations (white lines with tails around the indenter imprint) and some domain structures</w:t>
      </w:r>
      <w:r w:rsidR="00925BB3" w:rsidRPr="000E6F5E">
        <w:rPr>
          <w:rFonts w:ascii="Arial" w:hAnsi="Arial" w:cs="Arial"/>
        </w:rPr>
        <w:t xml:space="preserve"> (</w:t>
      </w:r>
      <w:r w:rsidR="00925BB3" w:rsidRPr="000E6F5E">
        <w:rPr>
          <w:rFonts w:ascii="Arial" w:hAnsi="Arial" w:cs="Arial" w:hint="eastAsia"/>
        </w:rPr>
        <w:t>yellow</w:t>
      </w:r>
      <w:r w:rsidR="00925BB3" w:rsidRPr="000E6F5E">
        <w:rPr>
          <w:rFonts w:ascii="Arial" w:hAnsi="Arial" w:cs="Arial"/>
        </w:rPr>
        <w:t xml:space="preserve"> </w:t>
      </w:r>
      <w:r w:rsidR="00925BB3" w:rsidRPr="000E6F5E">
        <w:rPr>
          <w:rFonts w:ascii="Arial" w:hAnsi="Arial" w:cs="Arial" w:hint="eastAsia"/>
        </w:rPr>
        <w:t>arrows)</w:t>
      </w:r>
      <w:r w:rsidR="00770568" w:rsidRPr="000E6F5E">
        <w:rPr>
          <w:rFonts w:ascii="Arial" w:hAnsi="Arial" w:cs="Arial"/>
        </w:rPr>
        <w:t xml:space="preserve"> </w:t>
      </w:r>
      <w:r w:rsidR="00770568" w:rsidRPr="000E6F5E">
        <w:rPr>
          <w:rFonts w:ascii="Arial" w:hAnsi="Arial" w:cs="Arial" w:hint="eastAsia"/>
        </w:rPr>
        <w:t>induced</w:t>
      </w:r>
      <w:r w:rsidR="00770568" w:rsidRPr="000E6F5E">
        <w:rPr>
          <w:rFonts w:ascii="Arial" w:hAnsi="Arial" w:cs="Arial"/>
        </w:rPr>
        <w:t xml:space="preserve"> by local high stress</w:t>
      </w:r>
      <w:r w:rsidRPr="000E6F5E">
        <w:rPr>
          <w:rFonts w:ascii="Arial" w:hAnsi="Arial" w:cs="Arial"/>
        </w:rPr>
        <w:t>, while no cracks were visible. The white arrows indicate representatively the indentation induced slip patterns, which agree with the room</w:t>
      </w:r>
      <w:r w:rsidR="00823D7D" w:rsidRPr="000E6F5E">
        <w:rPr>
          <w:rFonts w:ascii="Arial" w:hAnsi="Arial" w:cs="Arial"/>
        </w:rPr>
        <w:t>-</w:t>
      </w:r>
      <w:r w:rsidRPr="000E6F5E">
        <w:rPr>
          <w:rFonts w:ascii="Arial" w:hAnsi="Arial" w:cs="Arial"/>
        </w:rPr>
        <w:t>temperature slip system {110}&lt;110&gt; in BaTiO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 xml:space="preserve"> </w:t>
      </w:r>
      <w:r w:rsidRPr="000E6F5E">
        <w:rPr>
          <w:rFonts w:ascii="Arial" w:hAnsi="Arial" w:cs="Arial"/>
        </w:rPr>
        <w:fldChar w:fldCharType="begin"/>
      </w:r>
      <w:r w:rsidR="00DB761D" w:rsidRPr="000E6F5E">
        <w:rPr>
          <w:rFonts w:ascii="Arial" w:hAnsi="Arial" w:cs="Arial"/>
        </w:rPr>
        <w:instrText xml:space="preserve"> ADDIN EN.CITE &lt;EndNote&gt;&lt;Cite&gt;&lt;Author&gt;Gaillard&lt;/Author&gt;&lt;Year&gt;2009&lt;/Year&gt;&lt;RecNum&gt;3012&lt;/RecNum&gt;&lt;DisplayText&gt;[10]&lt;/DisplayText&gt;&lt;record&gt;&lt;rec-number&gt;3012&lt;/rec-number&gt;&lt;foreign-keys&gt;&lt;key app="EN" db-id="devszs224rsawwewvf4x5escw55a2ts2dvfz" timestamp="1558336949"&gt;3012&lt;/key&gt;&lt;key app="ENWeb" db-id=""&gt;0&lt;/key&gt;&lt;/foreign-keys&gt;&lt;ref-type name="Journal Article"&gt;17&lt;/ref-type&gt;&lt;contributors&gt;&lt;authors&gt;&lt;author&gt;Gaillard, Y.&lt;/author&gt;&lt;author&gt;Macías, A. Hurtado&lt;/author&gt;&lt;author&gt;Muñoz-Saldaña, J.&lt;/author&gt;&lt;author&gt;Anglada, M.&lt;/author&gt;&lt;author&gt;Trápaga, G.&lt;/author&gt;&lt;/authors&gt;&lt;/contributors&gt;&lt;titles&gt;&lt;title&gt;Nanoindentation of BaTiO3: dislocation nucleation and mechanical twinning&lt;/title&gt;&lt;secondary-title&gt;Journal of Physics D: Applied Physics&lt;/secondary-title&gt;&lt;/titles&gt;&lt;periodical&gt;&lt;full-title&gt;Journal of Physics D: Applied Physics&lt;/full-title&gt;&lt;/periodical&gt;&lt;volume&gt;42&lt;/volume&gt;&lt;number&gt;8&lt;/number&gt;&lt;section&gt;085502&lt;/section&gt;&lt;dates&gt;&lt;year&gt;2009&lt;/year&gt;&lt;/dates&gt;&lt;isbn&gt;0022-3727&amp;#xD;1361-6463&lt;/isbn&gt;&lt;urls&gt;&lt;/urls&gt;&lt;electronic-resource-num&gt;10.1088/0022-3727/42/8/085502&lt;/electronic-resource-num&gt;&lt;/record&gt;&lt;/Cite&gt;&lt;/EndNote&gt;</w:instrText>
      </w:r>
      <w:r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10" w:tooltip="Gaillard, 2009 #3012" w:history="1">
        <w:r w:rsidR="00754DC0" w:rsidRPr="000E6F5E">
          <w:rPr>
            <w:rFonts w:ascii="Arial" w:hAnsi="Arial" w:cs="Arial"/>
            <w:noProof/>
          </w:rPr>
          <w:t>10</w:t>
        </w:r>
      </w:hyperlink>
      <w:r w:rsidR="00DB761D" w:rsidRPr="000E6F5E">
        <w:rPr>
          <w:rFonts w:ascii="Arial" w:hAnsi="Arial" w:cs="Arial"/>
          <w:noProof/>
        </w:rPr>
        <w:t>]</w:t>
      </w:r>
      <w:r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>.</w:t>
      </w:r>
    </w:p>
    <w:p w14:paraId="6D1AAC09" w14:textId="0B271909" w:rsidR="00642144" w:rsidRPr="000E6F5E" w:rsidRDefault="00642144" w:rsidP="00642144">
      <w:pPr>
        <w:adjustRightInd w:val="0"/>
        <w:snapToGrid w:val="0"/>
        <w:spacing w:line="360" w:lineRule="auto"/>
        <w:jc w:val="both"/>
        <w:rPr>
          <w:rFonts w:ascii="Arial" w:hAnsi="Arial" w:cs="Arial"/>
        </w:rPr>
      </w:pPr>
      <w:r w:rsidRPr="000E6F5E">
        <w:rPr>
          <w:rFonts w:ascii="Arial" w:hAnsi="Arial" w:cs="Arial"/>
        </w:rPr>
        <w:t>In contrast, the light microscope for an indent imprint with tip radius</w:t>
      </w:r>
      <w:r w:rsidRPr="000E6F5E">
        <w:rPr>
          <w:rFonts w:ascii="Arial" w:hAnsi="Arial" w:cs="Arial"/>
          <w:i/>
        </w:rPr>
        <w:t xml:space="preserve"> R</w:t>
      </w:r>
      <w:r w:rsidRPr="000E6F5E">
        <w:rPr>
          <w:rFonts w:ascii="Arial" w:hAnsi="Arial" w:cs="Arial"/>
        </w:rPr>
        <w:t xml:space="preserve"> = 25 μm in Fig. </w:t>
      </w:r>
      <w:r w:rsidR="003A22EB" w:rsidRPr="000E6F5E">
        <w:rPr>
          <w:rFonts w:ascii="Arial" w:hAnsi="Arial" w:cs="Arial"/>
        </w:rPr>
        <w:t>S3</w:t>
      </w:r>
      <w:r w:rsidR="00CE208F" w:rsidRPr="000E6F5E">
        <w:rPr>
          <w:rFonts w:ascii="Arial" w:hAnsi="Arial" w:cs="Arial"/>
        </w:rPr>
        <w:t>b</w:t>
      </w:r>
      <w:r w:rsidRPr="000E6F5E">
        <w:rPr>
          <w:rFonts w:ascii="Arial" w:hAnsi="Arial" w:cs="Arial"/>
        </w:rPr>
        <w:t xml:space="preserve"> shows clearly the crack formation right after pop-in. The crack pattern seems irregular and does not follow a specific plane as the crack pattern and length in ferroelectric materials can be modified with </w:t>
      </w:r>
      <w:r w:rsidR="00684544" w:rsidRPr="000E6F5E">
        <w:rPr>
          <w:rFonts w:ascii="Arial" w:hAnsi="Arial" w:cs="Arial"/>
        </w:rPr>
        <w:t xml:space="preserve">the ferroelectric </w:t>
      </w:r>
      <w:r w:rsidRPr="000E6F5E">
        <w:rPr>
          <w:rFonts w:ascii="Arial" w:hAnsi="Arial" w:cs="Arial"/>
        </w:rPr>
        <w:t xml:space="preserve">domain structure </w:t>
      </w:r>
      <w:r w:rsidRPr="000E6F5E">
        <w:rPr>
          <w:rFonts w:ascii="Arial" w:hAnsi="Arial" w:cs="Arial"/>
        </w:rPr>
        <w:fldChar w:fldCharType="begin"/>
      </w:r>
      <w:r w:rsidR="00DB761D" w:rsidRPr="000E6F5E">
        <w:rPr>
          <w:rFonts w:ascii="Arial" w:hAnsi="Arial" w:cs="Arial"/>
        </w:rPr>
        <w:instrText xml:space="preserve"> ADDIN EN.CITE &lt;EndNote&gt;&lt;Cite&gt;&lt;Author&gt;Fang&lt;/Author&gt;&lt;Year&gt;2002&lt;/Year&gt;&lt;RecNum&gt;6441&lt;/RecNum&gt;&lt;DisplayText&gt;[11]&lt;/DisplayText&gt;&lt;record&gt;&lt;rec-number&gt;6441&lt;/rec-number&gt;&lt;foreign-keys&gt;&lt;key app="EN" db-id="devszs224rsawwewvf4x5escw55a2ts2dvfz" timestamp="1610870481"&gt;6441&lt;/key&gt;&lt;key app="ENWeb" db-id=""&gt;0&lt;/key&gt;&lt;/foreign-keys&gt;&lt;ref-type name="Journal Article"&gt;17&lt;/ref-type&gt;&lt;contributors&gt;&lt;authors&gt;&lt;author&gt;F. Fang&lt;/author&gt;&lt;author&gt;W. Yang&lt;/author&gt;&lt;/authors&gt;&lt;/contributors&gt;&lt;titles&gt;&lt;title&gt;Indentation-induced cracking and 90 degree domain switching pattern in barium titanate ferroelectric single crystals under different poling&lt;/title&gt;&lt;secondary-title&gt;Materials Letters&lt;/secondary-title&gt;&lt;/titles&gt;&lt;periodical&gt;&lt;full-title&gt;Materials Letters&lt;/full-title&gt;&lt;/periodical&gt;&lt;pages&gt;198-202&lt;/pages&gt;&lt;volume&gt;57&lt;/volume&gt;&lt;dates&gt;&lt;year&gt;2002&lt;/year&gt;&lt;/dates&gt;&lt;urls&gt;&lt;/urls&gt;&lt;/record&gt;&lt;/Cite&gt;&lt;/EndNote&gt;</w:instrText>
      </w:r>
      <w:r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11" w:tooltip="Fang, 2002 #6441" w:history="1">
        <w:r w:rsidR="00754DC0" w:rsidRPr="000E6F5E">
          <w:rPr>
            <w:rFonts w:ascii="Arial" w:hAnsi="Arial" w:cs="Arial"/>
            <w:noProof/>
          </w:rPr>
          <w:t>11</w:t>
        </w:r>
      </w:hyperlink>
      <w:r w:rsidR="00DB761D" w:rsidRPr="000E6F5E">
        <w:rPr>
          <w:rFonts w:ascii="Arial" w:hAnsi="Arial" w:cs="Arial"/>
          <w:noProof/>
        </w:rPr>
        <w:t>]</w:t>
      </w:r>
      <w:r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 xml:space="preserve">. The exact underlying mechanisms for crack formation can be complex </w:t>
      </w:r>
      <w:r w:rsidRPr="000E6F5E">
        <w:rPr>
          <w:rFonts w:ascii="Arial" w:hAnsi="Arial" w:cs="Arial"/>
        </w:rPr>
        <w:fldChar w:fldCharType="begin"/>
      </w:r>
      <w:r w:rsidR="00DB761D" w:rsidRPr="000E6F5E">
        <w:rPr>
          <w:rFonts w:ascii="Arial" w:hAnsi="Arial" w:cs="Arial"/>
        </w:rPr>
        <w:instrText xml:space="preserve"> ADDIN EN.CITE &lt;EndNote&gt;&lt;Cite&gt;&lt;Author&gt;Busche&lt;/Author&gt;&lt;Year&gt;2001&lt;/Year&gt;&lt;RecNum&gt;6440&lt;/RecNum&gt;&lt;DisplayText&gt;[12]&lt;/DisplayText&gt;&lt;record&gt;&lt;rec-number&gt;6440&lt;/rec-number&gt;&lt;foreign-keys&gt;&lt;key app="EN" db-id="devszs224rsawwewvf4x5escw55a2ts2dvfz" timestamp="1610870481"&gt;6440&lt;/key&gt;&lt;key app="ENWeb" db-id=""&gt;0&lt;/key&gt;&lt;/foreign-keys&gt;&lt;ref-type name="Journal Article"&gt;17&lt;/ref-type&gt;&lt;contributors&gt;&lt;authors&gt;&lt;author&gt;M. J. Busche&lt;/author&gt;&lt;author&gt;K. J. Hsia&lt;/author&gt;&lt;/authors&gt;&lt;/contributors&gt;&lt;titles&gt;&lt;title&gt;Fracutre and domain switching by indentation in barrium titanate single crystals&lt;/title&gt;&lt;secondary-title&gt;Scripta Materialia&lt;/secondary-title&gt;&lt;/titles&gt;&lt;periodical&gt;&lt;full-title&gt;Scripta Materialia&lt;/full-title&gt;&lt;/periodical&gt;&lt;pages&gt;207-212&lt;/pages&gt;&lt;volume&gt;44&lt;/volume&gt;&lt;dates&gt;&lt;year&gt;2001&lt;/year&gt;&lt;/dates&gt;&lt;urls&gt;&lt;/urls&gt;&lt;/record&gt;&lt;/Cite&gt;&lt;/EndNote&gt;</w:instrText>
      </w:r>
      <w:r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12" w:tooltip="Busche, 2001 #6440" w:history="1">
        <w:r w:rsidR="00754DC0" w:rsidRPr="000E6F5E">
          <w:rPr>
            <w:rFonts w:ascii="Arial" w:hAnsi="Arial" w:cs="Arial"/>
            <w:noProof/>
          </w:rPr>
          <w:t>12</w:t>
        </w:r>
      </w:hyperlink>
      <w:r w:rsidR="00DB761D" w:rsidRPr="000E6F5E">
        <w:rPr>
          <w:rFonts w:ascii="Arial" w:hAnsi="Arial" w:cs="Arial"/>
          <w:noProof/>
        </w:rPr>
        <w:t>]</w:t>
      </w:r>
      <w:r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 xml:space="preserve"> and are beyond the scope of this work. </w:t>
      </w:r>
      <w:r w:rsidR="00684544" w:rsidRPr="000E6F5E">
        <w:rPr>
          <w:rFonts w:ascii="Arial" w:hAnsi="Arial" w:cs="Arial"/>
        </w:rPr>
        <w:t>To e</w:t>
      </w:r>
      <w:r w:rsidR="00593A53" w:rsidRPr="000E6F5E">
        <w:rPr>
          <w:rFonts w:ascii="Arial" w:hAnsi="Arial" w:cs="Arial"/>
        </w:rPr>
        <w:t>liminate a</w:t>
      </w:r>
      <w:r w:rsidR="00684544" w:rsidRPr="000E6F5E">
        <w:rPr>
          <w:rFonts w:ascii="Arial" w:hAnsi="Arial" w:cs="Arial"/>
        </w:rPr>
        <w:t xml:space="preserve"> strong influence of the domain pattern</w:t>
      </w:r>
      <w:r w:rsidR="00593A53" w:rsidRPr="000E6F5E">
        <w:rPr>
          <w:rFonts w:ascii="Arial" w:hAnsi="Arial" w:cs="Arial"/>
        </w:rPr>
        <w:t>s</w:t>
      </w:r>
      <w:r w:rsidR="00684544" w:rsidRPr="000E6F5E">
        <w:rPr>
          <w:rFonts w:ascii="Arial" w:hAnsi="Arial" w:cs="Arial"/>
        </w:rPr>
        <w:t>, the s</w:t>
      </w:r>
      <w:r w:rsidR="00A71259" w:rsidRPr="000E6F5E">
        <w:rPr>
          <w:rFonts w:ascii="Arial" w:hAnsi="Arial" w:cs="Arial"/>
        </w:rPr>
        <w:t>ample was</w:t>
      </w:r>
      <w:r w:rsidR="00684544" w:rsidRPr="000E6F5E">
        <w:rPr>
          <w:rFonts w:ascii="Arial" w:hAnsi="Arial" w:cs="Arial"/>
        </w:rPr>
        <w:t xml:space="preserve"> electrically poled.</w:t>
      </w:r>
    </w:p>
    <w:p w14:paraId="3346D001" w14:textId="43000D17" w:rsidR="00642144" w:rsidRPr="000E6F5E" w:rsidRDefault="00AC4382" w:rsidP="00642144">
      <w:pPr>
        <w:adjustRightInd w:val="0"/>
        <w:snapToGrid w:val="0"/>
        <w:spacing w:line="360" w:lineRule="auto"/>
        <w:jc w:val="center"/>
        <w:rPr>
          <w:rFonts w:ascii="Arial" w:hAnsi="Arial" w:cs="Arial"/>
        </w:rPr>
      </w:pPr>
      <w:r w:rsidRPr="000E6F5E">
        <w:rPr>
          <w:noProof/>
        </w:rPr>
        <w:drawing>
          <wp:inline distT="0" distB="0" distL="0" distR="0" wp14:anchorId="7402F1EF" wp14:editId="43F0DE94">
            <wp:extent cx="6400800" cy="22910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67E38" w14:textId="613DC725" w:rsidR="00642144" w:rsidRPr="000E6F5E" w:rsidRDefault="001C6942" w:rsidP="00642144">
      <w:pPr>
        <w:adjustRightInd w:val="0"/>
        <w:snapToGrid w:val="0"/>
        <w:spacing w:line="360" w:lineRule="auto"/>
        <w:jc w:val="both"/>
        <w:rPr>
          <w:rFonts w:ascii="Arial" w:hAnsi="Arial" w:cs="Arial"/>
        </w:rPr>
      </w:pPr>
      <w:r w:rsidRPr="000E6F5E">
        <w:rPr>
          <w:rFonts w:ascii="Arial" w:hAnsi="Arial" w:cs="Arial"/>
          <w:b/>
        </w:rPr>
        <w:lastRenderedPageBreak/>
        <w:t>Fig. S</w:t>
      </w:r>
      <w:r w:rsidR="00427DBF" w:rsidRPr="000E6F5E">
        <w:rPr>
          <w:rFonts w:ascii="Arial" w:hAnsi="Arial" w:cs="Arial"/>
          <w:b/>
        </w:rPr>
        <w:t>3</w:t>
      </w:r>
      <w:r w:rsidR="00642144" w:rsidRPr="000E6F5E">
        <w:rPr>
          <w:rFonts w:ascii="Arial" w:hAnsi="Arial" w:cs="Arial"/>
        </w:rPr>
        <w:t xml:space="preserve"> Images taken on indented regions where pop-in stop tests were carried out: (a) ECCI measurement shows numerous dislocations without a crack in the indented region with 2 μm spherical tip. The white arrows indicate the slip planes</w:t>
      </w:r>
      <w:r w:rsidR="0088705D" w:rsidRPr="000E6F5E">
        <w:rPr>
          <w:rFonts w:ascii="Arial" w:hAnsi="Arial" w:cs="Arial"/>
        </w:rPr>
        <w:t>, the yellow arrows indicate the domain structures induced by local stress</w:t>
      </w:r>
      <w:r w:rsidR="00642144" w:rsidRPr="000E6F5E">
        <w:rPr>
          <w:rFonts w:ascii="Arial" w:hAnsi="Arial" w:cs="Arial"/>
        </w:rPr>
        <w:t>; (b) optical image with differential interference contrast mode showing cracks under 25 μm spherical tip</w:t>
      </w:r>
      <w:r w:rsidR="00CE7EDB" w:rsidRPr="000E6F5E">
        <w:rPr>
          <w:rFonts w:ascii="Arial" w:hAnsi="Arial" w:cs="Arial"/>
        </w:rPr>
        <w:t>. The red arrows indicate the crack</w:t>
      </w:r>
      <w:r w:rsidR="00ED5D63" w:rsidRPr="000E6F5E">
        <w:rPr>
          <w:rFonts w:ascii="Arial" w:hAnsi="Arial" w:cs="Arial"/>
        </w:rPr>
        <w:t>s</w:t>
      </w:r>
      <w:r w:rsidR="00642144" w:rsidRPr="000E6F5E">
        <w:rPr>
          <w:rFonts w:ascii="Arial" w:hAnsi="Arial" w:cs="Arial"/>
        </w:rPr>
        <w:t>. The inset image shows the corresponding location observed by a laser microscope.</w:t>
      </w:r>
    </w:p>
    <w:p w14:paraId="45D0D32B" w14:textId="044B9BEF" w:rsidR="00D220AD" w:rsidRPr="000E6F5E" w:rsidRDefault="00D51ADF" w:rsidP="000D6CCB">
      <w:pPr>
        <w:adjustRightInd w:val="0"/>
        <w:snapToGrid w:val="0"/>
        <w:spacing w:line="360" w:lineRule="auto"/>
        <w:jc w:val="center"/>
        <w:rPr>
          <w:rFonts w:ascii="Arial" w:hAnsi="Arial" w:cs="Arial"/>
        </w:rPr>
      </w:pPr>
      <w:r w:rsidRPr="000E6F5E">
        <w:rPr>
          <w:noProof/>
        </w:rPr>
        <w:drawing>
          <wp:inline distT="0" distB="0" distL="0" distR="0" wp14:anchorId="63A9D88B" wp14:editId="2871A9A2">
            <wp:extent cx="5920740" cy="225552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3282" cy="225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BA9D5" w14:textId="1ED97629" w:rsidR="001531EA" w:rsidRPr="000E6F5E" w:rsidRDefault="001531EA" w:rsidP="001531EA">
      <w:pPr>
        <w:spacing w:line="360" w:lineRule="auto"/>
        <w:rPr>
          <w:rFonts w:ascii="Arial" w:hAnsi="Arial" w:cs="Arial"/>
          <w:color w:val="000000" w:themeColor="text1"/>
        </w:rPr>
      </w:pPr>
      <w:r w:rsidRPr="000E6F5E">
        <w:rPr>
          <w:rFonts w:ascii="Arial" w:hAnsi="Arial" w:cs="Arial"/>
          <w:b/>
          <w:color w:val="000000" w:themeColor="text1"/>
        </w:rPr>
        <w:t>Fig. S</w:t>
      </w:r>
      <w:r w:rsidR="00427DBF" w:rsidRPr="000E6F5E">
        <w:rPr>
          <w:rFonts w:ascii="Arial" w:hAnsi="Arial" w:cs="Arial"/>
          <w:b/>
          <w:color w:val="000000" w:themeColor="text1"/>
        </w:rPr>
        <w:t>4</w:t>
      </w:r>
      <w:r w:rsidRPr="000E6F5E">
        <w:rPr>
          <w:rFonts w:ascii="Arial" w:hAnsi="Arial" w:cs="Arial"/>
          <w:b/>
          <w:color w:val="000000" w:themeColor="text1"/>
        </w:rPr>
        <w:t xml:space="preserve"> </w:t>
      </w:r>
      <w:r w:rsidRPr="000E6F5E">
        <w:rPr>
          <w:rFonts w:ascii="Arial" w:hAnsi="Arial" w:cs="Arial"/>
          <w:color w:val="000000" w:themeColor="text1"/>
        </w:rPr>
        <w:t xml:space="preserve">Representative load-displacement curves for </w:t>
      </w:r>
      <w:r w:rsidR="00B61C36" w:rsidRPr="000E6F5E">
        <w:rPr>
          <w:rFonts w:ascii="Arial" w:hAnsi="Arial" w:cs="Arial"/>
          <w:color w:val="000000" w:themeColor="text1"/>
        </w:rPr>
        <w:t>BaTiO</w:t>
      </w:r>
      <w:r w:rsidR="00B61C36" w:rsidRPr="000E6F5E">
        <w:rPr>
          <w:rFonts w:ascii="Arial" w:hAnsi="Arial" w:cs="Arial"/>
          <w:color w:val="000000" w:themeColor="text1"/>
          <w:vertAlign w:val="subscript"/>
        </w:rPr>
        <w:t>3</w:t>
      </w:r>
      <w:r w:rsidR="00E9517E" w:rsidRPr="000E6F5E">
        <w:rPr>
          <w:rFonts w:ascii="Arial" w:hAnsi="Arial" w:cs="Arial"/>
          <w:color w:val="000000" w:themeColor="text1"/>
        </w:rPr>
        <w:t xml:space="preserve"> with different tip radii, demonstrating the pop-in stop tests.</w:t>
      </w:r>
    </w:p>
    <w:p w14:paraId="14450B9B" w14:textId="52789BBE" w:rsidR="00642144" w:rsidRPr="000E6F5E" w:rsidRDefault="00642144" w:rsidP="00642144">
      <w:pPr>
        <w:adjustRightInd w:val="0"/>
        <w:snapToGrid w:val="0"/>
        <w:spacing w:line="360" w:lineRule="auto"/>
        <w:jc w:val="both"/>
        <w:rPr>
          <w:rFonts w:ascii="Arial" w:hAnsi="Arial" w:cs="Arial"/>
        </w:rPr>
      </w:pPr>
      <w:r w:rsidRPr="000E6F5E">
        <w:rPr>
          <w:rFonts w:ascii="Arial" w:hAnsi="Arial" w:cs="Arial"/>
        </w:rPr>
        <w:t xml:space="preserve">Gaillard et al. </w:t>
      </w:r>
      <w:r w:rsidRPr="000E6F5E">
        <w:rPr>
          <w:rFonts w:ascii="Arial" w:hAnsi="Arial" w:cs="Arial"/>
        </w:rPr>
        <w:fldChar w:fldCharType="begin"/>
      </w:r>
      <w:r w:rsidR="00DB761D" w:rsidRPr="000E6F5E">
        <w:rPr>
          <w:rFonts w:ascii="Arial" w:hAnsi="Arial" w:cs="Arial"/>
        </w:rPr>
        <w:instrText xml:space="preserve"> ADDIN EN.CITE &lt;EndNote&gt;&lt;Cite&gt;&lt;Author&gt;Gaillard&lt;/Author&gt;&lt;Year&gt;2009&lt;/Year&gt;&lt;RecNum&gt;3012&lt;/RecNum&gt;&lt;DisplayText&gt;[10]&lt;/DisplayText&gt;&lt;record&gt;&lt;rec-number&gt;3012&lt;/rec-number&gt;&lt;foreign-keys&gt;&lt;key app="EN" db-id="devszs224rsawwewvf4x5escw55a2ts2dvfz" timestamp="1558336949"&gt;3012&lt;/key&gt;&lt;key app="ENWeb" db-id=""&gt;0&lt;/key&gt;&lt;/foreign-keys&gt;&lt;ref-type name="Journal Article"&gt;17&lt;/ref-type&gt;&lt;contributors&gt;&lt;authors&gt;&lt;author&gt;Gaillard, Y.&lt;/author&gt;&lt;author&gt;Macías, A. Hurtado&lt;/author&gt;&lt;author&gt;Muñoz-Saldaña, J.&lt;/author&gt;&lt;author&gt;Anglada, M.&lt;/author&gt;&lt;author&gt;Trápaga, G.&lt;/author&gt;&lt;/authors&gt;&lt;/contributors&gt;&lt;titles&gt;&lt;title&gt;Nanoindentation of BaTiO3: dislocation nucleation and mechanical twinning&lt;/title&gt;&lt;secondary-title&gt;Journal of Physics D: Applied Physics&lt;/secondary-title&gt;&lt;/titles&gt;&lt;periodical&gt;&lt;full-title&gt;Journal of Physics D: Applied Physics&lt;/full-title&gt;&lt;/periodical&gt;&lt;volume&gt;42&lt;/volume&gt;&lt;number&gt;8&lt;/number&gt;&lt;section&gt;085502&lt;/section&gt;&lt;dates&gt;&lt;year&gt;2009&lt;/year&gt;&lt;/dates&gt;&lt;isbn&gt;0022-3727&amp;#xD;1361-6463&lt;/isbn&gt;&lt;urls&gt;&lt;/urls&gt;&lt;electronic-resource-num&gt;10.1088/0022-3727/42/8/085502&lt;/electronic-resource-num&gt;&lt;/record&gt;&lt;/Cite&gt;&lt;/EndNote&gt;</w:instrText>
      </w:r>
      <w:r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10" w:tooltip="Gaillard, 2009 #3012" w:history="1">
        <w:r w:rsidR="00754DC0" w:rsidRPr="000E6F5E">
          <w:rPr>
            <w:rFonts w:ascii="Arial" w:hAnsi="Arial" w:cs="Arial"/>
            <w:noProof/>
          </w:rPr>
          <w:t>10</w:t>
        </w:r>
      </w:hyperlink>
      <w:r w:rsidR="00DB761D" w:rsidRPr="000E6F5E">
        <w:rPr>
          <w:rFonts w:ascii="Arial" w:hAnsi="Arial" w:cs="Arial"/>
          <w:noProof/>
        </w:rPr>
        <w:t>]</w:t>
      </w:r>
      <w:r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 xml:space="preserve"> performed indentation using Berkovich tip up to a load of 22 mN on (001) surface of BaTiO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 xml:space="preserve"> and used AFM to characterize the surface morphology. It was demonstrated that the deformation is accommodated by mechanical twinning and </w:t>
      </w:r>
      <w:r w:rsidR="003A22EB" w:rsidRPr="000E6F5E">
        <w:rPr>
          <w:rFonts w:ascii="Arial" w:hAnsi="Arial" w:cs="Arial"/>
        </w:rPr>
        <w:t>domain switching. Here in Fig. S3</w:t>
      </w:r>
      <w:r w:rsidR="00A8502A" w:rsidRPr="000E6F5E">
        <w:rPr>
          <w:rFonts w:ascii="Arial" w:hAnsi="Arial" w:cs="Arial"/>
        </w:rPr>
        <w:t>a</w:t>
      </w:r>
      <w:r w:rsidRPr="000E6F5E">
        <w:rPr>
          <w:rFonts w:ascii="Arial" w:hAnsi="Arial" w:cs="Arial"/>
        </w:rPr>
        <w:t>, the ECCI result shows direct evidence of the dislocations without crack formation. The slip patterns revealed by ECCI resembles that by AFM on (001) BaTiO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 xml:space="preserve"> after indentation with 1 μm (± 0.2 μm) spherical tip by Liu et al. </w:t>
      </w:r>
      <w:r w:rsidRPr="000E6F5E">
        <w:rPr>
          <w:rFonts w:ascii="Arial" w:hAnsi="Arial" w:cs="Arial"/>
        </w:rPr>
        <w:fldChar w:fldCharType="begin"/>
      </w:r>
      <w:r w:rsidR="00DB761D" w:rsidRPr="000E6F5E">
        <w:rPr>
          <w:rFonts w:ascii="Arial" w:hAnsi="Arial" w:cs="Arial"/>
        </w:rPr>
        <w:instrText xml:space="preserve"> ADDIN EN.CITE &lt;EndNote&gt;&lt;Cite&gt;&lt;Author&gt;Liu&lt;/Author&gt;&lt;Year&gt;2006&lt;/Year&gt;&lt;RecNum&gt;4614&lt;/RecNum&gt;&lt;DisplayText&gt;[13]&lt;/DisplayText&gt;&lt;record&gt;&lt;rec-number&gt;4614&lt;/rec-number&gt;&lt;foreign-keys&gt;&lt;key app="EN" db-id="devszs224rsawwewvf4x5escw55a2ts2dvfz" timestamp="1582812492"&gt;4614&lt;/key&gt;&lt;key app="ENWeb" db-id=""&gt;0&lt;/key&gt;&lt;/foreign-keys&gt;&lt;ref-type name="Journal Article"&gt;17&lt;/ref-type&gt;&lt;contributors&gt;&lt;authors&gt;&lt;author&gt;Liu, D.&lt;/author&gt;&lt;author&gt;Chelf, M.&lt;/author&gt;&lt;author&gt;White, K. W.&lt;/author&gt;&lt;/authors&gt;&lt;/contributors&gt;&lt;titles&gt;&lt;title&gt;Indentation plasticity of barium titanate single crystals: Dislocation influence on ferroelectric domain walls&lt;/title&gt;&lt;secondary-title&gt;Acta Materialia&lt;/secondary-title&gt;&lt;/titles&gt;&lt;periodical&gt;&lt;full-title&gt;Acta Materialia&lt;/full-title&gt;&lt;/periodical&gt;&lt;pages&gt;4525-4531&lt;/pages&gt;&lt;volume&gt;54&lt;/volume&gt;&lt;number&gt;17&lt;/number&gt;&lt;section&gt;4525&lt;/section&gt;&lt;dates&gt;&lt;year&gt;2006&lt;/year&gt;&lt;/dates&gt;&lt;isbn&gt;13596454&lt;/isbn&gt;&lt;urls&gt;&lt;/urls&gt;&lt;electronic-resource-num&gt;10.1016/j.actamat.2006.05.039&lt;/electronic-resource-num&gt;&lt;/record&gt;&lt;/Cite&gt;&lt;/EndNote&gt;</w:instrText>
      </w:r>
      <w:r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13" w:tooltip="Liu, 2006 #4614" w:history="1">
        <w:r w:rsidR="00754DC0" w:rsidRPr="000E6F5E">
          <w:rPr>
            <w:rFonts w:ascii="Arial" w:hAnsi="Arial" w:cs="Arial"/>
            <w:noProof/>
          </w:rPr>
          <w:t>13</w:t>
        </w:r>
      </w:hyperlink>
      <w:r w:rsidR="00DB761D" w:rsidRPr="000E6F5E">
        <w:rPr>
          <w:rFonts w:ascii="Arial" w:hAnsi="Arial" w:cs="Arial"/>
          <w:noProof/>
        </w:rPr>
        <w:t>]</w:t>
      </w:r>
      <w:r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 xml:space="preserve">. </w:t>
      </w:r>
    </w:p>
    <w:p w14:paraId="37DAE3F2" w14:textId="46632BF4" w:rsidR="00642144" w:rsidRPr="000E6F5E" w:rsidRDefault="00A47AAC" w:rsidP="00642144">
      <w:pPr>
        <w:adjustRightInd w:val="0"/>
        <w:snapToGrid w:val="0"/>
        <w:spacing w:line="360" w:lineRule="auto"/>
        <w:rPr>
          <w:rFonts w:ascii="Arial" w:hAnsi="Arial" w:cs="Arial"/>
          <w:b/>
        </w:rPr>
      </w:pPr>
      <w:r w:rsidRPr="000E6F5E">
        <w:rPr>
          <w:rFonts w:ascii="Arial" w:hAnsi="Arial" w:cs="Arial"/>
          <w:b/>
          <w:i/>
        </w:rPr>
        <w:t>3</w:t>
      </w:r>
      <w:r w:rsidR="001C6942" w:rsidRPr="000E6F5E">
        <w:rPr>
          <w:rFonts w:ascii="Arial" w:hAnsi="Arial" w:cs="Arial"/>
          <w:b/>
          <w:i/>
        </w:rPr>
        <w:t xml:space="preserve">.3 </w:t>
      </w:r>
      <w:r w:rsidR="00642144" w:rsidRPr="000E6F5E">
        <w:rPr>
          <w:rFonts w:ascii="Arial" w:hAnsi="Arial" w:cs="Arial"/>
          <w:b/>
          <w:i/>
        </w:rPr>
        <w:t>Single crystal TiO</w:t>
      </w:r>
      <w:r w:rsidR="00642144" w:rsidRPr="000E6F5E">
        <w:rPr>
          <w:rFonts w:ascii="Arial" w:hAnsi="Arial" w:cs="Arial"/>
          <w:b/>
          <w:i/>
          <w:vertAlign w:val="subscript"/>
        </w:rPr>
        <w:t>2</w:t>
      </w:r>
    </w:p>
    <w:p w14:paraId="63677BF3" w14:textId="7AC55200" w:rsidR="00642144" w:rsidRPr="000E6F5E" w:rsidRDefault="00642144" w:rsidP="00642144">
      <w:pPr>
        <w:adjustRightInd w:val="0"/>
        <w:snapToGrid w:val="0"/>
        <w:spacing w:line="360" w:lineRule="auto"/>
        <w:jc w:val="center"/>
        <w:rPr>
          <w:rFonts w:ascii="Arial" w:hAnsi="Arial" w:cs="Arial"/>
          <w:i/>
        </w:rPr>
      </w:pPr>
      <w:r w:rsidRPr="000E6F5E">
        <w:rPr>
          <w:noProof/>
        </w:rPr>
        <w:drawing>
          <wp:inline distT="0" distB="0" distL="0" distR="0" wp14:anchorId="39EDEBEF" wp14:editId="724D6E0C">
            <wp:extent cx="5775325" cy="1929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303" cy="1932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B0C98" w14:textId="483364B0" w:rsidR="00642144" w:rsidRPr="000E6F5E" w:rsidRDefault="001C6942" w:rsidP="00642144">
      <w:pPr>
        <w:adjustRightInd w:val="0"/>
        <w:snapToGrid w:val="0"/>
        <w:spacing w:line="360" w:lineRule="auto"/>
        <w:jc w:val="both"/>
        <w:rPr>
          <w:rFonts w:ascii="Arial" w:hAnsi="Arial" w:cs="Arial"/>
        </w:rPr>
      </w:pPr>
      <w:r w:rsidRPr="000E6F5E">
        <w:rPr>
          <w:rFonts w:ascii="Arial" w:hAnsi="Arial" w:cs="Arial"/>
          <w:b/>
        </w:rPr>
        <w:lastRenderedPageBreak/>
        <w:t>Fig. S</w:t>
      </w:r>
      <w:r w:rsidR="00EC0B9A" w:rsidRPr="000E6F5E">
        <w:rPr>
          <w:rFonts w:ascii="Arial" w:hAnsi="Arial" w:cs="Arial"/>
          <w:b/>
        </w:rPr>
        <w:t>5</w:t>
      </w:r>
      <w:r w:rsidR="00642144" w:rsidRPr="000E6F5E">
        <w:rPr>
          <w:rFonts w:ascii="Arial" w:hAnsi="Arial" w:cs="Arial"/>
        </w:rPr>
        <w:t xml:space="preserve"> Images taken on indented regions on (001) TiO</w:t>
      </w:r>
      <w:r w:rsidR="00642144" w:rsidRPr="000E6F5E">
        <w:rPr>
          <w:rFonts w:ascii="Arial" w:hAnsi="Arial" w:cs="Arial"/>
          <w:vertAlign w:val="subscript"/>
        </w:rPr>
        <w:t>2</w:t>
      </w:r>
      <w:r w:rsidR="00642144" w:rsidRPr="000E6F5E">
        <w:rPr>
          <w:rFonts w:ascii="Arial" w:hAnsi="Arial" w:cs="Arial"/>
        </w:rPr>
        <w:t xml:space="preserve"> where pop-in stop tests were carried out: (a) ECCI measurement showing no crack induced but </w:t>
      </w:r>
      <w:r w:rsidR="00F56A8A" w:rsidRPr="000E6F5E">
        <w:rPr>
          <w:rFonts w:ascii="Arial" w:hAnsi="Arial" w:cs="Arial"/>
        </w:rPr>
        <w:t xml:space="preserve">features of (partial) </w:t>
      </w:r>
      <w:r w:rsidR="00642144" w:rsidRPr="000E6F5E">
        <w:rPr>
          <w:rFonts w:ascii="Arial" w:hAnsi="Arial" w:cs="Arial"/>
        </w:rPr>
        <w:t>dislocation</w:t>
      </w:r>
      <w:r w:rsidR="00F56A8A" w:rsidRPr="000E6F5E">
        <w:rPr>
          <w:rFonts w:ascii="Arial" w:hAnsi="Arial" w:cs="Arial"/>
        </w:rPr>
        <w:t xml:space="preserve">s which are not yet developed to twins </w:t>
      </w:r>
      <w:r w:rsidR="00F56A8A" w:rsidRPr="000E6F5E">
        <w:rPr>
          <w:rFonts w:ascii="Arial" w:hAnsi="Arial" w:cs="Arial"/>
        </w:rPr>
        <w:fldChar w:fldCharType="begin"/>
      </w:r>
      <w:r w:rsidR="00DB761D" w:rsidRPr="000E6F5E">
        <w:rPr>
          <w:rFonts w:ascii="Arial" w:hAnsi="Arial" w:cs="Arial"/>
        </w:rPr>
        <w:instrText xml:space="preserve"> ADDIN EN.CITE &lt;EndNote&gt;&lt;Cite&gt;&lt;Author&gt;Takeuchi&lt;/Author&gt;&lt;Year&gt;1990&lt;/Year&gt;&lt;RecNum&gt;3977&lt;/RecNum&gt;&lt;DisplayText&gt;[14]&lt;/DisplayText&gt;&lt;record&gt;&lt;rec-number&gt;3977&lt;/rec-number&gt;&lt;foreign-keys&gt;&lt;key app="EN" db-id="devszs224rsawwewvf4x5escw55a2ts2dvfz" timestamp="1574942413"&gt;3977&lt;/key&gt;&lt;key app="ENWeb" db-id=""&gt;0&lt;/key&gt;&lt;/foreign-keys&gt;&lt;ref-type name="Journal Article"&gt;17&lt;/ref-type&gt;&lt;contributors&gt;&lt;authors&gt;&lt;author&gt;S Takeuchi&lt;/author&gt;&lt;author&gt;T. Hashimoto&lt;/author&gt;&lt;/authors&gt;&lt;/contributors&gt;&lt;titles&gt;&lt;title&gt;Deformation mechanisms in titanium dioxide single crystals&lt;/title&gt;&lt;secondary-title&gt;Journal of Materials Science&lt;/secondary-title&gt;&lt;/titles&gt;&lt;periodical&gt;&lt;full-title&gt;Journal of Materials Science&lt;/full-title&gt;&lt;/periodical&gt;&lt;pages&gt;417-423&lt;/pages&gt;&lt;volume&gt;25&lt;/volume&gt;&lt;dates&gt;&lt;year&gt;1990&lt;/year&gt;&lt;/dates&gt;&lt;urls&gt;&lt;/urls&gt;&lt;/record&gt;&lt;/Cite&gt;&lt;/EndNote&gt;</w:instrText>
      </w:r>
      <w:r w:rsidR="00F56A8A"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14" w:tooltip="Takeuchi, 1990 #3977" w:history="1">
        <w:r w:rsidR="00754DC0" w:rsidRPr="000E6F5E">
          <w:rPr>
            <w:rFonts w:ascii="Arial" w:hAnsi="Arial" w:cs="Arial"/>
            <w:noProof/>
          </w:rPr>
          <w:t>14</w:t>
        </w:r>
      </w:hyperlink>
      <w:r w:rsidR="00DB761D" w:rsidRPr="000E6F5E">
        <w:rPr>
          <w:rFonts w:ascii="Arial" w:hAnsi="Arial" w:cs="Arial"/>
          <w:noProof/>
        </w:rPr>
        <w:t>]</w:t>
      </w:r>
      <w:r w:rsidR="00F56A8A" w:rsidRPr="000E6F5E">
        <w:rPr>
          <w:rFonts w:ascii="Arial" w:hAnsi="Arial" w:cs="Arial"/>
        </w:rPr>
        <w:fldChar w:fldCharType="end"/>
      </w:r>
      <w:r w:rsidR="00642144" w:rsidRPr="000E6F5E">
        <w:rPr>
          <w:rFonts w:ascii="Arial" w:hAnsi="Arial" w:cs="Arial"/>
        </w:rPr>
        <w:t xml:space="preserve"> in the indented region and </w:t>
      </w:r>
      <w:r w:rsidR="002B5B75" w:rsidRPr="000E6F5E">
        <w:rPr>
          <w:rFonts w:ascii="Arial" w:hAnsi="Arial" w:cs="Arial"/>
        </w:rPr>
        <w:t>pileup</w:t>
      </w:r>
      <w:r w:rsidR="00642144" w:rsidRPr="000E6F5E">
        <w:rPr>
          <w:rFonts w:ascii="Arial" w:hAnsi="Arial" w:cs="Arial"/>
        </w:rPr>
        <w:t xml:space="preserve">s (white arrows) with </w:t>
      </w:r>
      <w:r w:rsidR="00642144" w:rsidRPr="000E6F5E">
        <w:rPr>
          <w:rFonts w:ascii="Arial" w:hAnsi="Arial" w:cs="Arial"/>
          <w:i/>
        </w:rPr>
        <w:t>R</w:t>
      </w:r>
      <w:r w:rsidR="00642144" w:rsidRPr="000E6F5E">
        <w:rPr>
          <w:rFonts w:ascii="Arial" w:hAnsi="Arial" w:cs="Arial"/>
        </w:rPr>
        <w:t xml:space="preserve"> = 1 μm; (b) ECCI measurement showing cracks initiated mainly on (110) planes, together with slip lines (white arrows) on all four </w:t>
      </w:r>
      <w:r w:rsidR="00642144" w:rsidRPr="000E6F5E">
        <w:rPr>
          <w:rFonts w:ascii="Arial" w:hAnsi="Arial" w:cs="Arial"/>
          <w:position w:val="-10"/>
        </w:rPr>
        <w:object w:dxaOrig="1056" w:dyaOrig="360" w14:anchorId="778107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.2pt;height:18pt" o:ole="">
            <v:imagedata r:id="rId13" o:title=""/>
          </v:shape>
          <o:OLEObject Type="Embed" ProgID="Equation.DSMT4" ShapeID="_x0000_i1025" DrawAspect="Content" ObjectID="_1679301495" r:id="rId14"/>
        </w:object>
      </w:r>
      <w:r w:rsidR="00642144" w:rsidRPr="000E6F5E">
        <w:rPr>
          <w:rFonts w:ascii="Arial" w:hAnsi="Arial" w:cs="Arial"/>
        </w:rPr>
        <w:t xml:space="preserve"> systems with </w:t>
      </w:r>
      <w:r w:rsidR="00642144" w:rsidRPr="000E6F5E">
        <w:rPr>
          <w:rFonts w:ascii="Arial" w:hAnsi="Arial" w:cs="Arial"/>
          <w:i/>
        </w:rPr>
        <w:t>R</w:t>
      </w:r>
      <w:r w:rsidR="00642144" w:rsidRPr="000E6F5E">
        <w:rPr>
          <w:rFonts w:ascii="Arial" w:hAnsi="Arial" w:cs="Arial"/>
        </w:rPr>
        <w:t xml:space="preserve"> = 5 μm.</w:t>
      </w:r>
    </w:p>
    <w:p w14:paraId="10BCB051" w14:textId="34581A75" w:rsidR="00435B4E" w:rsidRPr="000E6F5E" w:rsidRDefault="0026444B" w:rsidP="00CA1742">
      <w:pPr>
        <w:spacing w:line="360" w:lineRule="auto"/>
        <w:jc w:val="center"/>
        <w:rPr>
          <w:rFonts w:ascii="Arial" w:hAnsi="Arial" w:cs="Arial"/>
          <w:b/>
          <w:color w:val="FF0000"/>
        </w:rPr>
      </w:pPr>
      <w:r w:rsidRPr="000E6F5E">
        <w:rPr>
          <w:noProof/>
        </w:rPr>
        <w:drawing>
          <wp:inline distT="0" distB="0" distL="0" distR="0" wp14:anchorId="32FBC8A8" wp14:editId="203BB83B">
            <wp:extent cx="5966460" cy="2281816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2192" cy="228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0CFA7" w14:textId="1C4D3151" w:rsidR="00090D5C" w:rsidRPr="000E6F5E" w:rsidRDefault="00EC0B9A" w:rsidP="00E9517E">
      <w:pPr>
        <w:spacing w:line="360" w:lineRule="auto"/>
        <w:jc w:val="both"/>
        <w:rPr>
          <w:rFonts w:ascii="Arial" w:hAnsi="Arial" w:cs="Arial"/>
          <w:color w:val="000000" w:themeColor="text1"/>
        </w:rPr>
      </w:pPr>
      <w:r w:rsidRPr="000E6F5E">
        <w:rPr>
          <w:rFonts w:ascii="Arial" w:hAnsi="Arial" w:cs="Arial"/>
          <w:b/>
          <w:color w:val="000000" w:themeColor="text1"/>
        </w:rPr>
        <w:t>Fig. S6</w:t>
      </w:r>
      <w:r w:rsidR="00090D5C" w:rsidRPr="000E6F5E">
        <w:rPr>
          <w:rFonts w:ascii="Arial" w:hAnsi="Arial" w:cs="Arial"/>
          <w:b/>
          <w:color w:val="000000" w:themeColor="text1"/>
        </w:rPr>
        <w:t xml:space="preserve"> </w:t>
      </w:r>
      <w:r w:rsidR="00090D5C" w:rsidRPr="000E6F5E">
        <w:rPr>
          <w:rFonts w:ascii="Arial" w:hAnsi="Arial" w:cs="Arial"/>
          <w:color w:val="000000" w:themeColor="text1"/>
        </w:rPr>
        <w:t>Representative load-displacement curves for TiO</w:t>
      </w:r>
      <w:r w:rsidR="00CA189A" w:rsidRPr="000E6F5E">
        <w:rPr>
          <w:rFonts w:ascii="Arial" w:hAnsi="Arial" w:cs="Arial"/>
          <w:color w:val="000000" w:themeColor="text1"/>
          <w:vertAlign w:val="subscript"/>
        </w:rPr>
        <w:t>2</w:t>
      </w:r>
      <w:r w:rsidR="00E63385" w:rsidRPr="000E6F5E">
        <w:rPr>
          <w:rFonts w:ascii="Arial" w:hAnsi="Arial" w:cs="Arial"/>
          <w:color w:val="000000" w:themeColor="text1"/>
          <w:vertAlign w:val="subscript"/>
        </w:rPr>
        <w:t xml:space="preserve"> </w:t>
      </w:r>
      <w:r w:rsidR="00E9517E" w:rsidRPr="000E6F5E">
        <w:rPr>
          <w:rFonts w:ascii="Arial" w:hAnsi="Arial" w:cs="Arial"/>
          <w:color w:val="000000" w:themeColor="text1"/>
        </w:rPr>
        <w:t>with different tip radii, demonstrating the pop-in stop tests.</w:t>
      </w:r>
    </w:p>
    <w:p w14:paraId="06EEEB9A" w14:textId="1BEBC05C" w:rsidR="00642144" w:rsidRPr="000E6F5E" w:rsidRDefault="00642144" w:rsidP="00642144">
      <w:pPr>
        <w:adjustRightInd w:val="0"/>
        <w:snapToGrid w:val="0"/>
        <w:spacing w:line="360" w:lineRule="auto"/>
        <w:jc w:val="both"/>
        <w:rPr>
          <w:rFonts w:ascii="Arial" w:hAnsi="Arial" w:cs="Arial"/>
        </w:rPr>
      </w:pPr>
      <w:r w:rsidRPr="000E6F5E">
        <w:rPr>
          <w:rFonts w:ascii="Arial" w:hAnsi="Arial" w:cs="Arial"/>
        </w:rPr>
        <w:t xml:space="preserve">The ECCI observation in Fig. </w:t>
      </w:r>
      <w:r w:rsidR="003A22EB" w:rsidRPr="000E6F5E">
        <w:rPr>
          <w:rFonts w:ascii="Arial" w:hAnsi="Arial" w:cs="Arial"/>
        </w:rPr>
        <w:t>S5</w:t>
      </w:r>
      <w:r w:rsidRPr="000E6F5E">
        <w:rPr>
          <w:rFonts w:ascii="Arial" w:hAnsi="Arial" w:cs="Arial"/>
        </w:rPr>
        <w:t xml:space="preserve"> shows again compelling evidence that small tip (</w:t>
      </w:r>
      <w:r w:rsidRPr="000E6F5E">
        <w:rPr>
          <w:rFonts w:ascii="Arial" w:hAnsi="Arial" w:cs="Arial"/>
          <w:i/>
        </w:rPr>
        <w:t>R</w:t>
      </w:r>
      <w:r w:rsidR="003A22EB" w:rsidRPr="000E6F5E">
        <w:rPr>
          <w:rFonts w:ascii="Arial" w:hAnsi="Arial" w:cs="Arial"/>
        </w:rPr>
        <w:t xml:space="preserve"> = 1 μm, Fig. S5</w:t>
      </w:r>
      <w:r w:rsidR="004F7972" w:rsidRPr="000E6F5E">
        <w:rPr>
          <w:rFonts w:ascii="Arial" w:hAnsi="Arial" w:cs="Arial"/>
        </w:rPr>
        <w:t>a</w:t>
      </w:r>
      <w:r w:rsidRPr="000E6F5E">
        <w:rPr>
          <w:rFonts w:ascii="Arial" w:hAnsi="Arial" w:cs="Arial"/>
        </w:rPr>
        <w:t>) induces plastic deformation dominated by dislocations, while larger tip (</w:t>
      </w:r>
      <w:r w:rsidRPr="000E6F5E">
        <w:rPr>
          <w:rFonts w:ascii="Arial" w:hAnsi="Arial" w:cs="Arial"/>
          <w:i/>
        </w:rPr>
        <w:t>R</w:t>
      </w:r>
      <w:r w:rsidRPr="000E6F5E">
        <w:rPr>
          <w:rFonts w:ascii="Arial" w:hAnsi="Arial" w:cs="Arial"/>
        </w:rPr>
        <w:t xml:space="preserve"> = 5 μm, Fig. </w:t>
      </w:r>
      <w:r w:rsidR="003A22EB" w:rsidRPr="000E6F5E">
        <w:rPr>
          <w:rFonts w:ascii="Arial" w:hAnsi="Arial" w:cs="Arial"/>
        </w:rPr>
        <w:t>S5</w:t>
      </w:r>
      <w:r w:rsidRPr="000E6F5E">
        <w:rPr>
          <w:rFonts w:ascii="Arial" w:hAnsi="Arial" w:cs="Arial"/>
        </w:rPr>
        <w:t>b) induced both slips and crack formation during the pop-in. T</w:t>
      </w:r>
      <w:r w:rsidR="00242870" w:rsidRPr="000E6F5E">
        <w:rPr>
          <w:rFonts w:ascii="Arial" w:hAnsi="Arial" w:cs="Arial"/>
        </w:rPr>
        <w:t>he pile</w:t>
      </w:r>
      <w:r w:rsidRPr="000E6F5E">
        <w:rPr>
          <w:rFonts w:ascii="Arial" w:hAnsi="Arial" w:cs="Arial"/>
        </w:rPr>
        <w:t>up</w:t>
      </w:r>
      <w:r w:rsidR="00242870" w:rsidRPr="000E6F5E">
        <w:rPr>
          <w:rFonts w:ascii="Arial" w:hAnsi="Arial" w:cs="Arial"/>
        </w:rPr>
        <w:t xml:space="preserve"> pattern</w:t>
      </w:r>
      <w:r w:rsidRPr="000E6F5E">
        <w:rPr>
          <w:rFonts w:ascii="Arial" w:hAnsi="Arial" w:cs="Arial"/>
        </w:rPr>
        <w:t xml:space="preserve"> around the indent imprint is analogous to that of </w:t>
      </w:r>
      <w:r w:rsidR="008622C3" w:rsidRPr="000E6F5E">
        <w:rPr>
          <w:rFonts w:ascii="Arial" w:hAnsi="Arial" w:cs="Arial"/>
        </w:rPr>
        <w:t>a single-</w:t>
      </w:r>
      <w:r w:rsidRPr="000E6F5E">
        <w:rPr>
          <w:rFonts w:ascii="Arial" w:hAnsi="Arial" w:cs="Arial"/>
        </w:rPr>
        <w:t xml:space="preserve">crystal Si after indentation </w:t>
      </w:r>
      <w:r w:rsidRPr="000E6F5E">
        <w:rPr>
          <w:rFonts w:ascii="Arial" w:hAnsi="Arial" w:cs="Arial"/>
        </w:rPr>
        <w:fldChar w:fldCharType="begin"/>
      </w:r>
      <w:r w:rsidR="00DB761D" w:rsidRPr="000E6F5E">
        <w:rPr>
          <w:rFonts w:ascii="Arial" w:hAnsi="Arial" w:cs="Arial"/>
        </w:rPr>
        <w:instrText xml:space="preserve"> ADDIN EN.CITE &lt;EndNote&gt;&lt;Cite&gt;&lt;Author&gt;Gouldstone&lt;/Author&gt;&lt;Year&gt;2007&lt;/Year&gt;&lt;RecNum&gt;4552&lt;/RecNum&gt;&lt;DisplayText&gt;[15]&lt;/DisplayText&gt;&lt;record&gt;&lt;rec-number&gt;4552&lt;/rec-number&gt;&lt;foreign-keys&gt;&lt;key app="EN" db-id="devszs224rsawwewvf4x5escw55a2ts2dvfz" timestamp="1582727768"&gt;4552&lt;/key&gt;&lt;key app="ENWeb" db-id=""&gt;0&lt;/key&gt;&lt;/foreign-keys&gt;&lt;ref-type name="Journal Article"&gt;17&lt;/ref-type&gt;&lt;contributors&gt;&lt;authors&gt;&lt;author&gt;Gouldstone, A.&lt;/author&gt;&lt;author&gt;Chollacoop, N.&lt;/author&gt;&lt;author&gt;Dao, M.&lt;/author&gt;&lt;author&gt;Li, J.&lt;/author&gt;&lt;author&gt;Minor, A.&lt;/author&gt;&lt;author&gt;Shen, Y.&lt;/author&gt;&lt;/authors&gt;&lt;/contributors&gt;&lt;titles&gt;&lt;title&gt;Indentation across size scales and disciplines: Recent developments in experimentation and modeling&lt;/title&gt;&lt;secondary-title&gt;Acta Materialia&lt;/secondary-title&gt;&lt;/titles&gt;&lt;periodical&gt;&lt;full-title&gt;Acta Materialia&lt;/full-title&gt;&lt;/periodical&gt;&lt;pages&gt;4015-4039&lt;/pages&gt;&lt;volume&gt;55&lt;/volume&gt;&lt;number&gt;12&lt;/number&gt;&lt;section&gt;4015&lt;/section&gt;&lt;dates&gt;&lt;year&gt;2007&lt;/year&gt;&lt;/dates&gt;&lt;isbn&gt;13596454&lt;/isbn&gt;&lt;urls&gt;&lt;/urls&gt;&lt;electronic-resource-num&gt;10.1016/j.actamat.2006.08.044&lt;/electronic-resource-num&gt;&lt;/record&gt;&lt;/Cite&gt;&lt;/EndNote&gt;</w:instrText>
      </w:r>
      <w:r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15" w:tooltip="Gouldstone, 2007 #4552" w:history="1">
        <w:r w:rsidR="00754DC0" w:rsidRPr="000E6F5E">
          <w:rPr>
            <w:rFonts w:ascii="Arial" w:hAnsi="Arial" w:cs="Arial"/>
            <w:noProof/>
          </w:rPr>
          <w:t>15</w:t>
        </w:r>
      </w:hyperlink>
      <w:r w:rsidR="00DB761D" w:rsidRPr="000E6F5E">
        <w:rPr>
          <w:rFonts w:ascii="Arial" w:hAnsi="Arial" w:cs="Arial"/>
          <w:noProof/>
        </w:rPr>
        <w:t>]</w:t>
      </w:r>
      <w:r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>. The s</w:t>
      </w:r>
      <w:r w:rsidR="003A22EB" w:rsidRPr="000E6F5E">
        <w:rPr>
          <w:rFonts w:ascii="Arial" w:hAnsi="Arial" w:cs="Arial"/>
        </w:rPr>
        <w:t>lip and crack patterns in Fig. S5</w:t>
      </w:r>
      <w:r w:rsidR="00802F77" w:rsidRPr="000E6F5E">
        <w:rPr>
          <w:rFonts w:ascii="Arial" w:hAnsi="Arial" w:cs="Arial"/>
        </w:rPr>
        <w:t>b</w:t>
      </w:r>
      <w:r w:rsidRPr="000E6F5E">
        <w:rPr>
          <w:rFonts w:ascii="Arial" w:hAnsi="Arial" w:cs="Arial"/>
        </w:rPr>
        <w:t xml:space="preserve"> resemble the results by Ashbee et al. </w:t>
      </w:r>
      <w:r w:rsidRPr="000E6F5E">
        <w:rPr>
          <w:rFonts w:ascii="Arial" w:hAnsi="Arial" w:cs="Arial"/>
        </w:rPr>
        <w:fldChar w:fldCharType="begin"/>
      </w:r>
      <w:r w:rsidR="00DB761D" w:rsidRPr="000E6F5E">
        <w:rPr>
          <w:rFonts w:ascii="Arial" w:hAnsi="Arial" w:cs="Arial"/>
        </w:rPr>
        <w:instrText xml:space="preserve"> ADDIN EN.CITE &lt;EndNote&gt;&lt;Cite&gt;&lt;Author&gt;Ashbee&lt;/Author&gt;&lt;Year&gt;1964&lt;/Year&gt;&lt;RecNum&gt;3602&lt;/RecNum&gt;&lt;DisplayText&gt;[16]&lt;/DisplayText&gt;&lt;record&gt;&lt;rec-number&gt;3602&lt;/rec-number&gt;&lt;foreign-keys&gt;&lt;key app="EN" db-id="devszs224rsawwewvf4x5escw55a2ts2dvfz" timestamp="1572784380"&gt;3602&lt;/key&gt;&lt;key app="ENWeb" db-id=""&gt;0&lt;/key&gt;&lt;/foreign-keys&gt;&lt;ref-type name="Journal Article"&gt;17&lt;/ref-type&gt;&lt;contributors&gt;&lt;authors&gt;&lt;author&gt;K. H. G. Ashbee&lt;/author&gt;&lt;author&gt;R. E. Smallman&lt;/author&gt;&lt;/authors&gt;&lt;/contributors&gt;&lt;titles&gt;&lt;title&gt;The Fracture of Titanium Dioxide Single Cryst,als with Particular Reference to Non-Stoiehiometry&lt;/title&gt;&lt;secondary-title&gt;phys. stat. sol.&lt;/secondary-title&gt;&lt;/titles&gt;&lt;periodical&gt;&lt;full-title&gt;Phys. Stat. Sol.&lt;/full-title&gt;&lt;/periodical&gt;&lt;pages&gt;&lt;style face="normal" font="default" charset="134" size="100%"&gt;289-298&lt;/style&gt;&lt;/pages&gt;&lt;volume&gt;4&lt;/volume&gt;&lt;dates&gt;&lt;year&gt;1964&lt;/year&gt;&lt;/dates&gt;&lt;urls&gt;&lt;/urls&gt;&lt;/record&gt;&lt;/Cite&gt;&lt;/EndNote&gt;</w:instrText>
      </w:r>
      <w:r w:rsidRPr="000E6F5E">
        <w:rPr>
          <w:rFonts w:ascii="Arial" w:hAnsi="Arial" w:cs="Arial"/>
        </w:rPr>
        <w:fldChar w:fldCharType="separate"/>
      </w:r>
      <w:r w:rsidR="00DB761D" w:rsidRPr="000E6F5E">
        <w:rPr>
          <w:rFonts w:ascii="Arial" w:hAnsi="Arial" w:cs="Arial"/>
          <w:noProof/>
        </w:rPr>
        <w:t>[</w:t>
      </w:r>
      <w:hyperlink w:anchor="_ENREF_16" w:tooltip="Ashbee, 1964 #3602" w:history="1">
        <w:r w:rsidR="00754DC0" w:rsidRPr="000E6F5E">
          <w:rPr>
            <w:rFonts w:ascii="Arial" w:hAnsi="Arial" w:cs="Arial"/>
            <w:noProof/>
          </w:rPr>
          <w:t>16</w:t>
        </w:r>
      </w:hyperlink>
      <w:r w:rsidR="00DB761D" w:rsidRPr="000E6F5E">
        <w:rPr>
          <w:rFonts w:ascii="Arial" w:hAnsi="Arial" w:cs="Arial"/>
          <w:noProof/>
        </w:rPr>
        <w:t>]</w:t>
      </w:r>
      <w:r w:rsidRPr="000E6F5E">
        <w:rPr>
          <w:rFonts w:ascii="Arial" w:hAnsi="Arial" w:cs="Arial"/>
        </w:rPr>
        <w:fldChar w:fldCharType="end"/>
      </w:r>
      <w:r w:rsidRPr="000E6F5E">
        <w:rPr>
          <w:rFonts w:ascii="Arial" w:hAnsi="Arial" w:cs="Arial"/>
        </w:rPr>
        <w:t xml:space="preserve"> using a pyramid diamond tip in air at room temperature. </w:t>
      </w:r>
    </w:p>
    <w:p w14:paraId="50DF7ED5" w14:textId="5D0FACD0" w:rsidR="00642144" w:rsidRPr="000E6F5E" w:rsidRDefault="00642144" w:rsidP="00642144">
      <w:pPr>
        <w:adjustRightInd w:val="0"/>
        <w:snapToGrid w:val="0"/>
        <w:spacing w:line="360" w:lineRule="auto"/>
        <w:jc w:val="both"/>
        <w:rPr>
          <w:rFonts w:ascii="Arial" w:hAnsi="Arial" w:cs="Arial"/>
        </w:rPr>
      </w:pPr>
      <w:r w:rsidRPr="000E6F5E">
        <w:rPr>
          <w:rFonts w:ascii="Arial" w:hAnsi="Arial" w:cs="Arial"/>
          <w:b/>
        </w:rPr>
        <w:t xml:space="preserve">Table </w:t>
      </w:r>
      <w:r w:rsidR="00775B09" w:rsidRPr="000E6F5E">
        <w:rPr>
          <w:rFonts w:ascii="Arial" w:hAnsi="Arial" w:cs="Arial"/>
          <w:b/>
        </w:rPr>
        <w:t>S</w:t>
      </w:r>
      <w:r w:rsidRPr="000E6F5E">
        <w:rPr>
          <w:rFonts w:ascii="Arial" w:hAnsi="Arial" w:cs="Arial"/>
          <w:b/>
        </w:rPr>
        <w:t>1</w:t>
      </w:r>
      <w:r w:rsidRPr="000E6F5E">
        <w:rPr>
          <w:rFonts w:ascii="Arial" w:hAnsi="Arial" w:cs="Arial"/>
        </w:rPr>
        <w:t xml:space="preserve"> Summary of the maximum shear stress and maximum tensile stress under </w:t>
      </w:r>
      <w:r w:rsidR="00B34EB2" w:rsidRPr="000E6F5E">
        <w:rPr>
          <w:rFonts w:ascii="Arial" w:hAnsi="Arial" w:cs="Arial"/>
        </w:rPr>
        <w:t>the smallest tip</w:t>
      </w:r>
      <w:r w:rsidR="00291497" w:rsidRPr="000E6F5E">
        <w:rPr>
          <w:rFonts w:ascii="Arial" w:hAnsi="Arial" w:cs="Arial"/>
        </w:rPr>
        <w:t xml:space="preserve"> (without inducing cracks at pop-in)</w:t>
      </w:r>
      <w:r w:rsidR="00B34EB2" w:rsidRPr="000E6F5E">
        <w:rPr>
          <w:rFonts w:ascii="Arial" w:hAnsi="Arial" w:cs="Arial"/>
        </w:rPr>
        <w:t xml:space="preserve"> used for corresponding oxides </w:t>
      </w:r>
      <w:r w:rsidRPr="000E6F5E">
        <w:rPr>
          <w:rFonts w:ascii="Arial" w:hAnsi="Arial" w:cs="Arial"/>
        </w:rPr>
        <w:t>and theoretical shear</w:t>
      </w:r>
      <w:r w:rsidR="00B34EB2" w:rsidRPr="000E6F5E">
        <w:rPr>
          <w:rFonts w:ascii="Arial" w:hAnsi="Arial" w:cs="Arial"/>
        </w:rPr>
        <w:t xml:space="preserve"> strength and fracture strength.</w:t>
      </w:r>
      <w:r w:rsidR="00D24329" w:rsidRPr="000E6F5E">
        <w:rPr>
          <w:rFonts w:ascii="Arial" w:hAnsi="Arial" w:cs="Arial"/>
        </w:rPr>
        <w:t xml:space="preserve"> Th</w:t>
      </w:r>
      <w:r w:rsidR="0059642C" w:rsidRPr="000E6F5E">
        <w:rPr>
          <w:rFonts w:ascii="Arial" w:hAnsi="Arial" w:cs="Arial"/>
        </w:rPr>
        <w:t>e comparison shows that the maximum</w:t>
      </w:r>
      <w:r w:rsidR="00D24329" w:rsidRPr="000E6F5E">
        <w:rPr>
          <w:rFonts w:ascii="Arial" w:hAnsi="Arial" w:cs="Arial"/>
        </w:rPr>
        <w:t xml:space="preserve"> shear stress is </w:t>
      </w:r>
      <w:r w:rsidR="00E92801" w:rsidRPr="000E6F5E">
        <w:rPr>
          <w:rFonts w:ascii="Arial" w:hAnsi="Arial" w:cs="Arial"/>
        </w:rPr>
        <w:t xml:space="preserve">reached much more </w:t>
      </w:r>
      <w:r w:rsidR="00D24329" w:rsidRPr="000E6F5E">
        <w:rPr>
          <w:rFonts w:ascii="Arial" w:hAnsi="Arial" w:cs="Arial"/>
        </w:rPr>
        <w:t>easi</w:t>
      </w:r>
      <w:r w:rsidR="00E92801" w:rsidRPr="000E6F5E">
        <w:rPr>
          <w:rFonts w:ascii="Arial" w:hAnsi="Arial" w:cs="Arial"/>
        </w:rPr>
        <w:t>ly before</w:t>
      </w:r>
      <w:r w:rsidR="00D24329" w:rsidRPr="000E6F5E">
        <w:rPr>
          <w:rFonts w:ascii="Arial" w:hAnsi="Arial" w:cs="Arial"/>
        </w:rPr>
        <w:t xml:space="preserve"> the max</w:t>
      </w:r>
      <w:r w:rsidR="0059642C" w:rsidRPr="000E6F5E">
        <w:rPr>
          <w:rFonts w:ascii="Arial" w:hAnsi="Arial" w:cs="Arial"/>
        </w:rPr>
        <w:t>imum</w:t>
      </w:r>
      <w:r w:rsidR="00D24329" w:rsidRPr="000E6F5E">
        <w:rPr>
          <w:rFonts w:ascii="Arial" w:hAnsi="Arial" w:cs="Arial"/>
        </w:rPr>
        <w:t xml:space="preserve"> tensile stress</w:t>
      </w:r>
      <w:r w:rsidR="00E92801" w:rsidRPr="000E6F5E">
        <w:rPr>
          <w:rFonts w:ascii="Arial" w:hAnsi="Arial" w:cs="Arial"/>
        </w:rPr>
        <w:t>,</w:t>
      </w:r>
      <w:r w:rsidR="00D24329" w:rsidRPr="000E6F5E">
        <w:rPr>
          <w:rFonts w:ascii="Arial" w:hAnsi="Arial" w:cs="Arial"/>
        </w:rPr>
        <w:t xml:space="preserve"> so that dislocation nucleation is more </w:t>
      </w:r>
      <w:r w:rsidR="00E92801" w:rsidRPr="000E6F5E">
        <w:rPr>
          <w:rFonts w:ascii="Arial" w:hAnsi="Arial" w:cs="Arial"/>
        </w:rPr>
        <w:t xml:space="preserve">strongly </w:t>
      </w:r>
      <w:r w:rsidR="00D24329" w:rsidRPr="000E6F5E">
        <w:rPr>
          <w:rFonts w:ascii="Arial" w:hAnsi="Arial" w:cs="Arial"/>
        </w:rPr>
        <w:t>favored.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605"/>
        <w:gridCol w:w="2700"/>
        <w:gridCol w:w="2247"/>
        <w:gridCol w:w="2518"/>
      </w:tblGrid>
      <w:tr w:rsidR="000A1C6A" w:rsidRPr="000E6F5E" w14:paraId="39FE16A6" w14:textId="77777777" w:rsidTr="00DF75FD">
        <w:tc>
          <w:tcPr>
            <w:tcW w:w="2605" w:type="dxa"/>
          </w:tcPr>
          <w:p w14:paraId="6337006A" w14:textId="77777777" w:rsidR="000A1C6A" w:rsidRPr="000E6F5E" w:rsidRDefault="000A1C6A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14:paraId="0FECB48B" w14:textId="1936A8D1" w:rsidR="009D4816" w:rsidRPr="000E6F5E" w:rsidRDefault="000A1C6A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vertAlign w:val="subscript"/>
              </w:rPr>
            </w:pPr>
            <w:r w:rsidRPr="000E6F5E">
              <w:rPr>
                <w:rFonts w:ascii="Arial" w:hAnsi="Arial" w:cs="Arial"/>
                <w:sz w:val="20"/>
              </w:rPr>
              <w:t>Al</w:t>
            </w:r>
            <w:r w:rsidRPr="000E6F5E">
              <w:rPr>
                <w:rFonts w:ascii="Arial" w:hAnsi="Arial" w:cs="Arial"/>
                <w:sz w:val="20"/>
                <w:vertAlign w:val="subscript"/>
              </w:rPr>
              <w:t>2</w:t>
            </w:r>
            <w:r w:rsidRPr="000E6F5E">
              <w:rPr>
                <w:rFonts w:ascii="Arial" w:hAnsi="Arial" w:cs="Arial"/>
                <w:sz w:val="20"/>
              </w:rPr>
              <w:t>O</w:t>
            </w:r>
            <w:r w:rsidRPr="000E6F5E">
              <w:rPr>
                <w:rFonts w:ascii="Arial" w:hAnsi="Arial" w:cs="Arial"/>
                <w:sz w:val="20"/>
                <w:vertAlign w:val="subscript"/>
              </w:rPr>
              <w:t>3</w:t>
            </w:r>
          </w:p>
          <w:p w14:paraId="5017CA22" w14:textId="344313BD" w:rsidR="000A1C6A" w:rsidRPr="000E6F5E" w:rsidRDefault="009D4816" w:rsidP="00754DC0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  <w:sz w:val="20"/>
              </w:rPr>
              <w:t>(</w:t>
            </w:r>
            <w:r w:rsidR="000E4D7A" w:rsidRPr="000E6F5E">
              <w:rPr>
                <w:rFonts w:ascii="Arial" w:hAnsi="Arial" w:cs="Arial"/>
                <w:sz w:val="20"/>
              </w:rPr>
              <w:t xml:space="preserve">Berkovich </w:t>
            </w:r>
            <w:r w:rsidR="005F0FBD" w:rsidRPr="000E6F5E">
              <w:rPr>
                <w:rFonts w:ascii="Arial" w:hAnsi="Arial" w:cs="Arial"/>
                <w:sz w:val="20"/>
              </w:rPr>
              <w:fldChar w:fldCharType="begin"/>
            </w:r>
            <w:r w:rsidR="005F0FBD" w:rsidRPr="000E6F5E">
              <w:rPr>
                <w:rFonts w:ascii="Arial" w:hAnsi="Arial" w:cs="Arial"/>
                <w:sz w:val="20"/>
              </w:rPr>
              <w:instrText xml:space="preserve"> ADDIN EN.CITE &lt;EndNote&gt;&lt;Cite&gt;&lt;Author&gt;Page&lt;/Author&gt;&lt;Year&gt;2011&lt;/Year&gt;&lt;RecNum&gt;4579&lt;/RecNum&gt;&lt;DisplayText&gt;[1]&lt;/DisplayText&gt;&lt;record&gt;&lt;rec-number&gt;4579&lt;/rec-number&gt;&lt;foreign-keys&gt;&lt;key app="EN" db-id="devszs224rsawwewvf4x5escw55a2ts2dvfz" timestamp="1582727881"&gt;4579&lt;/key&gt;&lt;key app="ENWeb" db-id=""&gt;0&lt;/key&gt;&lt;/foreign-keys&gt;&lt;ref-type name="Journal Article"&gt;17&lt;/ref-type&gt;&lt;contributors&gt;&lt;authors&gt;&lt;author&gt;Page, Trevor F.&lt;/author&gt;&lt;author&gt;Oliver, Warren C.&lt;/author&gt;&lt;author&gt;McHargue, Carl J.&lt;/author&gt;&lt;/authors&gt;&lt;/contributors&gt;&lt;titles&gt;&lt;title&gt;The deformation behavior of ceramic crystals subjected to very low load (nano)indentations&lt;/title&gt;&lt;secondary-title&gt;Journal of Materials Research&lt;/secondary-title&gt;&lt;/titles&gt;&lt;periodical&gt;&lt;full-title&gt;Journal of Materials Research&lt;/full-title&gt;&lt;/periodical&gt;&lt;pages&gt;450-473&lt;/pages&gt;&lt;volume&gt;7&lt;/volume&gt;&lt;number&gt;2&lt;/number&gt;&lt;section&gt;450&lt;/section&gt;&lt;dates&gt;&lt;year&gt;2011&lt;/year&gt;&lt;/dates&gt;&lt;isbn&gt;0884-2914&amp;#xD;2044-5326&lt;/isbn&gt;&lt;urls&gt;&lt;/urls&gt;&lt;electronic-resource-num&gt;10.1557/jmr.1992.0450&lt;/electronic-resource-num&gt;&lt;/record&gt;&lt;/Cite&gt;&lt;/EndNote&gt;</w:instrText>
            </w:r>
            <w:r w:rsidR="005F0FBD" w:rsidRPr="000E6F5E">
              <w:rPr>
                <w:rFonts w:ascii="Arial" w:hAnsi="Arial" w:cs="Arial"/>
                <w:sz w:val="20"/>
              </w:rPr>
              <w:fldChar w:fldCharType="separate"/>
            </w:r>
            <w:r w:rsidR="005F0FBD" w:rsidRPr="000E6F5E">
              <w:rPr>
                <w:rFonts w:ascii="Arial" w:hAnsi="Arial" w:cs="Arial"/>
                <w:noProof/>
                <w:sz w:val="20"/>
              </w:rPr>
              <w:t>[</w:t>
            </w:r>
            <w:hyperlink w:anchor="_ENREF_1" w:tooltip="Page, 2011 #4579" w:history="1">
              <w:r w:rsidR="00754DC0" w:rsidRPr="000E6F5E">
                <w:rPr>
                  <w:rFonts w:ascii="Arial" w:hAnsi="Arial" w:cs="Arial"/>
                  <w:noProof/>
                  <w:sz w:val="20"/>
                </w:rPr>
                <w:t>1</w:t>
              </w:r>
            </w:hyperlink>
            <w:r w:rsidR="005F0FBD" w:rsidRPr="000E6F5E">
              <w:rPr>
                <w:rFonts w:ascii="Arial" w:hAnsi="Arial" w:cs="Arial"/>
                <w:noProof/>
                <w:sz w:val="20"/>
              </w:rPr>
              <w:t>]</w:t>
            </w:r>
            <w:r w:rsidR="005F0FBD" w:rsidRPr="000E6F5E">
              <w:rPr>
                <w:rFonts w:ascii="Arial" w:hAnsi="Arial" w:cs="Arial"/>
                <w:sz w:val="20"/>
              </w:rPr>
              <w:fldChar w:fldCharType="end"/>
            </w:r>
            <w:r w:rsidRPr="000E6F5E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2247" w:type="dxa"/>
          </w:tcPr>
          <w:p w14:paraId="26FCC3A5" w14:textId="77777777" w:rsidR="000A1C6A" w:rsidRPr="000E6F5E" w:rsidRDefault="000A1C6A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vertAlign w:val="subscript"/>
              </w:rPr>
            </w:pPr>
            <w:r w:rsidRPr="000E6F5E">
              <w:rPr>
                <w:rFonts w:ascii="Arial" w:hAnsi="Arial" w:cs="Arial"/>
                <w:sz w:val="20"/>
              </w:rPr>
              <w:t>BaTiO</w:t>
            </w:r>
            <w:r w:rsidRPr="000E6F5E">
              <w:rPr>
                <w:rFonts w:ascii="Arial" w:hAnsi="Arial" w:cs="Arial"/>
                <w:sz w:val="20"/>
                <w:vertAlign w:val="subscript"/>
              </w:rPr>
              <w:t>3</w:t>
            </w:r>
          </w:p>
          <w:p w14:paraId="3BB25C35" w14:textId="59B2E510" w:rsidR="009D4816" w:rsidRPr="000E6F5E" w:rsidRDefault="009D4816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  <w:sz w:val="20"/>
              </w:rPr>
              <w:t xml:space="preserve">(Spherical, </w:t>
            </w:r>
            <w:r w:rsidRPr="000E6F5E">
              <w:rPr>
                <w:rFonts w:ascii="Arial" w:hAnsi="Arial" w:cs="Arial"/>
                <w:i/>
                <w:sz w:val="20"/>
              </w:rPr>
              <w:t>R</w:t>
            </w:r>
            <w:r w:rsidRPr="000E6F5E">
              <w:rPr>
                <w:rFonts w:ascii="Arial" w:hAnsi="Arial" w:cs="Arial"/>
                <w:sz w:val="20"/>
              </w:rPr>
              <w:t xml:space="preserve"> = 2 </w:t>
            </w:r>
            <w:r w:rsidRPr="000E6F5E">
              <w:rPr>
                <w:rFonts w:ascii="Arial" w:hAnsi="Arial" w:cs="Arial"/>
                <w:sz w:val="20"/>
                <w:lang w:val="de-DE"/>
              </w:rPr>
              <w:t>μm</w:t>
            </w:r>
            <w:r w:rsidRPr="000E6F5E">
              <w:rPr>
                <w:rFonts w:ascii="Arial" w:hAnsi="Arial" w:cs="Arial"/>
                <w:sz w:val="20"/>
              </w:rPr>
              <w:t>)</w:t>
            </w:r>
          </w:p>
        </w:tc>
        <w:tc>
          <w:tcPr>
            <w:tcW w:w="2518" w:type="dxa"/>
          </w:tcPr>
          <w:p w14:paraId="10D877E6" w14:textId="77777777" w:rsidR="009D4816" w:rsidRPr="000E6F5E" w:rsidRDefault="000A1C6A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vertAlign w:val="subscript"/>
              </w:rPr>
            </w:pPr>
            <w:r w:rsidRPr="000E6F5E">
              <w:rPr>
                <w:rFonts w:ascii="Arial" w:hAnsi="Arial" w:cs="Arial"/>
                <w:sz w:val="20"/>
              </w:rPr>
              <w:t>TiO</w:t>
            </w:r>
            <w:r w:rsidRPr="000E6F5E">
              <w:rPr>
                <w:rFonts w:ascii="Arial" w:hAnsi="Arial" w:cs="Arial"/>
                <w:sz w:val="20"/>
                <w:vertAlign w:val="subscript"/>
              </w:rPr>
              <w:t>2</w:t>
            </w:r>
          </w:p>
          <w:p w14:paraId="44883FA3" w14:textId="0CDE54CA" w:rsidR="009D4816" w:rsidRPr="000E6F5E" w:rsidRDefault="009D4816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  <w:vertAlign w:val="subscript"/>
              </w:rPr>
            </w:pPr>
            <w:r w:rsidRPr="000E6F5E">
              <w:rPr>
                <w:rFonts w:ascii="Arial" w:hAnsi="Arial" w:cs="Arial"/>
                <w:sz w:val="20"/>
              </w:rPr>
              <w:t xml:space="preserve">(Spherical, </w:t>
            </w:r>
            <w:r w:rsidRPr="000E6F5E">
              <w:rPr>
                <w:rFonts w:ascii="Arial" w:hAnsi="Arial" w:cs="Arial"/>
                <w:i/>
                <w:sz w:val="20"/>
              </w:rPr>
              <w:t>R</w:t>
            </w:r>
            <w:r w:rsidRPr="000E6F5E">
              <w:rPr>
                <w:rFonts w:ascii="Arial" w:hAnsi="Arial" w:cs="Arial"/>
                <w:sz w:val="20"/>
              </w:rPr>
              <w:t xml:space="preserve"> </w:t>
            </w:r>
            <w:r w:rsidR="00562B5F" w:rsidRPr="000E6F5E">
              <w:rPr>
                <w:rFonts w:ascii="Arial" w:hAnsi="Arial" w:cs="Arial"/>
                <w:sz w:val="20"/>
              </w:rPr>
              <w:t>= 1</w:t>
            </w:r>
            <w:r w:rsidRPr="000E6F5E">
              <w:rPr>
                <w:rFonts w:ascii="Arial" w:hAnsi="Arial" w:cs="Arial"/>
                <w:sz w:val="20"/>
              </w:rPr>
              <w:t xml:space="preserve"> </w:t>
            </w:r>
            <w:r w:rsidRPr="000E6F5E">
              <w:rPr>
                <w:rFonts w:ascii="Arial" w:hAnsi="Arial" w:cs="Arial"/>
                <w:sz w:val="20"/>
                <w:lang w:val="de-DE"/>
              </w:rPr>
              <w:t>μm</w:t>
            </w:r>
            <w:r w:rsidRPr="000E6F5E">
              <w:rPr>
                <w:rFonts w:ascii="Arial" w:hAnsi="Arial" w:cs="Arial"/>
                <w:sz w:val="20"/>
              </w:rPr>
              <w:t>)</w:t>
            </w:r>
          </w:p>
        </w:tc>
      </w:tr>
      <w:tr w:rsidR="000A1C6A" w:rsidRPr="000E6F5E" w14:paraId="18997B33" w14:textId="77777777" w:rsidTr="00DF75FD">
        <w:tc>
          <w:tcPr>
            <w:tcW w:w="2605" w:type="dxa"/>
          </w:tcPr>
          <w:p w14:paraId="63B7AE40" w14:textId="04961B6F" w:rsidR="000A1C6A" w:rsidRPr="000E6F5E" w:rsidRDefault="000A1C6A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  <w:sz w:val="20"/>
              </w:rPr>
              <w:t>Young’s modulus</w:t>
            </w:r>
            <w:r w:rsidR="003120D5" w:rsidRPr="000E6F5E">
              <w:rPr>
                <w:rFonts w:ascii="Arial" w:hAnsi="Arial" w:cs="Arial"/>
                <w:sz w:val="20"/>
              </w:rPr>
              <w:t>, E</w:t>
            </w:r>
            <w:r w:rsidRPr="000E6F5E">
              <w:rPr>
                <w:rFonts w:ascii="Arial" w:hAnsi="Arial" w:cs="Arial"/>
                <w:sz w:val="20"/>
              </w:rPr>
              <w:t xml:space="preserve"> (GPa</w:t>
            </w:r>
          </w:p>
        </w:tc>
        <w:tc>
          <w:tcPr>
            <w:tcW w:w="2700" w:type="dxa"/>
          </w:tcPr>
          <w:p w14:paraId="18A4C630" w14:textId="49F3BC7F" w:rsidR="000A1C6A" w:rsidRPr="000E6F5E" w:rsidRDefault="009271FE" w:rsidP="00754DC0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 xml:space="preserve">390 </w:t>
            </w:r>
            <w:r w:rsidRPr="000E6F5E">
              <w:rPr>
                <w:rFonts w:ascii="Arial" w:hAnsi="Arial" w:cs="Arial"/>
              </w:rPr>
              <w:fldChar w:fldCharType="begin"/>
            </w:r>
            <w:r w:rsidRPr="000E6F5E">
              <w:rPr>
                <w:rFonts w:ascii="Arial" w:hAnsi="Arial" w:cs="Arial"/>
              </w:rPr>
              <w:instrText xml:space="preserve"> ADDIN EN.CITE &lt;EndNote&gt;&lt;Cite&gt;&lt;Author&gt;Page&lt;/Author&gt;&lt;Year&gt;2011&lt;/Year&gt;&lt;RecNum&gt;4579&lt;/RecNum&gt;&lt;DisplayText&gt;[1]&lt;/DisplayText&gt;&lt;record&gt;&lt;rec-number&gt;4579&lt;/rec-number&gt;&lt;foreign-keys&gt;&lt;key app="EN" db-id="devszs224rsawwewvf4x5escw55a2ts2dvfz" timestamp="1582727881"&gt;4579&lt;/key&gt;&lt;key app="ENWeb" db-id=""&gt;0&lt;/key&gt;&lt;/foreign-keys&gt;&lt;ref-type name="Journal Article"&gt;17&lt;/ref-type&gt;&lt;contributors&gt;&lt;authors&gt;&lt;author&gt;Page, Trevor F.&lt;/author&gt;&lt;author&gt;Oliver, Warren C.&lt;/author&gt;&lt;author&gt;McHargue, Carl J.&lt;/author&gt;&lt;/authors&gt;&lt;/contributors&gt;&lt;titles&gt;&lt;title&gt;The deformation behavior of ceramic crystals subjected to very low load (nano)indentations&lt;/title&gt;&lt;secondary-title&gt;Journal of Materials Research&lt;/secondary-title&gt;&lt;/titles&gt;&lt;periodical&gt;&lt;full-title&gt;Journal of Materials Research&lt;/full-title&gt;&lt;/periodical&gt;&lt;pages&gt;450-473&lt;/pages&gt;&lt;volume&gt;7&lt;/volume&gt;&lt;number&gt;2&lt;/number&gt;&lt;section&gt;450&lt;/section&gt;&lt;dates&gt;&lt;year&gt;2011&lt;/year&gt;&lt;/dates&gt;&lt;isbn&gt;0884-2914&amp;#xD;2044-5326&lt;/isbn&gt;&lt;urls&gt;&lt;/urls&gt;&lt;electronic-resource-num&gt;10.1557/jmr.1992.0450&lt;/electronic-resource-num&gt;&lt;/record&gt;&lt;/Cite&gt;&lt;/EndNote&gt;</w:instrText>
            </w:r>
            <w:r w:rsidRPr="000E6F5E">
              <w:rPr>
                <w:rFonts w:ascii="Arial" w:hAnsi="Arial" w:cs="Arial"/>
              </w:rPr>
              <w:fldChar w:fldCharType="separate"/>
            </w:r>
            <w:r w:rsidRPr="000E6F5E">
              <w:rPr>
                <w:rFonts w:ascii="Arial" w:hAnsi="Arial" w:cs="Arial"/>
                <w:noProof/>
              </w:rPr>
              <w:t>[</w:t>
            </w:r>
            <w:hyperlink w:anchor="_ENREF_1" w:tooltip="Page, 2011 #4579" w:history="1">
              <w:r w:rsidR="00754DC0" w:rsidRPr="000E6F5E">
                <w:rPr>
                  <w:rFonts w:ascii="Arial" w:hAnsi="Arial" w:cs="Arial"/>
                  <w:noProof/>
                </w:rPr>
                <w:t>1</w:t>
              </w:r>
            </w:hyperlink>
            <w:r w:rsidRPr="000E6F5E">
              <w:rPr>
                <w:rFonts w:ascii="Arial" w:hAnsi="Arial" w:cs="Arial"/>
                <w:noProof/>
              </w:rPr>
              <w:t>]</w:t>
            </w:r>
            <w:r w:rsidRPr="000E6F5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47" w:type="dxa"/>
          </w:tcPr>
          <w:p w14:paraId="0453D95C" w14:textId="0FCDCAA8" w:rsidR="000A1C6A" w:rsidRPr="000E6F5E" w:rsidRDefault="009B0C5B" w:rsidP="00754DC0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 xml:space="preserve">~120 </w:t>
            </w:r>
            <w:r w:rsidRPr="000E6F5E">
              <w:rPr>
                <w:rFonts w:ascii="Arial" w:hAnsi="Arial" w:cs="Arial"/>
              </w:rPr>
              <w:fldChar w:fldCharType="begin"/>
            </w:r>
            <w:r w:rsidR="00DB761D" w:rsidRPr="000E6F5E">
              <w:rPr>
                <w:rFonts w:ascii="Arial" w:hAnsi="Arial" w:cs="Arial"/>
              </w:rPr>
              <w:instrText xml:space="preserve"> ADDIN EN.CITE &lt;EndNote&gt;&lt;Cite&gt;&lt;Author&gt;Jaffe&lt;/Author&gt;&lt;Year&gt;1971&lt;/Year&gt;&lt;RecNum&gt;2379&lt;/RecNum&gt;&lt;DisplayText&gt;[17]&lt;/DisplayText&gt;&lt;record&gt;&lt;rec-number&gt;2379&lt;/rec-number&gt;&lt;foreign-keys&gt;&lt;key app="EN" db-id="devszs224rsawwewvf4x5escw55a2ts2dvfz" timestamp="1544194768"&gt;2379&lt;/key&gt;&lt;key app="ENWeb" db-id=""&gt;0&lt;/key&gt;&lt;/foreign-keys&gt;&lt;ref-type name="Book"&gt;6&lt;/ref-type&gt;&lt;contributors&gt;&lt;authors&gt;&lt;author&gt;Bernard Jaffe&lt;/author&gt;&lt;author&gt;William R. Cook, Jr.&lt;/author&gt;&lt;author&gt;Hans Jaffe&lt;/author&gt;&lt;/authors&gt;&lt;/contributors&gt;&lt;titles&gt;&lt;title&gt;Piezoelectric Ceramics&lt;/title&gt;&lt;/titles&gt;&lt;dates&gt;&lt;year&gt;1971&lt;/year&gt;&lt;/dates&gt;&lt;publisher&gt;Academic Press&lt;/publisher&gt;&lt;urls&gt;&lt;/urls&gt;&lt;/record&gt;&lt;/Cite&gt;&lt;/EndNote&gt;</w:instrText>
            </w:r>
            <w:r w:rsidRPr="000E6F5E">
              <w:rPr>
                <w:rFonts w:ascii="Arial" w:hAnsi="Arial" w:cs="Arial"/>
              </w:rPr>
              <w:fldChar w:fldCharType="separate"/>
            </w:r>
            <w:r w:rsidR="00DB761D" w:rsidRPr="000E6F5E">
              <w:rPr>
                <w:rFonts w:ascii="Arial" w:hAnsi="Arial" w:cs="Arial"/>
                <w:noProof/>
              </w:rPr>
              <w:t>[</w:t>
            </w:r>
            <w:hyperlink w:anchor="_ENREF_17" w:tooltip="Jaffe, 1971 #2379" w:history="1">
              <w:r w:rsidR="00754DC0" w:rsidRPr="000E6F5E">
                <w:rPr>
                  <w:rFonts w:ascii="Arial" w:hAnsi="Arial" w:cs="Arial"/>
                  <w:noProof/>
                </w:rPr>
                <w:t>17</w:t>
              </w:r>
            </w:hyperlink>
            <w:r w:rsidR="00DB761D" w:rsidRPr="000E6F5E">
              <w:rPr>
                <w:rFonts w:ascii="Arial" w:hAnsi="Arial" w:cs="Arial"/>
                <w:noProof/>
              </w:rPr>
              <w:t>]</w:t>
            </w:r>
            <w:r w:rsidRPr="000E6F5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18" w:type="dxa"/>
          </w:tcPr>
          <w:p w14:paraId="1FC6618F" w14:textId="686FBEAA" w:rsidR="000A1C6A" w:rsidRPr="000E6F5E" w:rsidRDefault="00A10A40" w:rsidP="00754DC0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</w:t>
            </w:r>
            <w:r w:rsidR="00567AD4" w:rsidRPr="000E6F5E">
              <w:rPr>
                <w:rFonts w:ascii="Arial" w:hAnsi="Arial" w:cs="Arial"/>
              </w:rPr>
              <w:t xml:space="preserve">349 </w:t>
            </w:r>
            <w:r w:rsidR="00567AD4" w:rsidRPr="000E6F5E">
              <w:rPr>
                <w:rFonts w:ascii="Arial" w:hAnsi="Arial" w:cs="Arial"/>
              </w:rPr>
              <w:fldChar w:fldCharType="begin"/>
            </w:r>
            <w:r w:rsidR="00DB761D" w:rsidRPr="000E6F5E">
              <w:rPr>
                <w:rFonts w:ascii="Arial" w:hAnsi="Arial" w:cs="Arial"/>
              </w:rPr>
              <w:instrText xml:space="preserve"> ADDIN EN.CITE &lt;EndNote&gt;&lt;Cite&gt;&lt;Author&gt;Basu&lt;/Author&gt;&lt;Year&gt;2011&lt;/Year&gt;&lt;RecNum&gt;3360&lt;/RecNum&gt;&lt;DisplayText&gt;[18]&lt;/DisplayText&gt;&lt;record&gt;&lt;rec-number&gt;3360&lt;/rec-number&gt;&lt;foreign-keys&gt;&lt;key app="EN" db-id="devszs224rsawwewvf4x5escw55a2ts2dvfz" timestamp="1565615156"&gt;3360&lt;/key&gt;&lt;key app="ENWeb" db-id=""&gt;0&lt;/key&gt;&lt;/foreign-keys&gt;&lt;ref-type name="Journal Article"&gt;17&lt;/ref-type&gt;&lt;contributors&gt;&lt;authors&gt;&lt;author&gt;Basu, Sandip&lt;/author&gt;&lt;author&gt;Elshrief, Omar A.&lt;/author&gt;&lt;author&gt;Coward, Robert&lt;/author&gt;&lt;author&gt;Anasori, Babak&lt;/author&gt;&lt;author&gt;Barsoum, Michel W.&lt;/author&gt;&lt;/authors&gt;&lt;/contributors&gt;&lt;titles&gt;&lt;title&gt;Microscale deformation of (001) and (100) rutile single crystals under spherical nanoindentation&lt;/title&gt;&lt;secondary-title&gt;Journal of Materials Research&lt;/secondary-title&gt;&lt;/titles&gt;&lt;periodical&gt;&lt;full-title&gt;Journal of Materials Research&lt;/full-title&gt;&lt;/periodical&gt;&lt;pages&gt;53-63&lt;/pages&gt;&lt;volume&gt;27&lt;/volume&gt;&lt;number&gt;1&lt;/number&gt;&lt;section&gt;53&lt;/section&gt;&lt;dates&gt;&lt;year&gt;2011&lt;/year&gt;&lt;/dates&gt;&lt;isbn&gt;0884-2914&amp;#xD;2044-5326&lt;/isbn&gt;&lt;urls&gt;&lt;/urls&gt;&lt;electronic-resource-num&gt;10.1557/jmr.2011.337&lt;/electronic-resource-num&gt;&lt;/record&gt;&lt;/Cite&gt;&lt;/EndNote&gt;</w:instrText>
            </w:r>
            <w:r w:rsidR="00567AD4" w:rsidRPr="000E6F5E">
              <w:rPr>
                <w:rFonts w:ascii="Arial" w:hAnsi="Arial" w:cs="Arial"/>
              </w:rPr>
              <w:fldChar w:fldCharType="separate"/>
            </w:r>
            <w:r w:rsidR="00DB761D" w:rsidRPr="000E6F5E">
              <w:rPr>
                <w:rFonts w:ascii="Arial" w:hAnsi="Arial" w:cs="Arial"/>
                <w:noProof/>
              </w:rPr>
              <w:t>[</w:t>
            </w:r>
            <w:hyperlink w:anchor="_ENREF_18" w:tooltip="Basu, 2011 #3360" w:history="1">
              <w:r w:rsidR="00754DC0" w:rsidRPr="000E6F5E">
                <w:rPr>
                  <w:rFonts w:ascii="Arial" w:hAnsi="Arial" w:cs="Arial"/>
                  <w:noProof/>
                </w:rPr>
                <w:t>18</w:t>
              </w:r>
            </w:hyperlink>
            <w:r w:rsidR="00DB761D" w:rsidRPr="000E6F5E">
              <w:rPr>
                <w:rFonts w:ascii="Arial" w:hAnsi="Arial" w:cs="Arial"/>
                <w:noProof/>
              </w:rPr>
              <w:t>]</w:t>
            </w:r>
            <w:r w:rsidR="00567AD4" w:rsidRPr="000E6F5E">
              <w:rPr>
                <w:rFonts w:ascii="Arial" w:hAnsi="Arial" w:cs="Arial"/>
              </w:rPr>
              <w:fldChar w:fldCharType="end"/>
            </w:r>
          </w:p>
        </w:tc>
      </w:tr>
      <w:tr w:rsidR="000A1C6A" w:rsidRPr="000E6F5E" w14:paraId="392AC7FD" w14:textId="77777777" w:rsidTr="00DF75FD">
        <w:tc>
          <w:tcPr>
            <w:tcW w:w="2605" w:type="dxa"/>
          </w:tcPr>
          <w:p w14:paraId="53181B9C" w14:textId="7791E18F" w:rsidR="000A1C6A" w:rsidRPr="000E6F5E" w:rsidRDefault="000A1C6A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  <w:sz w:val="20"/>
              </w:rPr>
              <w:t>Poission’s ratio</w:t>
            </w:r>
          </w:p>
        </w:tc>
        <w:tc>
          <w:tcPr>
            <w:tcW w:w="2700" w:type="dxa"/>
          </w:tcPr>
          <w:p w14:paraId="5EE7FF78" w14:textId="010C7A0A" w:rsidR="000A1C6A" w:rsidRPr="000E6F5E" w:rsidRDefault="00352986" w:rsidP="00754DC0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0.2</w:t>
            </w:r>
            <w:r w:rsidR="00340105" w:rsidRPr="000E6F5E">
              <w:rPr>
                <w:rFonts w:ascii="Arial" w:hAnsi="Arial" w:cs="Arial"/>
              </w:rPr>
              <w:t>5</w:t>
            </w:r>
            <w:r w:rsidR="009271FE" w:rsidRPr="000E6F5E">
              <w:rPr>
                <w:rFonts w:ascii="Arial" w:hAnsi="Arial" w:cs="Arial"/>
              </w:rPr>
              <w:t xml:space="preserve"> </w:t>
            </w:r>
            <w:r w:rsidR="009271FE" w:rsidRPr="000E6F5E">
              <w:rPr>
                <w:rFonts w:ascii="Arial" w:hAnsi="Arial" w:cs="Arial"/>
              </w:rPr>
              <w:fldChar w:fldCharType="begin"/>
            </w:r>
            <w:r w:rsidR="009271FE" w:rsidRPr="000E6F5E">
              <w:rPr>
                <w:rFonts w:ascii="Arial" w:hAnsi="Arial" w:cs="Arial"/>
              </w:rPr>
              <w:instrText xml:space="preserve"> ADDIN EN.CITE &lt;EndNote&gt;&lt;Cite&gt;&lt;Author&gt;Page&lt;/Author&gt;&lt;Year&gt;2011&lt;/Year&gt;&lt;RecNum&gt;4579&lt;/RecNum&gt;&lt;DisplayText&gt;[1]&lt;/DisplayText&gt;&lt;record&gt;&lt;rec-number&gt;4579&lt;/rec-number&gt;&lt;foreign-keys&gt;&lt;key app="EN" db-id="devszs224rsawwewvf4x5escw55a2ts2dvfz" timestamp="1582727881"&gt;4579&lt;/key&gt;&lt;key app="ENWeb" db-id=""&gt;0&lt;/key&gt;&lt;/foreign-keys&gt;&lt;ref-type name="Journal Article"&gt;17&lt;/ref-type&gt;&lt;contributors&gt;&lt;authors&gt;&lt;author&gt;Page, Trevor F.&lt;/author&gt;&lt;author&gt;Oliver, Warren C.&lt;/author&gt;&lt;author&gt;McHargue, Carl J.&lt;/author&gt;&lt;/authors&gt;&lt;/contributors&gt;&lt;titles&gt;&lt;title&gt;The deformation behavior of ceramic crystals subjected to very low load (nano)indentations&lt;/title&gt;&lt;secondary-title&gt;Journal of Materials Research&lt;/secondary-title&gt;&lt;/titles&gt;&lt;periodical&gt;&lt;full-title&gt;Journal of Materials Research&lt;/full-title&gt;&lt;/periodical&gt;&lt;pages&gt;450-473&lt;/pages&gt;&lt;volume&gt;7&lt;/volume&gt;&lt;number&gt;2&lt;/number&gt;&lt;section&gt;450&lt;/section&gt;&lt;dates&gt;&lt;year&gt;2011&lt;/year&gt;&lt;/dates&gt;&lt;isbn&gt;0884-2914&amp;#xD;2044-5326&lt;/isbn&gt;&lt;urls&gt;&lt;/urls&gt;&lt;electronic-resource-num&gt;10.1557/jmr.1992.0450&lt;/electronic-resource-num&gt;&lt;/record&gt;&lt;/Cite&gt;&lt;/EndNote&gt;</w:instrText>
            </w:r>
            <w:r w:rsidR="009271FE" w:rsidRPr="000E6F5E">
              <w:rPr>
                <w:rFonts w:ascii="Arial" w:hAnsi="Arial" w:cs="Arial"/>
              </w:rPr>
              <w:fldChar w:fldCharType="separate"/>
            </w:r>
            <w:r w:rsidR="009271FE" w:rsidRPr="000E6F5E">
              <w:rPr>
                <w:rFonts w:ascii="Arial" w:hAnsi="Arial" w:cs="Arial"/>
                <w:noProof/>
              </w:rPr>
              <w:t>[</w:t>
            </w:r>
            <w:hyperlink w:anchor="_ENREF_1" w:tooltip="Page, 2011 #4579" w:history="1">
              <w:r w:rsidR="00754DC0" w:rsidRPr="000E6F5E">
                <w:rPr>
                  <w:rFonts w:ascii="Arial" w:hAnsi="Arial" w:cs="Arial"/>
                  <w:noProof/>
                </w:rPr>
                <w:t>1</w:t>
              </w:r>
            </w:hyperlink>
            <w:r w:rsidR="009271FE" w:rsidRPr="000E6F5E">
              <w:rPr>
                <w:rFonts w:ascii="Arial" w:hAnsi="Arial" w:cs="Arial"/>
                <w:noProof/>
              </w:rPr>
              <w:t>]</w:t>
            </w:r>
            <w:r w:rsidR="009271FE" w:rsidRPr="000E6F5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47" w:type="dxa"/>
          </w:tcPr>
          <w:p w14:paraId="05408998" w14:textId="4D470545" w:rsidR="000A1C6A" w:rsidRPr="000E6F5E" w:rsidRDefault="006A0649" w:rsidP="00754DC0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 xml:space="preserve">0.3 </w:t>
            </w:r>
            <w:r w:rsidRPr="000E6F5E">
              <w:rPr>
                <w:rFonts w:ascii="Arial" w:hAnsi="Arial" w:cs="Arial"/>
              </w:rPr>
              <w:fldChar w:fldCharType="begin"/>
            </w:r>
            <w:r w:rsidR="00DB761D" w:rsidRPr="000E6F5E">
              <w:rPr>
                <w:rFonts w:ascii="Arial" w:hAnsi="Arial" w:cs="Arial"/>
              </w:rPr>
              <w:instrText xml:space="preserve"> ADDIN EN.CITE &lt;EndNote&gt;&lt;Cite&gt;&lt;Author&gt;Jaffe&lt;/Author&gt;&lt;Year&gt;1971&lt;/Year&gt;&lt;RecNum&gt;2379&lt;/RecNum&gt;&lt;DisplayText&gt;[17]&lt;/DisplayText&gt;&lt;record&gt;&lt;rec-number&gt;2379&lt;/rec-number&gt;&lt;foreign-keys&gt;&lt;key app="EN" db-id="devszs224rsawwewvf4x5escw55a2ts2dvfz" timestamp="1544194768"&gt;2379&lt;/key&gt;&lt;key app="ENWeb" db-id=""&gt;0&lt;/key&gt;&lt;/foreign-keys&gt;&lt;ref-type name="Book"&gt;6&lt;/ref-type&gt;&lt;contributors&gt;&lt;authors&gt;&lt;author&gt;Bernard Jaffe&lt;/author&gt;&lt;author&gt;William R. Cook, Jr.&lt;/author&gt;&lt;author&gt;Hans Jaffe&lt;/author&gt;&lt;/authors&gt;&lt;/contributors&gt;&lt;titles&gt;&lt;title&gt;Piezoelectric Ceramics&lt;/title&gt;&lt;/titles&gt;&lt;dates&gt;&lt;year&gt;1971&lt;/year&gt;&lt;/dates&gt;&lt;publisher&gt;Academic Press&lt;/publisher&gt;&lt;urls&gt;&lt;/urls&gt;&lt;/record&gt;&lt;/Cite&gt;&lt;/EndNote&gt;</w:instrText>
            </w:r>
            <w:r w:rsidRPr="000E6F5E">
              <w:rPr>
                <w:rFonts w:ascii="Arial" w:hAnsi="Arial" w:cs="Arial"/>
              </w:rPr>
              <w:fldChar w:fldCharType="separate"/>
            </w:r>
            <w:r w:rsidR="00DB761D" w:rsidRPr="000E6F5E">
              <w:rPr>
                <w:rFonts w:ascii="Arial" w:hAnsi="Arial" w:cs="Arial"/>
                <w:noProof/>
              </w:rPr>
              <w:t>[</w:t>
            </w:r>
            <w:hyperlink w:anchor="_ENREF_17" w:tooltip="Jaffe, 1971 #2379" w:history="1">
              <w:r w:rsidR="00754DC0" w:rsidRPr="000E6F5E">
                <w:rPr>
                  <w:rFonts w:ascii="Arial" w:hAnsi="Arial" w:cs="Arial"/>
                  <w:noProof/>
                </w:rPr>
                <w:t>17</w:t>
              </w:r>
            </w:hyperlink>
            <w:r w:rsidR="00DB761D" w:rsidRPr="000E6F5E">
              <w:rPr>
                <w:rFonts w:ascii="Arial" w:hAnsi="Arial" w:cs="Arial"/>
                <w:noProof/>
              </w:rPr>
              <w:t>]</w:t>
            </w:r>
            <w:r w:rsidRPr="000E6F5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18" w:type="dxa"/>
          </w:tcPr>
          <w:p w14:paraId="17EB4E62" w14:textId="1D8474A4" w:rsidR="000A1C6A" w:rsidRPr="000E6F5E" w:rsidRDefault="00567AD4" w:rsidP="00754DC0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 xml:space="preserve">0.25 </w:t>
            </w:r>
            <w:r w:rsidRPr="000E6F5E">
              <w:rPr>
                <w:rFonts w:ascii="Arial" w:hAnsi="Arial" w:cs="Arial"/>
              </w:rPr>
              <w:fldChar w:fldCharType="begin"/>
            </w:r>
            <w:r w:rsidR="00DB761D" w:rsidRPr="000E6F5E">
              <w:rPr>
                <w:rFonts w:ascii="Arial" w:hAnsi="Arial" w:cs="Arial"/>
              </w:rPr>
              <w:instrText xml:space="preserve"> ADDIN EN.CITE &lt;EndNote&gt;&lt;Cite&gt;&lt;Author&gt;Basu&lt;/Author&gt;&lt;Year&gt;2011&lt;/Year&gt;&lt;RecNum&gt;3360&lt;/RecNum&gt;&lt;DisplayText&gt;[18]&lt;/DisplayText&gt;&lt;record&gt;&lt;rec-number&gt;3360&lt;/rec-number&gt;&lt;foreign-keys&gt;&lt;key app="EN" db-id="devszs224rsawwewvf4x5escw55a2ts2dvfz" timestamp="1565615156"&gt;3360&lt;/key&gt;&lt;key app="ENWeb" db-id=""&gt;0&lt;/key&gt;&lt;/foreign-keys&gt;&lt;ref-type name="Journal Article"&gt;17&lt;/ref-type&gt;&lt;contributors&gt;&lt;authors&gt;&lt;author&gt;Basu, Sandip&lt;/author&gt;&lt;author&gt;Elshrief, Omar A.&lt;/author&gt;&lt;author&gt;Coward, Robert&lt;/author&gt;&lt;author&gt;Anasori, Babak&lt;/author&gt;&lt;author&gt;Barsoum, Michel W.&lt;/author&gt;&lt;/authors&gt;&lt;/contributors&gt;&lt;titles&gt;&lt;title&gt;Microscale deformation of (001) and (100) rutile single crystals under spherical nanoindentation&lt;/title&gt;&lt;secondary-title&gt;Journal of Materials Research&lt;/secondary-title&gt;&lt;/titles&gt;&lt;periodical&gt;&lt;full-title&gt;Journal of Materials Research&lt;/full-title&gt;&lt;/periodical&gt;&lt;pages&gt;53-63&lt;/pages&gt;&lt;volume&gt;27&lt;/volume&gt;&lt;number&gt;1&lt;/number&gt;&lt;section&gt;53&lt;/section&gt;&lt;dates&gt;&lt;year&gt;2011&lt;/year&gt;&lt;/dates&gt;&lt;isbn&gt;0884-2914&amp;#xD;2044-5326&lt;/isbn&gt;&lt;urls&gt;&lt;/urls&gt;&lt;electronic-resource-num&gt;10.1557/jmr.2011.337&lt;/electronic-resource-num&gt;&lt;/record&gt;&lt;/Cite&gt;&lt;/EndNote&gt;</w:instrText>
            </w:r>
            <w:r w:rsidRPr="000E6F5E">
              <w:rPr>
                <w:rFonts w:ascii="Arial" w:hAnsi="Arial" w:cs="Arial"/>
              </w:rPr>
              <w:fldChar w:fldCharType="separate"/>
            </w:r>
            <w:r w:rsidR="00DB761D" w:rsidRPr="000E6F5E">
              <w:rPr>
                <w:rFonts w:ascii="Arial" w:hAnsi="Arial" w:cs="Arial"/>
                <w:noProof/>
              </w:rPr>
              <w:t>[</w:t>
            </w:r>
            <w:hyperlink w:anchor="_ENREF_18" w:tooltip="Basu, 2011 #3360" w:history="1">
              <w:r w:rsidR="00754DC0" w:rsidRPr="000E6F5E">
                <w:rPr>
                  <w:rFonts w:ascii="Arial" w:hAnsi="Arial" w:cs="Arial"/>
                  <w:noProof/>
                </w:rPr>
                <w:t>18</w:t>
              </w:r>
            </w:hyperlink>
            <w:r w:rsidR="00DB761D" w:rsidRPr="000E6F5E">
              <w:rPr>
                <w:rFonts w:ascii="Arial" w:hAnsi="Arial" w:cs="Arial"/>
                <w:noProof/>
              </w:rPr>
              <w:t>]</w:t>
            </w:r>
            <w:r w:rsidRPr="000E6F5E">
              <w:rPr>
                <w:rFonts w:ascii="Arial" w:hAnsi="Arial" w:cs="Arial"/>
              </w:rPr>
              <w:fldChar w:fldCharType="end"/>
            </w:r>
          </w:p>
        </w:tc>
      </w:tr>
      <w:tr w:rsidR="003120D5" w:rsidRPr="000E6F5E" w14:paraId="0DDE274A" w14:textId="77777777" w:rsidTr="00DF75FD">
        <w:tc>
          <w:tcPr>
            <w:tcW w:w="2605" w:type="dxa"/>
          </w:tcPr>
          <w:p w14:paraId="2BC86B36" w14:textId="0B108EDD" w:rsidR="003120D5" w:rsidRPr="000E6F5E" w:rsidRDefault="003120D5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  <w:sz w:val="20"/>
              </w:rPr>
            </w:pPr>
            <w:r w:rsidRPr="000E6F5E">
              <w:rPr>
                <w:rFonts w:ascii="Arial" w:hAnsi="Arial" w:cs="Arial"/>
                <w:sz w:val="20"/>
              </w:rPr>
              <w:t>Shear modulus, G (GPa)</w:t>
            </w:r>
          </w:p>
        </w:tc>
        <w:tc>
          <w:tcPr>
            <w:tcW w:w="2700" w:type="dxa"/>
          </w:tcPr>
          <w:p w14:paraId="42C5CB10" w14:textId="07431920" w:rsidR="003120D5" w:rsidRPr="000E6F5E" w:rsidRDefault="007E2B19" w:rsidP="00340105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</w:t>
            </w:r>
            <w:r w:rsidR="00352986" w:rsidRPr="000E6F5E">
              <w:rPr>
                <w:rFonts w:ascii="Arial" w:hAnsi="Arial" w:cs="Arial"/>
              </w:rPr>
              <w:t>15</w:t>
            </w:r>
            <w:r w:rsidR="00B601F6" w:rsidRPr="000E6F5E">
              <w:rPr>
                <w:rFonts w:ascii="Arial" w:hAnsi="Arial" w:cs="Arial"/>
              </w:rPr>
              <w:t>6</w:t>
            </w:r>
          </w:p>
        </w:tc>
        <w:tc>
          <w:tcPr>
            <w:tcW w:w="2247" w:type="dxa"/>
          </w:tcPr>
          <w:p w14:paraId="390BF37D" w14:textId="58F9793D" w:rsidR="003120D5" w:rsidRPr="000E6F5E" w:rsidRDefault="00352986" w:rsidP="00754DC0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 xml:space="preserve">~55 </w:t>
            </w:r>
            <w:r w:rsidRPr="000E6F5E">
              <w:rPr>
                <w:rFonts w:ascii="Arial" w:hAnsi="Arial" w:cs="Arial"/>
              </w:rPr>
              <w:fldChar w:fldCharType="begin"/>
            </w:r>
            <w:r w:rsidR="00DB761D" w:rsidRPr="000E6F5E">
              <w:rPr>
                <w:rFonts w:ascii="Arial" w:hAnsi="Arial" w:cs="Arial"/>
              </w:rPr>
              <w:instrText xml:space="preserve"> ADDIN EN.CITE &lt;EndNote&gt;&lt;Cite&gt;&lt;Author&gt;Liu&lt;/Author&gt;&lt;Year&gt;2006&lt;/Year&gt;&lt;RecNum&gt;4614&lt;/RecNum&gt;&lt;DisplayText&gt;[13]&lt;/DisplayText&gt;&lt;record&gt;&lt;rec-number&gt;4614&lt;/rec-number&gt;&lt;foreign-keys&gt;&lt;key app="EN" db-id="devszs224rsawwewvf4x5escw55a2ts2dvfz" timestamp="1582812492"&gt;4614&lt;/key&gt;&lt;key app="ENWeb" db-id=""&gt;0&lt;/key&gt;&lt;/foreign-keys&gt;&lt;ref-type name="Journal Article"&gt;17&lt;/ref-type&gt;&lt;contributors&gt;&lt;authors&gt;&lt;author&gt;Liu, D.&lt;/author&gt;&lt;author&gt;Chelf, M.&lt;/author&gt;&lt;author&gt;White, K. W.&lt;/author&gt;&lt;/authors&gt;&lt;/contributors&gt;&lt;titles&gt;&lt;title&gt;Indentation plasticity of barium titanate single crystals: Dislocation influence on ferroelectric domain walls&lt;/title&gt;&lt;secondary-title&gt;Acta Materialia&lt;/secondary-title&gt;&lt;/titles&gt;&lt;periodical&gt;&lt;full-title&gt;Acta Materialia&lt;/full-title&gt;&lt;/periodical&gt;&lt;pages&gt;4525-4531&lt;/pages&gt;&lt;volume&gt;54&lt;/volume&gt;&lt;number&gt;17&lt;/number&gt;&lt;section&gt;4525&lt;/section&gt;&lt;dates&gt;&lt;year&gt;2006&lt;/year&gt;&lt;/dates&gt;&lt;isbn&gt;13596454&lt;/isbn&gt;&lt;urls&gt;&lt;/urls&gt;&lt;electronic-resource-num&gt;10.1016/j.actamat.2006.05.039&lt;/electronic-resource-num&gt;&lt;/record&gt;&lt;/Cite&gt;&lt;/EndNote&gt;</w:instrText>
            </w:r>
            <w:r w:rsidRPr="000E6F5E">
              <w:rPr>
                <w:rFonts w:ascii="Arial" w:hAnsi="Arial" w:cs="Arial"/>
              </w:rPr>
              <w:fldChar w:fldCharType="separate"/>
            </w:r>
            <w:r w:rsidR="00DB761D" w:rsidRPr="000E6F5E">
              <w:rPr>
                <w:rFonts w:ascii="Arial" w:hAnsi="Arial" w:cs="Arial"/>
                <w:noProof/>
              </w:rPr>
              <w:t>[</w:t>
            </w:r>
            <w:hyperlink w:anchor="_ENREF_13" w:tooltip="Liu, 2006 #4614" w:history="1">
              <w:r w:rsidR="00754DC0" w:rsidRPr="000E6F5E">
                <w:rPr>
                  <w:rFonts w:ascii="Arial" w:hAnsi="Arial" w:cs="Arial"/>
                  <w:noProof/>
                </w:rPr>
                <w:t>13</w:t>
              </w:r>
            </w:hyperlink>
            <w:r w:rsidR="00DB761D" w:rsidRPr="000E6F5E">
              <w:rPr>
                <w:rFonts w:ascii="Arial" w:hAnsi="Arial" w:cs="Arial"/>
                <w:noProof/>
              </w:rPr>
              <w:t>]</w:t>
            </w:r>
            <w:r w:rsidRPr="000E6F5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518" w:type="dxa"/>
          </w:tcPr>
          <w:p w14:paraId="1A88D19D" w14:textId="7594A929" w:rsidR="003120D5" w:rsidRPr="000E6F5E" w:rsidRDefault="006455B3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</w:t>
            </w:r>
            <w:r w:rsidR="00567AD4" w:rsidRPr="000E6F5E">
              <w:rPr>
                <w:rFonts w:ascii="Arial" w:hAnsi="Arial" w:cs="Arial"/>
              </w:rPr>
              <w:t>140</w:t>
            </w:r>
          </w:p>
        </w:tc>
      </w:tr>
      <w:tr w:rsidR="000A1C6A" w:rsidRPr="000E6F5E" w14:paraId="50ECDEC6" w14:textId="77777777" w:rsidTr="00DF75FD">
        <w:tc>
          <w:tcPr>
            <w:tcW w:w="2605" w:type="dxa"/>
          </w:tcPr>
          <w:p w14:paraId="39470C34" w14:textId="2E6BBC4D" w:rsidR="000A1C6A" w:rsidRPr="000E6F5E" w:rsidRDefault="000A1C6A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  <w:sz w:val="20"/>
              </w:rPr>
              <w:lastRenderedPageBreak/>
              <w:t>Theo. shear strength (G/2</w:t>
            </w:r>
            <w:r w:rsidRPr="000E6F5E">
              <w:rPr>
                <w:rFonts w:ascii="Arial" w:hAnsi="Arial" w:cs="Arial"/>
                <w:sz w:val="20"/>
                <w:lang w:val="de-DE"/>
              </w:rPr>
              <w:t>π</w:t>
            </w:r>
            <w:r w:rsidRPr="000E6F5E">
              <w:rPr>
                <w:rFonts w:ascii="Arial" w:hAnsi="Arial" w:cs="Arial"/>
                <w:sz w:val="20"/>
              </w:rPr>
              <w:t>, GPa)</w:t>
            </w:r>
          </w:p>
        </w:tc>
        <w:tc>
          <w:tcPr>
            <w:tcW w:w="2700" w:type="dxa"/>
          </w:tcPr>
          <w:p w14:paraId="75ABF1D1" w14:textId="4C356640" w:rsidR="000A1C6A" w:rsidRPr="000E6F5E" w:rsidRDefault="00FC0AC9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~24</w:t>
            </w:r>
          </w:p>
        </w:tc>
        <w:tc>
          <w:tcPr>
            <w:tcW w:w="2247" w:type="dxa"/>
          </w:tcPr>
          <w:p w14:paraId="6068D157" w14:textId="37A0854F" w:rsidR="000A1C6A" w:rsidRPr="000E6F5E" w:rsidRDefault="00FC0AC9" w:rsidP="00352986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~9</w:t>
            </w:r>
          </w:p>
        </w:tc>
        <w:tc>
          <w:tcPr>
            <w:tcW w:w="2518" w:type="dxa"/>
          </w:tcPr>
          <w:p w14:paraId="3033DE88" w14:textId="354CAFE1" w:rsidR="000A1C6A" w:rsidRPr="000E6F5E" w:rsidRDefault="00FC0AC9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~22</w:t>
            </w:r>
          </w:p>
        </w:tc>
      </w:tr>
      <w:tr w:rsidR="000A1C6A" w:rsidRPr="000E6F5E" w14:paraId="00B6206C" w14:textId="77777777" w:rsidTr="00DF75FD">
        <w:tc>
          <w:tcPr>
            <w:tcW w:w="2605" w:type="dxa"/>
          </w:tcPr>
          <w:p w14:paraId="2A2B23D4" w14:textId="626040D5" w:rsidR="000A1C6A" w:rsidRPr="000E6F5E" w:rsidRDefault="000A1C6A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  <w:sz w:val="20"/>
              </w:rPr>
              <w:t>Theo. fracture strength (E/10, GPa)</w:t>
            </w:r>
          </w:p>
        </w:tc>
        <w:tc>
          <w:tcPr>
            <w:tcW w:w="2700" w:type="dxa"/>
          </w:tcPr>
          <w:p w14:paraId="540A43F2" w14:textId="0133FDBB" w:rsidR="000A1C6A" w:rsidRPr="000E6F5E" w:rsidRDefault="00AC0AE3" w:rsidP="00AC0AE3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</w:t>
            </w:r>
            <w:r w:rsidR="005E32D7" w:rsidRPr="000E6F5E">
              <w:rPr>
                <w:rFonts w:ascii="Arial" w:hAnsi="Arial" w:cs="Arial"/>
              </w:rPr>
              <w:t>37</w:t>
            </w:r>
          </w:p>
        </w:tc>
        <w:tc>
          <w:tcPr>
            <w:tcW w:w="2247" w:type="dxa"/>
          </w:tcPr>
          <w:p w14:paraId="28DD8324" w14:textId="24223F5C" w:rsidR="000A1C6A" w:rsidRPr="000E6F5E" w:rsidRDefault="005E32D7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~14</w:t>
            </w:r>
          </w:p>
        </w:tc>
        <w:tc>
          <w:tcPr>
            <w:tcW w:w="2518" w:type="dxa"/>
          </w:tcPr>
          <w:p w14:paraId="54FCC8F4" w14:textId="06C03746" w:rsidR="000A1C6A" w:rsidRPr="000E6F5E" w:rsidRDefault="005E32D7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</w:t>
            </w:r>
            <w:r w:rsidR="00AC0AE3" w:rsidRPr="000E6F5E">
              <w:rPr>
                <w:rFonts w:ascii="Arial" w:hAnsi="Arial" w:cs="Arial"/>
              </w:rPr>
              <w:t>35</w:t>
            </w:r>
          </w:p>
        </w:tc>
      </w:tr>
      <w:tr w:rsidR="000A1C6A" w:rsidRPr="000E6F5E" w14:paraId="08794AE6" w14:textId="77777777" w:rsidTr="00DF75FD">
        <w:tc>
          <w:tcPr>
            <w:tcW w:w="2605" w:type="dxa"/>
          </w:tcPr>
          <w:p w14:paraId="6606724C" w14:textId="355B6951" w:rsidR="000A1C6A" w:rsidRPr="000E6F5E" w:rsidRDefault="000A1C6A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  <w:sz w:val="20"/>
              </w:rPr>
              <w:t>Pop-in load</w:t>
            </w:r>
            <w:r w:rsidR="00841244" w:rsidRPr="000E6F5E">
              <w:rPr>
                <w:rFonts w:ascii="Arial" w:hAnsi="Arial" w:cs="Arial"/>
                <w:sz w:val="20"/>
              </w:rPr>
              <w:t xml:space="preserve"> (mN)</w:t>
            </w:r>
          </w:p>
        </w:tc>
        <w:tc>
          <w:tcPr>
            <w:tcW w:w="2700" w:type="dxa"/>
          </w:tcPr>
          <w:p w14:paraId="205BCE1D" w14:textId="18462C09" w:rsidR="000A1C6A" w:rsidRPr="000E6F5E" w:rsidRDefault="00AF70E9" w:rsidP="00754DC0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~7</w:t>
            </w:r>
            <w:r w:rsidR="005F0FBD" w:rsidRPr="000E6F5E">
              <w:rPr>
                <w:rFonts w:ascii="Arial" w:hAnsi="Arial" w:cs="Arial"/>
                <w:sz w:val="24"/>
              </w:rPr>
              <w:t xml:space="preserve"> </w:t>
            </w:r>
            <w:r w:rsidR="005F0FBD" w:rsidRPr="000E6F5E">
              <w:rPr>
                <w:rFonts w:ascii="Arial" w:hAnsi="Arial" w:cs="Arial"/>
              </w:rPr>
              <w:fldChar w:fldCharType="begin"/>
            </w:r>
            <w:r w:rsidR="005F0FBD" w:rsidRPr="000E6F5E">
              <w:rPr>
                <w:rFonts w:ascii="Arial" w:hAnsi="Arial" w:cs="Arial"/>
              </w:rPr>
              <w:instrText xml:space="preserve"> ADDIN EN.CITE &lt;EndNote&gt;&lt;Cite&gt;&lt;Author&gt;Page&lt;/Author&gt;&lt;Year&gt;2011&lt;/Year&gt;&lt;RecNum&gt;4579&lt;/RecNum&gt;&lt;DisplayText&gt;[1]&lt;/DisplayText&gt;&lt;record&gt;&lt;rec-number&gt;4579&lt;/rec-number&gt;&lt;foreign-keys&gt;&lt;key app="EN" db-id="devszs224rsawwewvf4x5escw55a2ts2dvfz" timestamp="1582727881"&gt;4579&lt;/key&gt;&lt;key app="ENWeb" db-id=""&gt;0&lt;/key&gt;&lt;/foreign-keys&gt;&lt;ref-type name="Journal Article"&gt;17&lt;/ref-type&gt;&lt;contributors&gt;&lt;authors&gt;&lt;author&gt;Page, Trevor F.&lt;/author&gt;&lt;author&gt;Oliver, Warren C.&lt;/author&gt;&lt;author&gt;McHargue, Carl J.&lt;/author&gt;&lt;/authors&gt;&lt;/contributors&gt;&lt;titles&gt;&lt;title&gt;The deformation behavior of ceramic crystals subjected to very low load (nano)indentations&lt;/title&gt;&lt;secondary-title&gt;Journal of Materials Research&lt;/secondary-title&gt;&lt;/titles&gt;&lt;periodical&gt;&lt;full-title&gt;Journal of Materials Research&lt;/full-title&gt;&lt;/periodical&gt;&lt;pages&gt;450-473&lt;/pages&gt;&lt;volume&gt;7&lt;/volume&gt;&lt;number&gt;2&lt;/number&gt;&lt;section&gt;450&lt;/section&gt;&lt;dates&gt;&lt;year&gt;2011&lt;/year&gt;&lt;/dates&gt;&lt;isbn&gt;0884-2914&amp;#xD;2044-5326&lt;/isbn&gt;&lt;urls&gt;&lt;/urls&gt;&lt;electronic-resource-num&gt;10.1557/jmr.1992.0450&lt;/electronic-resource-num&gt;&lt;/record&gt;&lt;/Cite&gt;&lt;/EndNote&gt;</w:instrText>
            </w:r>
            <w:r w:rsidR="005F0FBD" w:rsidRPr="000E6F5E">
              <w:rPr>
                <w:rFonts w:ascii="Arial" w:hAnsi="Arial" w:cs="Arial"/>
              </w:rPr>
              <w:fldChar w:fldCharType="separate"/>
            </w:r>
            <w:r w:rsidR="005F0FBD" w:rsidRPr="000E6F5E">
              <w:rPr>
                <w:rFonts w:ascii="Arial" w:hAnsi="Arial" w:cs="Arial"/>
                <w:noProof/>
              </w:rPr>
              <w:t>[</w:t>
            </w:r>
            <w:hyperlink w:anchor="_ENREF_1" w:tooltip="Page, 2011 #4579" w:history="1">
              <w:r w:rsidR="00754DC0" w:rsidRPr="000E6F5E">
                <w:rPr>
                  <w:rFonts w:ascii="Arial" w:hAnsi="Arial" w:cs="Arial"/>
                  <w:noProof/>
                </w:rPr>
                <w:t>1</w:t>
              </w:r>
            </w:hyperlink>
            <w:r w:rsidR="005F0FBD" w:rsidRPr="000E6F5E">
              <w:rPr>
                <w:rFonts w:ascii="Arial" w:hAnsi="Arial" w:cs="Arial"/>
                <w:noProof/>
              </w:rPr>
              <w:t>]</w:t>
            </w:r>
            <w:r w:rsidR="005F0FBD" w:rsidRPr="000E6F5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47" w:type="dxa"/>
          </w:tcPr>
          <w:p w14:paraId="7CFF012D" w14:textId="0EDCDD1F" w:rsidR="000A1C6A" w:rsidRPr="000E6F5E" w:rsidRDefault="005F0FBD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2.0</w:t>
            </w:r>
          </w:p>
        </w:tc>
        <w:tc>
          <w:tcPr>
            <w:tcW w:w="2518" w:type="dxa"/>
          </w:tcPr>
          <w:p w14:paraId="5DDD28F6" w14:textId="58A5A835" w:rsidR="000A1C6A" w:rsidRPr="000E6F5E" w:rsidRDefault="005F0FBD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1.9</w:t>
            </w:r>
          </w:p>
        </w:tc>
      </w:tr>
      <w:tr w:rsidR="000A1C6A" w:rsidRPr="000E6F5E" w14:paraId="495D2A7A" w14:textId="77777777" w:rsidTr="00DF75FD">
        <w:tc>
          <w:tcPr>
            <w:tcW w:w="2605" w:type="dxa"/>
          </w:tcPr>
          <w:p w14:paraId="303B11C1" w14:textId="17142EC9" w:rsidR="000A1C6A" w:rsidRPr="000E6F5E" w:rsidRDefault="000A1C6A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  <w:sz w:val="20"/>
              </w:rPr>
              <w:t>Max. shear stress (GPa)</w:t>
            </w:r>
          </w:p>
        </w:tc>
        <w:tc>
          <w:tcPr>
            <w:tcW w:w="2700" w:type="dxa"/>
          </w:tcPr>
          <w:p w14:paraId="6524D56E" w14:textId="57EA8F9A" w:rsidR="000A1C6A" w:rsidRPr="000E6F5E" w:rsidRDefault="003803B0" w:rsidP="00754DC0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~8.5</w:t>
            </w:r>
            <w:r w:rsidR="00007CB4" w:rsidRPr="000E6F5E">
              <w:rPr>
                <w:rFonts w:ascii="Arial" w:hAnsi="Arial" w:cs="Arial"/>
              </w:rPr>
              <w:t xml:space="preserve"> </w:t>
            </w:r>
            <w:r w:rsidR="00007CB4" w:rsidRPr="000E6F5E">
              <w:rPr>
                <w:rFonts w:ascii="Arial" w:hAnsi="Arial" w:cs="Arial"/>
              </w:rPr>
              <w:fldChar w:fldCharType="begin"/>
            </w:r>
            <w:r w:rsidR="00007CB4" w:rsidRPr="000E6F5E">
              <w:rPr>
                <w:rFonts w:ascii="Arial" w:hAnsi="Arial" w:cs="Arial"/>
              </w:rPr>
              <w:instrText xml:space="preserve"> ADDIN EN.CITE &lt;EndNote&gt;&lt;Cite&gt;&lt;Author&gt;Page&lt;/Author&gt;&lt;Year&gt;2011&lt;/Year&gt;&lt;RecNum&gt;4579&lt;/RecNum&gt;&lt;DisplayText&gt;[1]&lt;/DisplayText&gt;&lt;record&gt;&lt;rec-number&gt;4579&lt;/rec-number&gt;&lt;foreign-keys&gt;&lt;key app="EN" db-id="devszs224rsawwewvf4x5escw55a2ts2dvfz" timestamp="1582727881"&gt;4579&lt;/key&gt;&lt;key app="ENWeb" db-id=""&gt;0&lt;/key&gt;&lt;/foreign-keys&gt;&lt;ref-type name="Journal Article"&gt;17&lt;/ref-type&gt;&lt;contributors&gt;&lt;authors&gt;&lt;author&gt;Page, Trevor F.&lt;/author&gt;&lt;author&gt;Oliver, Warren C.&lt;/author&gt;&lt;author&gt;McHargue, Carl J.&lt;/author&gt;&lt;/authors&gt;&lt;/contributors&gt;&lt;titles&gt;&lt;title&gt;The deformation behavior of ceramic crystals subjected to very low load (nano)indentations&lt;/title&gt;&lt;secondary-title&gt;Journal of Materials Research&lt;/secondary-title&gt;&lt;/titles&gt;&lt;periodical&gt;&lt;full-title&gt;Journal of Materials Research&lt;/full-title&gt;&lt;/periodical&gt;&lt;pages&gt;450-473&lt;/pages&gt;&lt;volume&gt;7&lt;/volume&gt;&lt;number&gt;2&lt;/number&gt;&lt;section&gt;450&lt;/section&gt;&lt;dates&gt;&lt;year&gt;2011&lt;/year&gt;&lt;/dates&gt;&lt;isbn&gt;0884-2914&amp;#xD;2044-5326&lt;/isbn&gt;&lt;urls&gt;&lt;/urls&gt;&lt;electronic-resource-num&gt;10.1557/jmr.1992.0450&lt;/electronic-resource-num&gt;&lt;/record&gt;&lt;/Cite&gt;&lt;/EndNote&gt;</w:instrText>
            </w:r>
            <w:r w:rsidR="00007CB4" w:rsidRPr="000E6F5E">
              <w:rPr>
                <w:rFonts w:ascii="Arial" w:hAnsi="Arial" w:cs="Arial"/>
              </w:rPr>
              <w:fldChar w:fldCharType="separate"/>
            </w:r>
            <w:r w:rsidR="00007CB4" w:rsidRPr="000E6F5E">
              <w:rPr>
                <w:rFonts w:ascii="Arial" w:hAnsi="Arial" w:cs="Arial"/>
                <w:noProof/>
              </w:rPr>
              <w:t>[</w:t>
            </w:r>
            <w:hyperlink w:anchor="_ENREF_1" w:tooltip="Page, 2011 #4579" w:history="1">
              <w:r w:rsidR="00754DC0" w:rsidRPr="000E6F5E">
                <w:rPr>
                  <w:rFonts w:ascii="Arial" w:hAnsi="Arial" w:cs="Arial"/>
                  <w:noProof/>
                </w:rPr>
                <w:t>1</w:t>
              </w:r>
            </w:hyperlink>
            <w:r w:rsidR="00007CB4" w:rsidRPr="000E6F5E">
              <w:rPr>
                <w:rFonts w:ascii="Arial" w:hAnsi="Arial" w:cs="Arial"/>
                <w:noProof/>
              </w:rPr>
              <w:t>]</w:t>
            </w:r>
            <w:r w:rsidR="00007CB4" w:rsidRPr="000E6F5E">
              <w:rPr>
                <w:rFonts w:ascii="Arial" w:hAnsi="Arial" w:cs="Arial"/>
              </w:rPr>
              <w:fldChar w:fldCharType="end"/>
            </w:r>
          </w:p>
        </w:tc>
        <w:tc>
          <w:tcPr>
            <w:tcW w:w="2247" w:type="dxa"/>
          </w:tcPr>
          <w:p w14:paraId="511CBF44" w14:textId="298542BF" w:rsidR="000A1C6A" w:rsidRPr="000E6F5E" w:rsidRDefault="00643955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~3.8</w:t>
            </w:r>
          </w:p>
        </w:tc>
        <w:tc>
          <w:tcPr>
            <w:tcW w:w="2518" w:type="dxa"/>
          </w:tcPr>
          <w:p w14:paraId="56E27988" w14:textId="785E5A6C" w:rsidR="000A1C6A" w:rsidRPr="000E6F5E" w:rsidRDefault="00643955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~9.5</w:t>
            </w:r>
          </w:p>
        </w:tc>
      </w:tr>
      <w:tr w:rsidR="000A1C6A" w:rsidRPr="000E6F5E" w14:paraId="3B1FC389" w14:textId="77777777" w:rsidTr="00DF75FD">
        <w:tc>
          <w:tcPr>
            <w:tcW w:w="2605" w:type="dxa"/>
          </w:tcPr>
          <w:p w14:paraId="16335C85" w14:textId="7C539D19" w:rsidR="000A1C6A" w:rsidRPr="000E6F5E" w:rsidRDefault="000A1C6A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  <w:sz w:val="20"/>
              </w:rPr>
              <w:t>Max. tensile stress (GPa)</w:t>
            </w:r>
          </w:p>
        </w:tc>
        <w:tc>
          <w:tcPr>
            <w:tcW w:w="2700" w:type="dxa"/>
          </w:tcPr>
          <w:p w14:paraId="4B7117C2" w14:textId="51A8D78D" w:rsidR="000A1C6A" w:rsidRPr="000E6F5E" w:rsidRDefault="007D2336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~3.6</w:t>
            </w:r>
          </w:p>
        </w:tc>
        <w:tc>
          <w:tcPr>
            <w:tcW w:w="2247" w:type="dxa"/>
          </w:tcPr>
          <w:p w14:paraId="4CA94538" w14:textId="2E823AA9" w:rsidR="000A1C6A" w:rsidRPr="000E6F5E" w:rsidRDefault="007D2336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~1.6</w:t>
            </w:r>
          </w:p>
        </w:tc>
        <w:tc>
          <w:tcPr>
            <w:tcW w:w="2518" w:type="dxa"/>
          </w:tcPr>
          <w:p w14:paraId="14D143B9" w14:textId="0D97A1CE" w:rsidR="000A1C6A" w:rsidRPr="000E6F5E" w:rsidRDefault="007D2336" w:rsidP="003874EA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 w:cs="Arial"/>
              </w:rPr>
            </w:pPr>
            <w:r w:rsidRPr="000E6F5E">
              <w:rPr>
                <w:rFonts w:ascii="Arial" w:hAnsi="Arial" w:cs="Arial"/>
              </w:rPr>
              <w:t>~4.1</w:t>
            </w:r>
          </w:p>
        </w:tc>
      </w:tr>
    </w:tbl>
    <w:p w14:paraId="6B2C5D1D" w14:textId="4454969C" w:rsidR="00093B5D" w:rsidRPr="000E6F5E" w:rsidRDefault="00C4520A" w:rsidP="00227653">
      <w:pPr>
        <w:adjustRightInd w:val="0"/>
        <w:snapToGrid w:val="0"/>
        <w:spacing w:line="360" w:lineRule="auto"/>
        <w:jc w:val="both"/>
        <w:rPr>
          <w:rFonts w:ascii="Arial" w:hAnsi="Arial" w:cs="Arial"/>
          <w:i/>
        </w:rPr>
      </w:pPr>
      <w:r w:rsidRPr="000E6F5E">
        <w:rPr>
          <w:rFonts w:ascii="Arial" w:hAnsi="Arial" w:cs="Arial"/>
          <w:i/>
        </w:rPr>
        <w:t>*</w:t>
      </w:r>
      <w:r w:rsidR="00C7348C" w:rsidRPr="000E6F5E">
        <w:rPr>
          <w:rFonts w:ascii="Arial" w:hAnsi="Arial" w:cs="Arial"/>
          <w:i/>
        </w:rPr>
        <w:t>Note the calculation of the max. shear stress and max. tensile stress is made according to Eq. (3) and Eq. (5) in the main text.</w:t>
      </w:r>
      <w:r w:rsidR="007C4063" w:rsidRPr="000E6F5E">
        <w:rPr>
          <w:rFonts w:ascii="Arial" w:hAnsi="Arial" w:cs="Arial"/>
          <w:i/>
        </w:rPr>
        <w:t xml:space="preserve"> The relation between shear modulus, Young’s m</w:t>
      </w:r>
      <w:r w:rsidR="00493399" w:rsidRPr="000E6F5E">
        <w:rPr>
          <w:rFonts w:ascii="Arial" w:hAnsi="Arial" w:cs="Arial"/>
          <w:i/>
        </w:rPr>
        <w:t>odulus, and Poisson’s ratio is estimated</w:t>
      </w:r>
      <w:r w:rsidR="007C4063" w:rsidRPr="000E6F5E">
        <w:rPr>
          <w:rFonts w:ascii="Arial" w:hAnsi="Arial" w:cs="Arial"/>
          <w:i/>
        </w:rPr>
        <w:t xml:space="preserve"> by G=E/2(1+v)</w:t>
      </w:r>
      <w:r w:rsidR="000B380D" w:rsidRPr="000E6F5E">
        <w:rPr>
          <w:rFonts w:ascii="Arial" w:hAnsi="Arial" w:cs="Arial"/>
          <w:i/>
        </w:rPr>
        <w:t xml:space="preserve"> for isotropic behavior for simplicity.</w:t>
      </w:r>
      <w:r w:rsidR="00BB1BDB" w:rsidRPr="000E6F5E">
        <w:rPr>
          <w:rFonts w:ascii="Arial" w:hAnsi="Arial" w:cs="Arial"/>
          <w:i/>
        </w:rPr>
        <w:t xml:space="preserve"> The value may differ slightly from the bulk </w:t>
      </w:r>
      <w:r w:rsidR="006B4FD7" w:rsidRPr="000E6F5E">
        <w:rPr>
          <w:rFonts w:ascii="Arial" w:hAnsi="Arial" w:cs="Arial"/>
          <w:i/>
        </w:rPr>
        <w:t>values</w:t>
      </w:r>
      <w:r w:rsidR="00BB1BDB" w:rsidRPr="000E6F5E">
        <w:rPr>
          <w:rFonts w:ascii="Arial" w:hAnsi="Arial" w:cs="Arial"/>
          <w:i/>
        </w:rPr>
        <w:t>.</w:t>
      </w:r>
    </w:p>
    <w:p w14:paraId="7C22C2B3" w14:textId="77777777" w:rsidR="00227653" w:rsidRPr="000E6F5E" w:rsidRDefault="00227653" w:rsidP="00227653">
      <w:pPr>
        <w:adjustRightInd w:val="0"/>
        <w:snapToGrid w:val="0"/>
        <w:spacing w:line="360" w:lineRule="auto"/>
        <w:jc w:val="both"/>
        <w:rPr>
          <w:rFonts w:ascii="Arial" w:hAnsi="Arial" w:cs="Arial"/>
          <w:i/>
        </w:rPr>
      </w:pPr>
    </w:p>
    <w:p w14:paraId="1FFD09EA" w14:textId="77777777" w:rsidR="00E40D40" w:rsidRPr="000E6F5E" w:rsidRDefault="00E01659" w:rsidP="003D6659">
      <w:pPr>
        <w:jc w:val="both"/>
        <w:rPr>
          <w:rFonts w:ascii="Arial" w:hAnsi="Arial" w:cs="Arial"/>
          <w:b/>
        </w:rPr>
      </w:pPr>
      <w:r w:rsidRPr="000E6F5E">
        <w:rPr>
          <w:rFonts w:ascii="Arial" w:hAnsi="Arial" w:cs="Arial"/>
          <w:b/>
        </w:rPr>
        <w:t>References:</w:t>
      </w:r>
    </w:p>
    <w:p w14:paraId="576A6ADE" w14:textId="77777777" w:rsidR="00754DC0" w:rsidRPr="000E6F5E" w:rsidRDefault="00E40D40" w:rsidP="0003373A">
      <w:pPr>
        <w:pStyle w:val="EndNoteBibliography"/>
        <w:spacing w:after="0"/>
        <w:jc w:val="both"/>
        <w:rPr>
          <w:rFonts w:ascii="Arial" w:hAnsi="Arial" w:cs="Arial"/>
        </w:rPr>
      </w:pPr>
      <w:r w:rsidRPr="000E6F5E">
        <w:rPr>
          <w:rFonts w:ascii="Arial" w:hAnsi="Arial" w:cs="Arial"/>
        </w:rPr>
        <w:fldChar w:fldCharType="begin"/>
      </w:r>
      <w:r w:rsidRPr="000E6F5E">
        <w:rPr>
          <w:rFonts w:ascii="Arial" w:hAnsi="Arial" w:cs="Arial"/>
        </w:rPr>
        <w:instrText xml:space="preserve"> ADDIN EN.REFLIST </w:instrText>
      </w:r>
      <w:r w:rsidRPr="000E6F5E">
        <w:rPr>
          <w:rFonts w:ascii="Arial" w:hAnsi="Arial" w:cs="Arial"/>
        </w:rPr>
        <w:fldChar w:fldCharType="separate"/>
      </w:r>
      <w:bookmarkStart w:id="1" w:name="_ENREF_1"/>
      <w:r w:rsidR="00754DC0" w:rsidRPr="000E6F5E">
        <w:rPr>
          <w:rFonts w:ascii="Arial" w:hAnsi="Arial" w:cs="Arial"/>
        </w:rPr>
        <w:t>[1] T.F. Page, W.C. Oliver, C.J. McHargue, The deformation behavior of ceramic crystals subjected to very low load (nano)indentations, Journal of Materials Research 7(2) (2011) 450-473.</w:t>
      </w:r>
      <w:bookmarkEnd w:id="1"/>
    </w:p>
    <w:p w14:paraId="0971CB25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2" w:name="_ENREF_2"/>
      <w:r w:rsidRPr="000E6F5E">
        <w:rPr>
          <w:rFonts w:ascii="Arial" w:hAnsi="Arial" w:cs="Arial"/>
        </w:rPr>
        <w:t>[2] Y. Kamimura, K. Edagawa, S. Takeuchi, Experimental evaluation of the Peierls stresses in a variety of crystals and their relation to the crystal structure, Acta Materialia 61(1) (2013) 294-309.</w:t>
      </w:r>
      <w:bookmarkEnd w:id="2"/>
    </w:p>
    <w:p w14:paraId="0727FE76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3" w:name="_ENREF_3"/>
      <w:r w:rsidRPr="000E6F5E">
        <w:rPr>
          <w:rFonts w:ascii="Arial" w:hAnsi="Arial" w:cs="Arial"/>
        </w:rPr>
        <w:t>[3] A.N. Stroh, A theory of the fracture of metals, Advances in Physics 6(24) (1957) 418-465.</w:t>
      </w:r>
      <w:bookmarkEnd w:id="3"/>
    </w:p>
    <w:p w14:paraId="161338EA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4" w:name="_ENREF_4"/>
      <w:r w:rsidRPr="000E6F5E">
        <w:rPr>
          <w:rFonts w:ascii="Arial" w:hAnsi="Arial" w:cs="Arial"/>
        </w:rPr>
        <w:t>[4] X. Fang, K. Ding, C. Minnert, A. Nakamura, K. Durst, Dislocation-based crack initiation and propagation in single-crystal SrTiO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>, Journal of Materials Science 56 (2021) 5479-5492.</w:t>
      </w:r>
      <w:bookmarkEnd w:id="4"/>
    </w:p>
    <w:p w14:paraId="3E1E33F4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5" w:name="_ENREF_5"/>
      <w:r w:rsidRPr="000E6F5E">
        <w:rPr>
          <w:rFonts w:ascii="Arial" w:hAnsi="Arial" w:cs="Arial"/>
        </w:rPr>
        <w:t>[5] F. Javaid, K.E. Johanns, E.A. Patterson, K. Durst, Temperature dependence of indentation size effect, dislocation pile-ups, and lattice friction in (001) strontium titanate, Journal of the American Ceramic Society 101(1) (2018) 356-364.</w:t>
      </w:r>
      <w:bookmarkEnd w:id="5"/>
    </w:p>
    <w:p w14:paraId="7AF83C6E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6" w:name="_ENREF_6"/>
      <w:r w:rsidRPr="000E6F5E">
        <w:rPr>
          <w:rFonts w:ascii="Arial" w:hAnsi="Arial" w:cs="Arial"/>
        </w:rPr>
        <w:t>[6] E.A. Patterson, M. Major, W. Donner, K. Durst, K.G. Webber, J. Rödel, Temperature-Dependent Deformation and Dislocation Density in SrTiO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 xml:space="preserve"> (001) Single Crystals, Journal of the American Ceramic Society 99(10) (2016) 3411-3420.</w:t>
      </w:r>
      <w:bookmarkEnd w:id="6"/>
    </w:p>
    <w:p w14:paraId="7CB55D96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7" w:name="_ENREF_7"/>
      <w:r w:rsidRPr="000E6F5E">
        <w:rPr>
          <w:rFonts w:ascii="Arial" w:hAnsi="Arial" w:cs="Arial"/>
        </w:rPr>
        <w:t>[7] B. Miao, S. Kondo, E. Tochigi, J. Wei, B. Feng, N. Shibata, Y. Ikuhara, The core structure of 60° mixed basal dislocation in alumina (α-Al</w:t>
      </w:r>
      <w:r w:rsidRPr="000E6F5E">
        <w:rPr>
          <w:rFonts w:ascii="Arial" w:hAnsi="Arial" w:cs="Arial"/>
          <w:vertAlign w:val="subscript"/>
        </w:rPr>
        <w:t>2</w:t>
      </w:r>
      <w:r w:rsidRPr="000E6F5E">
        <w:rPr>
          <w:rFonts w:ascii="Arial" w:hAnsi="Arial" w:cs="Arial"/>
        </w:rPr>
        <w:t>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>) introduced by in situ TEM nanoindentation, Scripta Materialia 163 (2019) 157-162.</w:t>
      </w:r>
      <w:bookmarkEnd w:id="7"/>
    </w:p>
    <w:p w14:paraId="03200DD8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8" w:name="_ENREF_8"/>
      <w:r w:rsidRPr="000E6F5E">
        <w:rPr>
          <w:rFonts w:ascii="Arial" w:hAnsi="Arial" w:cs="Arial"/>
        </w:rPr>
        <w:t>[8] S. Kondo, A. Ishihara, E. Tochigi, N. Shibata, Y. Ikuhara, Direct observation of atomic-scale fracture path within ceramic grain boundary core, Nature communications 10(1) (2019) 2112.</w:t>
      </w:r>
      <w:bookmarkEnd w:id="8"/>
    </w:p>
    <w:p w14:paraId="7A8C0696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9" w:name="_ENREF_9"/>
      <w:r w:rsidRPr="000E6F5E">
        <w:rPr>
          <w:rFonts w:ascii="Arial" w:hAnsi="Arial" w:cs="Arial"/>
        </w:rPr>
        <w:t>[9] P. Sudharshan Phani, W.C. Oliver, Critical examination of experimental data on strain bursts (pop-in) during spherical indentation, Journal of Materials Research 35(8) (2020) 1028-1036.</w:t>
      </w:r>
      <w:bookmarkEnd w:id="9"/>
    </w:p>
    <w:p w14:paraId="49A90BA9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10" w:name="_ENREF_10"/>
      <w:r w:rsidRPr="000E6F5E">
        <w:rPr>
          <w:rFonts w:ascii="Arial" w:hAnsi="Arial" w:cs="Arial"/>
        </w:rPr>
        <w:t>[10] Y. Gaillard, A.H. Macías, J. Muñoz-Saldaña, M. Anglada, G. Trápaga, Nanoindentation of BaTiO</w:t>
      </w:r>
      <w:r w:rsidRPr="000E6F5E">
        <w:rPr>
          <w:rFonts w:ascii="Arial" w:hAnsi="Arial" w:cs="Arial"/>
          <w:vertAlign w:val="subscript"/>
        </w:rPr>
        <w:t>3</w:t>
      </w:r>
      <w:r w:rsidRPr="000E6F5E">
        <w:rPr>
          <w:rFonts w:ascii="Arial" w:hAnsi="Arial" w:cs="Arial"/>
        </w:rPr>
        <w:t>: dislocation nucleation and mechanical twinning, Journal of Physics D: Applied Physics 42(8) (2009).</w:t>
      </w:r>
      <w:bookmarkEnd w:id="10"/>
    </w:p>
    <w:p w14:paraId="5DDB7CE1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11" w:name="_ENREF_11"/>
      <w:r w:rsidRPr="000E6F5E">
        <w:rPr>
          <w:rFonts w:ascii="Arial" w:hAnsi="Arial" w:cs="Arial"/>
        </w:rPr>
        <w:t>[11] F. Fang, W. Yang, Indentation-induced cracking and 90 degree domain switching pattern in barium titanate ferroelectric single crystals under different poling, Materials Letters 57 (2002) 198-202.</w:t>
      </w:r>
      <w:bookmarkEnd w:id="11"/>
    </w:p>
    <w:p w14:paraId="2611F5D1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12" w:name="_ENREF_12"/>
      <w:r w:rsidRPr="000E6F5E">
        <w:rPr>
          <w:rFonts w:ascii="Arial" w:hAnsi="Arial" w:cs="Arial"/>
        </w:rPr>
        <w:t>[12] M.J. Busche, K.J. Hsia, Fracutre and domain switching by indentation in barrium titanate single crystals, Scripta Materialia 44 (2001) 207-212.</w:t>
      </w:r>
      <w:bookmarkEnd w:id="12"/>
    </w:p>
    <w:p w14:paraId="0026A5AA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13" w:name="_ENREF_13"/>
      <w:r w:rsidRPr="000E6F5E">
        <w:rPr>
          <w:rFonts w:ascii="Arial" w:hAnsi="Arial" w:cs="Arial"/>
        </w:rPr>
        <w:t>[13] D. Liu, M. Chelf, K.W. White, Indentation plasticity of barium titanate single crystals: Dislocation influence on ferroelectric domain walls, Acta Materialia 54(17) (2006) 4525-4531.</w:t>
      </w:r>
      <w:bookmarkEnd w:id="13"/>
    </w:p>
    <w:p w14:paraId="6C6F83BF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14" w:name="_ENREF_14"/>
      <w:r w:rsidRPr="000E6F5E">
        <w:rPr>
          <w:rFonts w:ascii="Arial" w:hAnsi="Arial" w:cs="Arial"/>
        </w:rPr>
        <w:t>[14] S. Takeuchi, T. Hashimoto, Deformation mechanisms in titanium dioxide single crystals, Journal of Materials Science 25 (1990) 417-423.</w:t>
      </w:r>
      <w:bookmarkEnd w:id="14"/>
    </w:p>
    <w:p w14:paraId="1C7DE344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15" w:name="_ENREF_15"/>
      <w:r w:rsidRPr="000E6F5E">
        <w:rPr>
          <w:rFonts w:ascii="Arial" w:hAnsi="Arial" w:cs="Arial"/>
        </w:rPr>
        <w:lastRenderedPageBreak/>
        <w:t>[15] A. Gouldstone, N. Chollacoop, M. Dao, J. Li, A. Minor, Y. Shen, Indentation across size scales and disciplines: Recent developments in experimentation and modeling, Acta Materialia 55(12) (2007) 4015-4039.</w:t>
      </w:r>
      <w:bookmarkEnd w:id="15"/>
    </w:p>
    <w:p w14:paraId="048E06AE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16" w:name="_ENREF_16"/>
      <w:r w:rsidRPr="000E6F5E">
        <w:rPr>
          <w:rFonts w:ascii="Arial" w:hAnsi="Arial" w:cs="Arial"/>
        </w:rPr>
        <w:t>[16] K.H.G. Ashbee, R.E. Smallman, The Fracture of Titanium Dioxide Single Cryst,als with Particular Reference to Non-Stoiehiometry, phys. stat. sol. 4 (1964) 289-298.</w:t>
      </w:r>
      <w:bookmarkEnd w:id="16"/>
    </w:p>
    <w:p w14:paraId="3B89D790" w14:textId="77777777" w:rsidR="00754DC0" w:rsidRPr="000E6F5E" w:rsidRDefault="00754DC0" w:rsidP="0003373A">
      <w:pPr>
        <w:pStyle w:val="EndNoteBibliography"/>
        <w:spacing w:after="0"/>
        <w:jc w:val="both"/>
        <w:rPr>
          <w:rFonts w:ascii="Arial" w:hAnsi="Arial" w:cs="Arial"/>
        </w:rPr>
      </w:pPr>
      <w:bookmarkStart w:id="17" w:name="_ENREF_17"/>
      <w:r w:rsidRPr="000E6F5E">
        <w:rPr>
          <w:rFonts w:ascii="Arial" w:hAnsi="Arial" w:cs="Arial"/>
        </w:rPr>
        <w:t>[17] B. Jaffe, J. William R. Cook, H. Jaffe, Piezoelectric Ceramics, Academic Press1971.</w:t>
      </w:r>
      <w:bookmarkEnd w:id="17"/>
    </w:p>
    <w:p w14:paraId="7EEBCE31" w14:textId="77777777" w:rsidR="00754DC0" w:rsidRPr="000E6F5E" w:rsidRDefault="00754DC0" w:rsidP="0003373A">
      <w:pPr>
        <w:pStyle w:val="EndNoteBibliography"/>
        <w:jc w:val="both"/>
        <w:rPr>
          <w:rFonts w:ascii="Arial" w:hAnsi="Arial" w:cs="Arial"/>
        </w:rPr>
      </w:pPr>
      <w:bookmarkStart w:id="18" w:name="_ENREF_18"/>
      <w:r w:rsidRPr="000E6F5E">
        <w:rPr>
          <w:rFonts w:ascii="Arial" w:hAnsi="Arial" w:cs="Arial"/>
        </w:rPr>
        <w:t>[18] S. Basu, O.A. Elshrief, R. Coward, B. Anasori, M.W. Barsoum, Microscale deformation of (001) and (100) rutile single crystals under spherical nanoindentation, Journal of Materials Research 27(1) (2011) 53-63.</w:t>
      </w:r>
      <w:bookmarkEnd w:id="18"/>
    </w:p>
    <w:p w14:paraId="38BC55B4" w14:textId="486247D1" w:rsidR="00BA1537" w:rsidRDefault="00E40D40" w:rsidP="0003373A">
      <w:pPr>
        <w:jc w:val="both"/>
      </w:pPr>
      <w:r w:rsidRPr="000E6F5E">
        <w:rPr>
          <w:rFonts w:ascii="Arial" w:hAnsi="Arial" w:cs="Arial"/>
        </w:rPr>
        <w:fldChar w:fldCharType="end"/>
      </w:r>
    </w:p>
    <w:sectPr w:rsidR="00BA1537" w:rsidSect="00F67DDA">
      <w:footerReference w:type="default" r:id="rId16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4AFAC9" w14:textId="77777777" w:rsidR="00EA7BF6" w:rsidRDefault="00EA7BF6" w:rsidP="003451FD">
      <w:pPr>
        <w:spacing w:after="0" w:line="240" w:lineRule="auto"/>
      </w:pPr>
      <w:r>
        <w:separator/>
      </w:r>
    </w:p>
  </w:endnote>
  <w:endnote w:type="continuationSeparator" w:id="0">
    <w:p w14:paraId="6A0A0015" w14:textId="77777777" w:rsidR="00EA7BF6" w:rsidRDefault="00EA7BF6" w:rsidP="00345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50749565"/>
      <w:docPartObj>
        <w:docPartGallery w:val="Page Numbers (Bottom of Page)"/>
        <w:docPartUnique/>
      </w:docPartObj>
    </w:sdtPr>
    <w:sdtEndPr>
      <w:rPr>
        <w:noProof/>
        <w:sz w:val="24"/>
      </w:rPr>
    </w:sdtEndPr>
    <w:sdtContent>
      <w:p w14:paraId="3875D527" w14:textId="25B93872" w:rsidR="003451FD" w:rsidRPr="00DF40E8" w:rsidRDefault="003451FD" w:rsidP="003451FD">
        <w:pPr>
          <w:pStyle w:val="Footer"/>
          <w:jc w:val="center"/>
          <w:rPr>
            <w:sz w:val="24"/>
          </w:rPr>
        </w:pPr>
        <w:r w:rsidRPr="00DF40E8">
          <w:rPr>
            <w:rFonts w:ascii="Times New Roman" w:hAnsi="Times New Roman" w:cs="Times New Roman"/>
            <w:sz w:val="24"/>
          </w:rPr>
          <w:fldChar w:fldCharType="begin"/>
        </w:r>
        <w:r w:rsidRPr="00DF40E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F40E8">
          <w:rPr>
            <w:rFonts w:ascii="Times New Roman" w:hAnsi="Times New Roman" w:cs="Times New Roman"/>
            <w:sz w:val="24"/>
          </w:rPr>
          <w:fldChar w:fldCharType="separate"/>
        </w:r>
        <w:r w:rsidR="000E6F5E">
          <w:rPr>
            <w:rFonts w:ascii="Times New Roman" w:hAnsi="Times New Roman" w:cs="Times New Roman"/>
            <w:noProof/>
            <w:sz w:val="24"/>
          </w:rPr>
          <w:t>2</w:t>
        </w:r>
        <w:r w:rsidRPr="00DF40E8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4CBBB9" w14:textId="77777777" w:rsidR="00EA7BF6" w:rsidRDefault="00EA7BF6" w:rsidP="003451FD">
      <w:pPr>
        <w:spacing w:after="0" w:line="240" w:lineRule="auto"/>
      </w:pPr>
      <w:r>
        <w:separator/>
      </w:r>
    </w:p>
  </w:footnote>
  <w:footnote w:type="continuationSeparator" w:id="0">
    <w:p w14:paraId="49D993D2" w14:textId="77777777" w:rsidR="00EA7BF6" w:rsidRDefault="00EA7BF6" w:rsidP="003451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 Materialia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evszs224rsawwewvf4x5escw55a2ts2dvfz&quot;&gt;Endnote Library-Xufei&lt;record-ids&gt;&lt;item&gt;2370&lt;/item&gt;&lt;item&gt;2379&lt;/item&gt;&lt;item&gt;2611&lt;/item&gt;&lt;item&gt;2792&lt;/item&gt;&lt;item&gt;3012&lt;/item&gt;&lt;item&gt;3360&lt;/item&gt;&lt;item&gt;3602&lt;/item&gt;&lt;item&gt;3977&lt;/item&gt;&lt;item&gt;4459&lt;/item&gt;&lt;item&gt;4552&lt;/item&gt;&lt;item&gt;4579&lt;/item&gt;&lt;item&gt;4614&lt;/item&gt;&lt;item&gt;4873&lt;/item&gt;&lt;item&gt;4881&lt;/item&gt;&lt;item&gt;5062&lt;/item&gt;&lt;item&gt;6341&lt;/item&gt;&lt;item&gt;6440&lt;/item&gt;&lt;item&gt;6441&lt;/item&gt;&lt;/record-ids&gt;&lt;/item&gt;&lt;/Libraries&gt;"/>
  </w:docVars>
  <w:rsids>
    <w:rsidRoot w:val="00031A04"/>
    <w:rsid w:val="00004CBB"/>
    <w:rsid w:val="00006C2D"/>
    <w:rsid w:val="000078B3"/>
    <w:rsid w:val="00007AB1"/>
    <w:rsid w:val="00007CB4"/>
    <w:rsid w:val="00016861"/>
    <w:rsid w:val="0003138E"/>
    <w:rsid w:val="00031A04"/>
    <w:rsid w:val="0003373A"/>
    <w:rsid w:val="00035BC1"/>
    <w:rsid w:val="000360AF"/>
    <w:rsid w:val="00043EE8"/>
    <w:rsid w:val="000460D2"/>
    <w:rsid w:val="00052C1C"/>
    <w:rsid w:val="00064FA0"/>
    <w:rsid w:val="0006646E"/>
    <w:rsid w:val="00081680"/>
    <w:rsid w:val="00090D5C"/>
    <w:rsid w:val="00093B5D"/>
    <w:rsid w:val="00096E42"/>
    <w:rsid w:val="000A044E"/>
    <w:rsid w:val="000A1C6A"/>
    <w:rsid w:val="000A21C4"/>
    <w:rsid w:val="000B27A8"/>
    <w:rsid w:val="000B380D"/>
    <w:rsid w:val="000B6C7C"/>
    <w:rsid w:val="000C3E1D"/>
    <w:rsid w:val="000D6CCB"/>
    <w:rsid w:val="000E4D7A"/>
    <w:rsid w:val="000E6F5E"/>
    <w:rsid w:val="00102719"/>
    <w:rsid w:val="00105251"/>
    <w:rsid w:val="001111E0"/>
    <w:rsid w:val="00117DFC"/>
    <w:rsid w:val="00123A2F"/>
    <w:rsid w:val="0014416A"/>
    <w:rsid w:val="001531EA"/>
    <w:rsid w:val="00160DAF"/>
    <w:rsid w:val="001731CF"/>
    <w:rsid w:val="0018201B"/>
    <w:rsid w:val="001864D3"/>
    <w:rsid w:val="0018780D"/>
    <w:rsid w:val="00193188"/>
    <w:rsid w:val="001B1C4F"/>
    <w:rsid w:val="001B5C8C"/>
    <w:rsid w:val="001C4237"/>
    <w:rsid w:val="001C5EA0"/>
    <w:rsid w:val="001C6942"/>
    <w:rsid w:val="001D4B9A"/>
    <w:rsid w:val="001D7164"/>
    <w:rsid w:val="001E1086"/>
    <w:rsid w:val="001F3A8A"/>
    <w:rsid w:val="001F47C0"/>
    <w:rsid w:val="00210793"/>
    <w:rsid w:val="00210D82"/>
    <w:rsid w:val="0021299F"/>
    <w:rsid w:val="00212DCA"/>
    <w:rsid w:val="00224E57"/>
    <w:rsid w:val="00226154"/>
    <w:rsid w:val="00227653"/>
    <w:rsid w:val="002336A8"/>
    <w:rsid w:val="00242870"/>
    <w:rsid w:val="00242C82"/>
    <w:rsid w:val="00252368"/>
    <w:rsid w:val="00254C0C"/>
    <w:rsid w:val="0026444B"/>
    <w:rsid w:val="00267A3B"/>
    <w:rsid w:val="00276973"/>
    <w:rsid w:val="00276BD2"/>
    <w:rsid w:val="0028501B"/>
    <w:rsid w:val="00291497"/>
    <w:rsid w:val="0029452A"/>
    <w:rsid w:val="0029715E"/>
    <w:rsid w:val="002A19F2"/>
    <w:rsid w:val="002A4071"/>
    <w:rsid w:val="002B29B6"/>
    <w:rsid w:val="002B5B75"/>
    <w:rsid w:val="002B7949"/>
    <w:rsid w:val="002C13F9"/>
    <w:rsid w:val="002C5E4D"/>
    <w:rsid w:val="002D5C95"/>
    <w:rsid w:val="002D777C"/>
    <w:rsid w:val="002E48A3"/>
    <w:rsid w:val="002F335E"/>
    <w:rsid w:val="00300993"/>
    <w:rsid w:val="00301DDC"/>
    <w:rsid w:val="00304172"/>
    <w:rsid w:val="003070DE"/>
    <w:rsid w:val="003120D5"/>
    <w:rsid w:val="00314993"/>
    <w:rsid w:val="00321E20"/>
    <w:rsid w:val="00322AE4"/>
    <w:rsid w:val="0032427C"/>
    <w:rsid w:val="00335198"/>
    <w:rsid w:val="00340105"/>
    <w:rsid w:val="003451FD"/>
    <w:rsid w:val="00351596"/>
    <w:rsid w:val="00352986"/>
    <w:rsid w:val="00352D5F"/>
    <w:rsid w:val="00353AEA"/>
    <w:rsid w:val="00356D31"/>
    <w:rsid w:val="00364CF1"/>
    <w:rsid w:val="00364EED"/>
    <w:rsid w:val="003743FF"/>
    <w:rsid w:val="003803B0"/>
    <w:rsid w:val="00384326"/>
    <w:rsid w:val="0038593B"/>
    <w:rsid w:val="003874EA"/>
    <w:rsid w:val="00393202"/>
    <w:rsid w:val="00394ED6"/>
    <w:rsid w:val="003A197E"/>
    <w:rsid w:val="003A22EB"/>
    <w:rsid w:val="003A7E5D"/>
    <w:rsid w:val="003B6165"/>
    <w:rsid w:val="003B6C1C"/>
    <w:rsid w:val="003C0196"/>
    <w:rsid w:val="003C073C"/>
    <w:rsid w:val="003C1DB6"/>
    <w:rsid w:val="003D6659"/>
    <w:rsid w:val="003E099B"/>
    <w:rsid w:val="003E660B"/>
    <w:rsid w:val="00402605"/>
    <w:rsid w:val="004026DC"/>
    <w:rsid w:val="00407E03"/>
    <w:rsid w:val="00412257"/>
    <w:rsid w:val="00417449"/>
    <w:rsid w:val="004202D8"/>
    <w:rsid w:val="00421F50"/>
    <w:rsid w:val="00425E33"/>
    <w:rsid w:val="00427DBF"/>
    <w:rsid w:val="00435B4E"/>
    <w:rsid w:val="00460561"/>
    <w:rsid w:val="00461704"/>
    <w:rsid w:val="00461DD5"/>
    <w:rsid w:val="00464713"/>
    <w:rsid w:val="004653D6"/>
    <w:rsid w:val="00470CD9"/>
    <w:rsid w:val="00487609"/>
    <w:rsid w:val="00492760"/>
    <w:rsid w:val="00493318"/>
    <w:rsid w:val="00493399"/>
    <w:rsid w:val="004C2514"/>
    <w:rsid w:val="004C4C95"/>
    <w:rsid w:val="004C57F9"/>
    <w:rsid w:val="004D17AC"/>
    <w:rsid w:val="004D3AB9"/>
    <w:rsid w:val="004D70C0"/>
    <w:rsid w:val="004F35A8"/>
    <w:rsid w:val="004F70B6"/>
    <w:rsid w:val="004F7972"/>
    <w:rsid w:val="005004A1"/>
    <w:rsid w:val="00511AE1"/>
    <w:rsid w:val="00530B9E"/>
    <w:rsid w:val="00536E77"/>
    <w:rsid w:val="00541DE8"/>
    <w:rsid w:val="00543B74"/>
    <w:rsid w:val="00554733"/>
    <w:rsid w:val="00561627"/>
    <w:rsid w:val="00562B5F"/>
    <w:rsid w:val="00564290"/>
    <w:rsid w:val="00567AD4"/>
    <w:rsid w:val="00571256"/>
    <w:rsid w:val="00572B6B"/>
    <w:rsid w:val="005749D1"/>
    <w:rsid w:val="005779EB"/>
    <w:rsid w:val="00577BC7"/>
    <w:rsid w:val="005918C8"/>
    <w:rsid w:val="00593A53"/>
    <w:rsid w:val="00593AC1"/>
    <w:rsid w:val="0059642C"/>
    <w:rsid w:val="00597F88"/>
    <w:rsid w:val="005B29BD"/>
    <w:rsid w:val="005B7B6A"/>
    <w:rsid w:val="005C5910"/>
    <w:rsid w:val="005C65A4"/>
    <w:rsid w:val="005C7027"/>
    <w:rsid w:val="005E30D7"/>
    <w:rsid w:val="005E32D7"/>
    <w:rsid w:val="005E714C"/>
    <w:rsid w:val="005F0FBD"/>
    <w:rsid w:val="005F0FF9"/>
    <w:rsid w:val="005F6652"/>
    <w:rsid w:val="005F7F32"/>
    <w:rsid w:val="0060442F"/>
    <w:rsid w:val="00614769"/>
    <w:rsid w:val="006316F8"/>
    <w:rsid w:val="00634AC4"/>
    <w:rsid w:val="00637951"/>
    <w:rsid w:val="00642144"/>
    <w:rsid w:val="00643955"/>
    <w:rsid w:val="006455B3"/>
    <w:rsid w:val="00652024"/>
    <w:rsid w:val="00654F63"/>
    <w:rsid w:val="006575E7"/>
    <w:rsid w:val="00660C91"/>
    <w:rsid w:val="00664633"/>
    <w:rsid w:val="0067254A"/>
    <w:rsid w:val="00684544"/>
    <w:rsid w:val="00684B19"/>
    <w:rsid w:val="00687DBE"/>
    <w:rsid w:val="00690E66"/>
    <w:rsid w:val="00695791"/>
    <w:rsid w:val="00695A4E"/>
    <w:rsid w:val="00696381"/>
    <w:rsid w:val="00696B7D"/>
    <w:rsid w:val="006A0649"/>
    <w:rsid w:val="006B3550"/>
    <w:rsid w:val="006B4FD7"/>
    <w:rsid w:val="006C464A"/>
    <w:rsid w:val="006D2CAA"/>
    <w:rsid w:val="006E0704"/>
    <w:rsid w:val="006E2547"/>
    <w:rsid w:val="006E2904"/>
    <w:rsid w:val="006E297C"/>
    <w:rsid w:val="006E3DF2"/>
    <w:rsid w:val="006F522B"/>
    <w:rsid w:val="00706755"/>
    <w:rsid w:val="00711843"/>
    <w:rsid w:val="00713702"/>
    <w:rsid w:val="00732A02"/>
    <w:rsid w:val="007425E7"/>
    <w:rsid w:val="00754DC0"/>
    <w:rsid w:val="0076222B"/>
    <w:rsid w:val="007633E2"/>
    <w:rsid w:val="00770568"/>
    <w:rsid w:val="007713FA"/>
    <w:rsid w:val="00773F27"/>
    <w:rsid w:val="00775B09"/>
    <w:rsid w:val="00775B16"/>
    <w:rsid w:val="00777498"/>
    <w:rsid w:val="007777D5"/>
    <w:rsid w:val="00790F7C"/>
    <w:rsid w:val="007A150F"/>
    <w:rsid w:val="007B209B"/>
    <w:rsid w:val="007C1E32"/>
    <w:rsid w:val="007C4063"/>
    <w:rsid w:val="007C4BA3"/>
    <w:rsid w:val="007C59CB"/>
    <w:rsid w:val="007D2336"/>
    <w:rsid w:val="007D6636"/>
    <w:rsid w:val="007E051A"/>
    <w:rsid w:val="007E2B19"/>
    <w:rsid w:val="007E3C08"/>
    <w:rsid w:val="007E4558"/>
    <w:rsid w:val="007E6AF0"/>
    <w:rsid w:val="007E72B8"/>
    <w:rsid w:val="00802710"/>
    <w:rsid w:val="00802F77"/>
    <w:rsid w:val="00820D75"/>
    <w:rsid w:val="00823D7D"/>
    <w:rsid w:val="008343FA"/>
    <w:rsid w:val="00841244"/>
    <w:rsid w:val="008622C3"/>
    <w:rsid w:val="00867C5E"/>
    <w:rsid w:val="00870019"/>
    <w:rsid w:val="00871612"/>
    <w:rsid w:val="0087718F"/>
    <w:rsid w:val="0088278F"/>
    <w:rsid w:val="0088705D"/>
    <w:rsid w:val="00887FD8"/>
    <w:rsid w:val="00895B06"/>
    <w:rsid w:val="008A0DA6"/>
    <w:rsid w:val="008A4FE5"/>
    <w:rsid w:val="008B11FD"/>
    <w:rsid w:val="008B255B"/>
    <w:rsid w:val="008B6312"/>
    <w:rsid w:val="008C108E"/>
    <w:rsid w:val="008D035B"/>
    <w:rsid w:val="008D106A"/>
    <w:rsid w:val="008D66B2"/>
    <w:rsid w:val="008E0BBB"/>
    <w:rsid w:val="008E476C"/>
    <w:rsid w:val="009013E3"/>
    <w:rsid w:val="00904724"/>
    <w:rsid w:val="009106DC"/>
    <w:rsid w:val="00915A10"/>
    <w:rsid w:val="00917BF6"/>
    <w:rsid w:val="009222F2"/>
    <w:rsid w:val="00925BB3"/>
    <w:rsid w:val="009266C7"/>
    <w:rsid w:val="009271FE"/>
    <w:rsid w:val="00943381"/>
    <w:rsid w:val="0094396C"/>
    <w:rsid w:val="00944E1C"/>
    <w:rsid w:val="00957CBC"/>
    <w:rsid w:val="00962EA1"/>
    <w:rsid w:val="00963D63"/>
    <w:rsid w:val="00967324"/>
    <w:rsid w:val="00970252"/>
    <w:rsid w:val="00974E55"/>
    <w:rsid w:val="009765DF"/>
    <w:rsid w:val="009868BD"/>
    <w:rsid w:val="00986ACD"/>
    <w:rsid w:val="009911EE"/>
    <w:rsid w:val="009950D5"/>
    <w:rsid w:val="009A2693"/>
    <w:rsid w:val="009A2E04"/>
    <w:rsid w:val="009A37EB"/>
    <w:rsid w:val="009A3C25"/>
    <w:rsid w:val="009A66A3"/>
    <w:rsid w:val="009B0C5B"/>
    <w:rsid w:val="009B1A5B"/>
    <w:rsid w:val="009B5F73"/>
    <w:rsid w:val="009D1F4E"/>
    <w:rsid w:val="009D4816"/>
    <w:rsid w:val="009E12E5"/>
    <w:rsid w:val="009E6EEB"/>
    <w:rsid w:val="009F045A"/>
    <w:rsid w:val="009F0BF5"/>
    <w:rsid w:val="009F14B5"/>
    <w:rsid w:val="009F26FF"/>
    <w:rsid w:val="00A023FA"/>
    <w:rsid w:val="00A0314B"/>
    <w:rsid w:val="00A10A40"/>
    <w:rsid w:val="00A10AA3"/>
    <w:rsid w:val="00A10B32"/>
    <w:rsid w:val="00A1410B"/>
    <w:rsid w:val="00A2094B"/>
    <w:rsid w:val="00A24182"/>
    <w:rsid w:val="00A32039"/>
    <w:rsid w:val="00A449FF"/>
    <w:rsid w:val="00A47AAC"/>
    <w:rsid w:val="00A53DDB"/>
    <w:rsid w:val="00A60B2A"/>
    <w:rsid w:val="00A6531C"/>
    <w:rsid w:val="00A655B5"/>
    <w:rsid w:val="00A6721B"/>
    <w:rsid w:val="00A71259"/>
    <w:rsid w:val="00A8502A"/>
    <w:rsid w:val="00A87653"/>
    <w:rsid w:val="00A92E9F"/>
    <w:rsid w:val="00A943EF"/>
    <w:rsid w:val="00A9503F"/>
    <w:rsid w:val="00AA1DF6"/>
    <w:rsid w:val="00AA7AC9"/>
    <w:rsid w:val="00AB0B5E"/>
    <w:rsid w:val="00AB4935"/>
    <w:rsid w:val="00AB6058"/>
    <w:rsid w:val="00AC0AE3"/>
    <w:rsid w:val="00AC4382"/>
    <w:rsid w:val="00AF15F2"/>
    <w:rsid w:val="00AF70E9"/>
    <w:rsid w:val="00B02E93"/>
    <w:rsid w:val="00B03ECC"/>
    <w:rsid w:val="00B12598"/>
    <w:rsid w:val="00B168EF"/>
    <w:rsid w:val="00B26BC4"/>
    <w:rsid w:val="00B33BA7"/>
    <w:rsid w:val="00B34EB2"/>
    <w:rsid w:val="00B53C41"/>
    <w:rsid w:val="00B601F6"/>
    <w:rsid w:val="00B61C36"/>
    <w:rsid w:val="00B648F3"/>
    <w:rsid w:val="00B66D61"/>
    <w:rsid w:val="00B90E42"/>
    <w:rsid w:val="00B93EFA"/>
    <w:rsid w:val="00B95FF1"/>
    <w:rsid w:val="00B97681"/>
    <w:rsid w:val="00BA1537"/>
    <w:rsid w:val="00BA4A04"/>
    <w:rsid w:val="00BB1A0B"/>
    <w:rsid w:val="00BB1BDB"/>
    <w:rsid w:val="00BB2B35"/>
    <w:rsid w:val="00BB2C53"/>
    <w:rsid w:val="00BB2F65"/>
    <w:rsid w:val="00BB3D7E"/>
    <w:rsid w:val="00BB44FE"/>
    <w:rsid w:val="00BC1C24"/>
    <w:rsid w:val="00BC1C50"/>
    <w:rsid w:val="00BC3816"/>
    <w:rsid w:val="00BD0BF6"/>
    <w:rsid w:val="00BE1ED9"/>
    <w:rsid w:val="00BE2373"/>
    <w:rsid w:val="00BF1BFE"/>
    <w:rsid w:val="00C04186"/>
    <w:rsid w:val="00C155BC"/>
    <w:rsid w:val="00C217C9"/>
    <w:rsid w:val="00C2712A"/>
    <w:rsid w:val="00C32CA1"/>
    <w:rsid w:val="00C4520A"/>
    <w:rsid w:val="00C51B8F"/>
    <w:rsid w:val="00C55D34"/>
    <w:rsid w:val="00C7348C"/>
    <w:rsid w:val="00C9095E"/>
    <w:rsid w:val="00C918DD"/>
    <w:rsid w:val="00C91A3A"/>
    <w:rsid w:val="00C93225"/>
    <w:rsid w:val="00CA1742"/>
    <w:rsid w:val="00CA189A"/>
    <w:rsid w:val="00CA2D6F"/>
    <w:rsid w:val="00CD6B81"/>
    <w:rsid w:val="00CE208F"/>
    <w:rsid w:val="00CE6123"/>
    <w:rsid w:val="00CE7EDB"/>
    <w:rsid w:val="00CF2799"/>
    <w:rsid w:val="00CF4A44"/>
    <w:rsid w:val="00CF68BE"/>
    <w:rsid w:val="00D07B00"/>
    <w:rsid w:val="00D14753"/>
    <w:rsid w:val="00D220AD"/>
    <w:rsid w:val="00D24329"/>
    <w:rsid w:val="00D255DD"/>
    <w:rsid w:val="00D34D70"/>
    <w:rsid w:val="00D377F2"/>
    <w:rsid w:val="00D51ADF"/>
    <w:rsid w:val="00D85147"/>
    <w:rsid w:val="00D868C8"/>
    <w:rsid w:val="00D9609D"/>
    <w:rsid w:val="00DA2F07"/>
    <w:rsid w:val="00DB09B2"/>
    <w:rsid w:val="00DB3EB5"/>
    <w:rsid w:val="00DB5128"/>
    <w:rsid w:val="00DB761D"/>
    <w:rsid w:val="00DC2903"/>
    <w:rsid w:val="00DC3138"/>
    <w:rsid w:val="00DC4D0E"/>
    <w:rsid w:val="00DD23A6"/>
    <w:rsid w:val="00DD769D"/>
    <w:rsid w:val="00DE7F89"/>
    <w:rsid w:val="00DF40E8"/>
    <w:rsid w:val="00DF6A19"/>
    <w:rsid w:val="00DF75FD"/>
    <w:rsid w:val="00E01659"/>
    <w:rsid w:val="00E02A1A"/>
    <w:rsid w:val="00E1021B"/>
    <w:rsid w:val="00E271D6"/>
    <w:rsid w:val="00E35EAF"/>
    <w:rsid w:val="00E40D40"/>
    <w:rsid w:val="00E6058E"/>
    <w:rsid w:val="00E60651"/>
    <w:rsid w:val="00E63385"/>
    <w:rsid w:val="00E65902"/>
    <w:rsid w:val="00E66CF4"/>
    <w:rsid w:val="00E7025A"/>
    <w:rsid w:val="00E71FA3"/>
    <w:rsid w:val="00E82C3D"/>
    <w:rsid w:val="00E92801"/>
    <w:rsid w:val="00E9517E"/>
    <w:rsid w:val="00E9648F"/>
    <w:rsid w:val="00EA7BF6"/>
    <w:rsid w:val="00EB6461"/>
    <w:rsid w:val="00EC0B9A"/>
    <w:rsid w:val="00ED5D63"/>
    <w:rsid w:val="00EF19DB"/>
    <w:rsid w:val="00F16568"/>
    <w:rsid w:val="00F17A11"/>
    <w:rsid w:val="00F21935"/>
    <w:rsid w:val="00F21D1C"/>
    <w:rsid w:val="00F21EE4"/>
    <w:rsid w:val="00F2403D"/>
    <w:rsid w:val="00F24A4A"/>
    <w:rsid w:val="00F31D14"/>
    <w:rsid w:val="00F43AF8"/>
    <w:rsid w:val="00F5064E"/>
    <w:rsid w:val="00F53591"/>
    <w:rsid w:val="00F551DD"/>
    <w:rsid w:val="00F56A8A"/>
    <w:rsid w:val="00F601AB"/>
    <w:rsid w:val="00F66027"/>
    <w:rsid w:val="00F67DDA"/>
    <w:rsid w:val="00F74F5A"/>
    <w:rsid w:val="00F756CB"/>
    <w:rsid w:val="00F770DA"/>
    <w:rsid w:val="00F8499D"/>
    <w:rsid w:val="00F91172"/>
    <w:rsid w:val="00F95CDE"/>
    <w:rsid w:val="00FB08F6"/>
    <w:rsid w:val="00FB11A8"/>
    <w:rsid w:val="00FB1FA2"/>
    <w:rsid w:val="00FC0AC9"/>
    <w:rsid w:val="00FC47B1"/>
    <w:rsid w:val="00FD38E3"/>
    <w:rsid w:val="00FD7154"/>
    <w:rsid w:val="00FE167A"/>
    <w:rsid w:val="00FE4858"/>
    <w:rsid w:val="00FF5D4B"/>
    <w:rsid w:val="00FF7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852D8"/>
  <w15:chartTrackingRefBased/>
  <w15:docId w15:val="{B4E2A88D-0C40-4471-9D54-B4922C0B7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4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E40D40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E40D40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E40D40"/>
    <w:pPr>
      <w:spacing w:line="240" w:lineRule="auto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E40D40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E40D40"/>
    <w:rPr>
      <w:color w:val="0563C1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093B5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93B5D"/>
  </w:style>
  <w:style w:type="character" w:styleId="CommentReference">
    <w:name w:val="annotation reference"/>
    <w:basedOn w:val="DefaultParagraphFont"/>
    <w:uiPriority w:val="99"/>
    <w:semiHidden/>
    <w:unhideWhenUsed/>
    <w:rsid w:val="008B25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B25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B255B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25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55B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"/>
    <w:rsid w:val="002E4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475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475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3451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1FD"/>
  </w:style>
  <w:style w:type="paragraph" w:styleId="Footer">
    <w:name w:val="footer"/>
    <w:basedOn w:val="Normal"/>
    <w:link w:val="FooterChar"/>
    <w:uiPriority w:val="99"/>
    <w:unhideWhenUsed/>
    <w:rsid w:val="003451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1FD"/>
  </w:style>
  <w:style w:type="table" w:styleId="TableGrid">
    <w:name w:val="Table Grid"/>
    <w:basedOn w:val="TableNormal"/>
    <w:uiPriority w:val="39"/>
    <w:rsid w:val="0064214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52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w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fang@ceramics.tu-darmstadt.de" TargetMode="Externa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5E5DB5-B834-4124-941E-A2B4FB7BA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5734</Words>
  <Characters>32689</Characters>
  <Application>Microsoft Office Word</Application>
  <DocSecurity>0</DocSecurity>
  <Lines>272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Xufei Fang</dc:creator>
  <cp:keywords/>
  <dc:description/>
  <cp:lastModifiedBy>Xufei Fang</cp:lastModifiedBy>
  <cp:revision>174</cp:revision>
  <dcterms:created xsi:type="dcterms:W3CDTF">2021-01-28T14:55:00Z</dcterms:created>
  <dcterms:modified xsi:type="dcterms:W3CDTF">2021-04-07T09:52:00Z</dcterms:modified>
</cp:coreProperties>
</file>