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7ED0D" w14:textId="18D47B7B" w:rsidR="005677AF" w:rsidRPr="00E102AA" w:rsidRDefault="004B2206" w:rsidP="000C03F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GB"/>
        </w:rPr>
        <w:t>Supporting information</w:t>
      </w:r>
    </w:p>
    <w:p w14:paraId="573DE02A" w14:textId="77777777" w:rsidR="005677AF" w:rsidRPr="00E102AA" w:rsidRDefault="005677AF" w:rsidP="000C03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BCDA04B" w14:textId="27E4A05D" w:rsidR="005677AF" w:rsidRPr="00E102AA" w:rsidRDefault="00C76518" w:rsidP="000C03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B17DEE" w:rsidRPr="00E102AA">
        <w:rPr>
          <w:rFonts w:ascii="Times New Roman" w:hAnsi="Times New Roman" w:cs="Times New Roman"/>
          <w:sz w:val="24"/>
          <w:szCs w:val="24"/>
          <w:lang w:val="en-GB"/>
        </w:rPr>
        <w:t>egative effects of forest gaps on dung removal in a full-factorial experiment</w:t>
      </w:r>
    </w:p>
    <w:p w14:paraId="1A8B52D0" w14:textId="77777777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DF4A8E3" w14:textId="3B65206A" w:rsidR="005677AF" w:rsidRPr="00E102AA" w:rsidRDefault="005677AF" w:rsidP="000C03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2AA">
        <w:rPr>
          <w:rFonts w:ascii="Times New Roman" w:hAnsi="Times New Roman" w:cs="Times New Roman"/>
          <w:sz w:val="24"/>
          <w:szCs w:val="24"/>
        </w:rPr>
        <w:t xml:space="preserve">Michael Staab, Rafael Achury, Christian Ammer, Martin Ehbrecht, </w:t>
      </w:r>
      <w:r w:rsidR="001F08D6" w:rsidRPr="00E102AA">
        <w:rPr>
          <w:rFonts w:ascii="Times New Roman" w:hAnsi="Times New Roman" w:cs="Times New Roman"/>
          <w:sz w:val="24"/>
          <w:szCs w:val="24"/>
        </w:rPr>
        <w:t xml:space="preserve">Veronika Irmscher, Hendrik Mohr, </w:t>
      </w:r>
      <w:r w:rsidRPr="00E102AA">
        <w:rPr>
          <w:rFonts w:ascii="Times New Roman" w:hAnsi="Times New Roman" w:cs="Times New Roman"/>
          <w:sz w:val="24"/>
          <w:szCs w:val="24"/>
        </w:rPr>
        <w:t>Peter Schall, Wolfgang W</w:t>
      </w:r>
      <w:r w:rsidR="004B2206">
        <w:rPr>
          <w:rFonts w:ascii="Times New Roman" w:hAnsi="Times New Roman" w:cs="Times New Roman"/>
          <w:sz w:val="24"/>
          <w:szCs w:val="24"/>
        </w:rPr>
        <w:t>.</w:t>
      </w:r>
      <w:r w:rsidRPr="00E102AA">
        <w:rPr>
          <w:rFonts w:ascii="Times New Roman" w:hAnsi="Times New Roman" w:cs="Times New Roman"/>
          <w:sz w:val="24"/>
          <w:szCs w:val="24"/>
        </w:rPr>
        <w:t xml:space="preserve"> Weisser, Nico Blüthgen</w:t>
      </w:r>
    </w:p>
    <w:p w14:paraId="5DFFF690" w14:textId="77777777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2D3F2" w14:textId="77777777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Contents</w:t>
      </w:r>
    </w:p>
    <w:p w14:paraId="5E13A71F" w14:textId="2F831CBF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Table S1. Dung beetle species list</w:t>
      </w:r>
      <w:r w:rsidR="00B37C88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and community summary</w:t>
      </w:r>
      <w:r w:rsidR="004B2206" w:rsidRPr="004B2206">
        <w:rPr>
          <w:rFonts w:ascii="Times New Roman" w:hAnsi="Times New Roman" w:cs="Times New Roman"/>
          <w:sz w:val="16"/>
          <w:szCs w:val="16"/>
          <w:lang w:val="en-GB"/>
        </w:rPr>
        <w:t>……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……………………………………….</w:t>
      </w:r>
      <w:r w:rsidR="004B2206" w:rsidRPr="004B2206">
        <w:rPr>
          <w:rFonts w:ascii="Times New Roman" w:hAnsi="Times New Roman" w:cs="Times New Roman"/>
          <w:sz w:val="16"/>
          <w:szCs w:val="16"/>
          <w:lang w:val="en-GB"/>
        </w:rPr>
        <w:t>……….</w:t>
      </w:r>
      <w:r w:rsidR="004B2206">
        <w:rPr>
          <w:rFonts w:ascii="Times New Roman" w:hAnsi="Times New Roman" w:cs="Times New Roman"/>
          <w:sz w:val="24"/>
          <w:szCs w:val="24"/>
          <w:lang w:val="en-GB"/>
        </w:rPr>
        <w:t>2</w:t>
      </w:r>
    </w:p>
    <w:p w14:paraId="32FF4573" w14:textId="75A152D8" w:rsidR="005677AF" w:rsidRPr="00E102AA" w:rsidRDefault="00D3408E" w:rsidP="000C03F2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Table S2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Pairwise contrasts among treatmen</w:t>
      </w:r>
      <w:r w:rsidR="004B2206">
        <w:rPr>
          <w:rFonts w:ascii="Times New Roman" w:hAnsi="Times New Roman" w:cs="Times New Roman"/>
          <w:sz w:val="24"/>
          <w:szCs w:val="24"/>
          <w:lang w:val="en-GB"/>
        </w:rPr>
        <w:t>ts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</w:t>
      </w:r>
      <w:proofErr w:type="gramStart"/>
      <w:r w:rsidR="000C03F2">
        <w:rPr>
          <w:rFonts w:ascii="Times New Roman" w:hAnsi="Times New Roman" w:cs="Times New Roman"/>
          <w:sz w:val="16"/>
          <w:szCs w:val="16"/>
          <w:lang w:val="en-GB"/>
        </w:rPr>
        <w:t>…..</w:t>
      </w:r>
      <w:proofErr w:type="gramEnd"/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………………………………………..…………………</w:t>
      </w:r>
      <w:r w:rsidR="004B2206" w:rsidRPr="004B2206"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14:paraId="061829EB" w14:textId="73454985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Table S3. Detailed results for path model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……………………………………………………………………………...……</w:t>
      </w:r>
      <w:r w:rsidR="004B2206">
        <w:rPr>
          <w:rFonts w:ascii="Times New Roman" w:hAnsi="Times New Roman" w:cs="Times New Roman"/>
          <w:sz w:val="24"/>
          <w:szCs w:val="24"/>
          <w:lang w:val="en-GB"/>
        </w:rPr>
        <w:t>4</w:t>
      </w:r>
    </w:p>
    <w:p w14:paraId="680CC761" w14:textId="5966609C" w:rsidR="005677AF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Figure S1. Schematic illustration of sampling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……………………………………………………………………………</w:t>
      </w:r>
      <w:r w:rsidR="004B2206"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14:paraId="47952680" w14:textId="75B4E8F2" w:rsidR="004E548A" w:rsidRPr="00E102AA" w:rsidRDefault="004E548A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Figure S2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. No relationship between dung removal and initial deadwood volume</w:t>
      </w:r>
      <w:r w:rsidR="000C03F2">
        <w:rPr>
          <w:rFonts w:ascii="Times New Roman" w:hAnsi="Times New Roman" w:cs="Times New Roman"/>
          <w:sz w:val="16"/>
          <w:szCs w:val="16"/>
          <w:lang w:val="en-GB"/>
        </w:rPr>
        <w:t>....……………………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6</w:t>
      </w:r>
    </w:p>
    <w:p w14:paraId="34CEDD07" w14:textId="41FFBC88" w:rsidR="00995378" w:rsidRPr="00E102AA" w:rsidRDefault="00995378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Correlation </w:t>
      </w:r>
      <w:r w:rsidR="00B17DEE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between total biomass and </w:t>
      </w:r>
      <w:r w:rsidR="00B17DEE" w:rsidRPr="00E102AA">
        <w:rPr>
          <w:rFonts w:ascii="Times New Roman" w:hAnsi="Times New Roman" w:cs="Times New Roman"/>
          <w:i/>
          <w:sz w:val="24"/>
          <w:szCs w:val="24"/>
          <w:lang w:val="en-GB"/>
        </w:rPr>
        <w:t>A. stercorosus</w:t>
      </w:r>
      <w:r w:rsidR="00B17DEE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biomass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</w:t>
      </w:r>
      <w:r w:rsidR="000C03F2">
        <w:rPr>
          <w:rFonts w:ascii="Times New Roman" w:hAnsi="Times New Roman" w:cs="Times New Roman"/>
          <w:sz w:val="16"/>
          <w:szCs w:val="16"/>
          <w:lang w:val="en-GB"/>
        </w:rPr>
        <w:t>......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7</w:t>
      </w:r>
    </w:p>
    <w:p w14:paraId="4D49B81E" w14:textId="0F473A4F" w:rsidR="005677AF" w:rsidRPr="00E102AA" w:rsidRDefault="00161C5A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. Species composition</w:t>
      </w:r>
      <w:r w:rsidR="00B37C88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analyses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………………………………………………………………………….……….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8</w:t>
      </w:r>
    </w:p>
    <w:p w14:paraId="2029359C" w14:textId="63AFF3B4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>References cited in supplementary material</w:t>
      </w:r>
      <w:r w:rsidR="004B2206">
        <w:rPr>
          <w:rFonts w:ascii="Times New Roman" w:hAnsi="Times New Roman" w:cs="Times New Roman"/>
          <w:sz w:val="16"/>
          <w:szCs w:val="16"/>
          <w:lang w:val="en-GB"/>
        </w:rPr>
        <w:t>………………………………………………………………</w:t>
      </w:r>
      <w:proofErr w:type="gramStart"/>
      <w:r w:rsidR="004B2206">
        <w:rPr>
          <w:rFonts w:ascii="Times New Roman" w:hAnsi="Times New Roman" w:cs="Times New Roman"/>
          <w:sz w:val="16"/>
          <w:szCs w:val="16"/>
          <w:lang w:val="en-GB"/>
        </w:rPr>
        <w:t>…</w:t>
      </w:r>
      <w:r w:rsidR="00C93AA4">
        <w:rPr>
          <w:rFonts w:ascii="Times New Roman" w:hAnsi="Times New Roman" w:cs="Times New Roman"/>
          <w:sz w:val="16"/>
          <w:szCs w:val="16"/>
          <w:lang w:val="en-GB"/>
        </w:rPr>
        <w:t>..</w:t>
      </w:r>
      <w:proofErr w:type="gramEnd"/>
      <w:r w:rsidR="004B2206">
        <w:rPr>
          <w:rFonts w:ascii="Times New Roman" w:hAnsi="Times New Roman" w:cs="Times New Roman"/>
          <w:sz w:val="16"/>
          <w:szCs w:val="16"/>
          <w:lang w:val="en-GB"/>
        </w:rPr>
        <w:t>……...……</w:t>
      </w:r>
      <w:r w:rsidR="000C03F2">
        <w:rPr>
          <w:rFonts w:ascii="Times New Roman" w:hAnsi="Times New Roman" w:cs="Times New Roman"/>
          <w:sz w:val="24"/>
          <w:szCs w:val="24"/>
          <w:lang w:val="en-GB"/>
        </w:rPr>
        <w:t>9</w:t>
      </w:r>
    </w:p>
    <w:p w14:paraId="67FA6BEC" w14:textId="77777777" w:rsidR="005677AF" w:rsidRPr="00E102AA" w:rsidRDefault="005677AF" w:rsidP="000C03F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E95E942" w14:textId="613FD2ED" w:rsidR="005677AF" w:rsidRPr="00E102AA" w:rsidRDefault="005677AF" w:rsidP="005677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Table S1.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Number of individuals of each dung beetle species collected per experimental treatment. Nomenclature follows </w:t>
      </w:r>
      <w:proofErr w:type="spellStart"/>
      <w:r w:rsidRPr="00E102AA">
        <w:rPr>
          <w:rFonts w:ascii="Times New Roman" w:hAnsi="Times New Roman" w:cs="Times New Roman"/>
          <w:sz w:val="24"/>
          <w:szCs w:val="24"/>
          <w:lang w:val="en-GB"/>
        </w:rPr>
        <w:t>Rössner</w:t>
      </w:r>
      <w:proofErr w:type="spellEnd"/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(2012). Species-specific individual biomass (in g) and habitat preferences (</w:t>
      </w:r>
      <w:r w:rsidR="003B1580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both taken 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from Frank et al. 2017) are also given. Summaries of communities per treatment are included at the bottom of the table.</w:t>
      </w:r>
    </w:p>
    <w:tbl>
      <w:tblPr>
        <w:tblStyle w:val="Tabellenraster"/>
        <w:tblW w:w="10490" w:type="dxa"/>
        <w:tblInd w:w="-567" w:type="dxa"/>
        <w:tblBorders>
          <w:lef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1134"/>
        <w:gridCol w:w="1134"/>
        <w:gridCol w:w="1134"/>
        <w:gridCol w:w="992"/>
        <w:gridCol w:w="1134"/>
      </w:tblGrid>
      <w:tr w:rsidR="005677AF" w:rsidRPr="00E102AA" w14:paraId="26630E88" w14:textId="77777777" w:rsidTr="00C33A90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2534F" w14:textId="77777777" w:rsidR="005677AF" w:rsidRPr="00E102AA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Species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2B85D" w14:textId="77777777" w:rsidR="005677AF" w:rsidRPr="00B01618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6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7D09B" w14:textId="77777777" w:rsidR="005677AF" w:rsidRPr="00B01618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6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Gap+</w:t>
            </w:r>
          </w:p>
          <w:p w14:paraId="3F9A97DC" w14:textId="77777777" w:rsidR="005677AF" w:rsidRPr="00B01618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6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Deadwood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0ACB0" w14:textId="77777777" w:rsidR="005677AF" w:rsidRPr="00B01618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6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Deadwood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DA6A5" w14:textId="77777777" w:rsidR="005677AF" w:rsidRPr="00B01618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6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Control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EBF16" w14:textId="77777777" w:rsidR="005677AF" w:rsidRPr="00E102AA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Biomass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55A336" w14:textId="77777777" w:rsidR="005677AF" w:rsidRPr="00E102AA" w:rsidRDefault="005677AF" w:rsidP="0088030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Habitat</w:t>
            </w:r>
          </w:p>
        </w:tc>
      </w:tr>
      <w:tr w:rsidR="005677AF" w:rsidRPr="00E102AA" w14:paraId="0DF4A82A" w14:textId="77777777" w:rsidTr="00C33A90">
        <w:tc>
          <w:tcPr>
            <w:tcW w:w="3969" w:type="dxa"/>
            <w:tcBorders>
              <w:top w:val="single" w:sz="4" w:space="0" w:color="auto"/>
            </w:tcBorders>
          </w:tcPr>
          <w:p w14:paraId="41314EE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Geotrupidae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BAD939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0307B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84C538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32DE7C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321361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nil"/>
            </w:tcBorders>
          </w:tcPr>
          <w:p w14:paraId="0C254C8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2BE8EF3C" w14:textId="77777777" w:rsidTr="00C33A90">
        <w:tc>
          <w:tcPr>
            <w:tcW w:w="3969" w:type="dxa"/>
          </w:tcPr>
          <w:p w14:paraId="7DE408A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Anoplotrupes stercorosus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(Scriba, 1791)</w:t>
            </w:r>
          </w:p>
        </w:tc>
        <w:tc>
          <w:tcPr>
            <w:tcW w:w="993" w:type="dxa"/>
          </w:tcPr>
          <w:p w14:paraId="302DE89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178</w:t>
            </w:r>
          </w:p>
        </w:tc>
        <w:tc>
          <w:tcPr>
            <w:tcW w:w="1134" w:type="dxa"/>
          </w:tcPr>
          <w:p w14:paraId="6C4163A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159</w:t>
            </w:r>
          </w:p>
        </w:tc>
        <w:tc>
          <w:tcPr>
            <w:tcW w:w="1134" w:type="dxa"/>
          </w:tcPr>
          <w:p w14:paraId="2398628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253</w:t>
            </w:r>
          </w:p>
        </w:tc>
        <w:tc>
          <w:tcPr>
            <w:tcW w:w="1134" w:type="dxa"/>
          </w:tcPr>
          <w:p w14:paraId="280951E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992" w:type="dxa"/>
          </w:tcPr>
          <w:p w14:paraId="0898CC5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0.12915</w:t>
            </w:r>
          </w:p>
        </w:tc>
        <w:tc>
          <w:tcPr>
            <w:tcW w:w="1134" w:type="dxa"/>
            <w:tcBorders>
              <w:right w:val="nil"/>
            </w:tcBorders>
          </w:tcPr>
          <w:p w14:paraId="68E4C86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69E0C9C2" w14:textId="77777777" w:rsidTr="00C33A90">
        <w:tc>
          <w:tcPr>
            <w:tcW w:w="3969" w:type="dxa"/>
          </w:tcPr>
          <w:p w14:paraId="222EA62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Trypocopris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vernalis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993" w:type="dxa"/>
          </w:tcPr>
          <w:p w14:paraId="72A888A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25</w:t>
            </w:r>
          </w:p>
        </w:tc>
        <w:tc>
          <w:tcPr>
            <w:tcW w:w="1134" w:type="dxa"/>
          </w:tcPr>
          <w:p w14:paraId="468F0C6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32</w:t>
            </w:r>
          </w:p>
        </w:tc>
        <w:tc>
          <w:tcPr>
            <w:tcW w:w="1134" w:type="dxa"/>
          </w:tcPr>
          <w:p w14:paraId="78DC1CB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1134" w:type="dxa"/>
          </w:tcPr>
          <w:p w14:paraId="2F45988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992" w:type="dxa"/>
          </w:tcPr>
          <w:p w14:paraId="1BF85D6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0.23114</w:t>
            </w:r>
          </w:p>
        </w:tc>
        <w:tc>
          <w:tcPr>
            <w:tcW w:w="1134" w:type="dxa"/>
            <w:tcBorders>
              <w:right w:val="nil"/>
            </w:tcBorders>
          </w:tcPr>
          <w:p w14:paraId="2224691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11696CD0" w14:textId="77777777" w:rsidTr="00C33A90">
        <w:tc>
          <w:tcPr>
            <w:tcW w:w="3969" w:type="dxa"/>
          </w:tcPr>
          <w:p w14:paraId="6FA903F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20A41E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1E8ED15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68011C8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DB0CD9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2CC3CE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004926F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4A2D35B7" w14:textId="77777777" w:rsidTr="00C33A90">
        <w:tc>
          <w:tcPr>
            <w:tcW w:w="3969" w:type="dxa"/>
          </w:tcPr>
          <w:p w14:paraId="1480242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Scarabaeidae</w:t>
            </w:r>
          </w:p>
        </w:tc>
        <w:tc>
          <w:tcPr>
            <w:tcW w:w="993" w:type="dxa"/>
          </w:tcPr>
          <w:p w14:paraId="12F8DEE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708BCF9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3EA79C1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3F1B1DD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E5520B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72D400B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754183FA" w14:textId="77777777" w:rsidTr="00C33A90">
        <w:tc>
          <w:tcPr>
            <w:tcW w:w="3969" w:type="dxa"/>
          </w:tcPr>
          <w:p w14:paraId="43728C6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depressus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Kugelann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1792)</w:t>
            </w:r>
          </w:p>
        </w:tc>
        <w:tc>
          <w:tcPr>
            <w:tcW w:w="993" w:type="dxa"/>
          </w:tcPr>
          <w:p w14:paraId="1C819DA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338A76D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61FD3DF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</w:t>
            </w:r>
          </w:p>
        </w:tc>
        <w:tc>
          <w:tcPr>
            <w:tcW w:w="1134" w:type="dxa"/>
          </w:tcPr>
          <w:p w14:paraId="4B3FFBB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41</w:t>
            </w:r>
          </w:p>
        </w:tc>
        <w:tc>
          <w:tcPr>
            <w:tcW w:w="992" w:type="dxa"/>
          </w:tcPr>
          <w:p w14:paraId="70A9398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0.0059</w:t>
            </w:r>
          </w:p>
        </w:tc>
        <w:tc>
          <w:tcPr>
            <w:tcW w:w="1134" w:type="dxa"/>
            <w:tcBorders>
              <w:right w:val="nil"/>
            </w:tcBorders>
          </w:tcPr>
          <w:p w14:paraId="2711E9C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2ADAFB43" w14:textId="77777777" w:rsidTr="00C33A90">
        <w:tc>
          <w:tcPr>
            <w:tcW w:w="3969" w:type="dxa"/>
          </w:tcPr>
          <w:p w14:paraId="6D70F91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erraticus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993" w:type="dxa"/>
          </w:tcPr>
          <w:p w14:paraId="2211D1F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20AF962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0B20A90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7F00DD8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5F3FBDD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0.0153</w:t>
            </w:r>
          </w:p>
        </w:tc>
        <w:tc>
          <w:tcPr>
            <w:tcW w:w="1134" w:type="dxa"/>
            <w:tcBorders>
              <w:right w:val="nil"/>
            </w:tcBorders>
          </w:tcPr>
          <w:p w14:paraId="2B63B31C" w14:textId="6F249904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07DEB367" w14:textId="77777777" w:rsidTr="00C33A90">
        <w:tc>
          <w:tcPr>
            <w:tcW w:w="3969" w:type="dxa"/>
          </w:tcPr>
          <w:p w14:paraId="2DE5F4C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fimetarius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(Linnaeus, 1758)</w:t>
            </w:r>
          </w:p>
        </w:tc>
        <w:tc>
          <w:tcPr>
            <w:tcW w:w="993" w:type="dxa"/>
          </w:tcPr>
          <w:p w14:paraId="69EB91E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0D48A26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368A592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748BE97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</w:tcPr>
          <w:p w14:paraId="3687629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0.00898</w:t>
            </w:r>
          </w:p>
        </w:tc>
        <w:tc>
          <w:tcPr>
            <w:tcW w:w="1134" w:type="dxa"/>
            <w:tcBorders>
              <w:right w:val="nil"/>
            </w:tcBorders>
          </w:tcPr>
          <w:p w14:paraId="02DD890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indifferent</w:t>
            </w:r>
          </w:p>
        </w:tc>
      </w:tr>
      <w:tr w:rsidR="005677AF" w:rsidRPr="00E102AA" w14:paraId="0EEEFB7D" w14:textId="77777777" w:rsidTr="00C33A90">
        <w:tc>
          <w:tcPr>
            <w:tcW w:w="3969" w:type="dxa"/>
          </w:tcPr>
          <w:p w14:paraId="0595327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 maculatus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Sturm, 1800</w:t>
            </w:r>
          </w:p>
        </w:tc>
        <w:tc>
          <w:tcPr>
            <w:tcW w:w="993" w:type="dxa"/>
          </w:tcPr>
          <w:p w14:paraId="47BCD01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</w:tcPr>
          <w:p w14:paraId="3188C68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6734DB6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1134" w:type="dxa"/>
          </w:tcPr>
          <w:p w14:paraId="71D18DE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992" w:type="dxa"/>
          </w:tcPr>
          <w:p w14:paraId="0F3EADF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0.0032</w:t>
            </w:r>
          </w:p>
        </w:tc>
        <w:tc>
          <w:tcPr>
            <w:tcW w:w="1134" w:type="dxa"/>
            <w:tcBorders>
              <w:right w:val="nil"/>
            </w:tcBorders>
          </w:tcPr>
          <w:p w14:paraId="72A3BF4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46140B0B" w14:textId="77777777" w:rsidTr="00C33A90">
        <w:tc>
          <w:tcPr>
            <w:tcW w:w="3969" w:type="dxa"/>
          </w:tcPr>
          <w:p w14:paraId="0132B07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pusillus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(Herbst, 1789)</w:t>
            </w:r>
          </w:p>
        </w:tc>
        <w:tc>
          <w:tcPr>
            <w:tcW w:w="993" w:type="dxa"/>
          </w:tcPr>
          <w:p w14:paraId="10A8BF1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</w:tcPr>
          <w:p w14:paraId="34B6AFF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</w:tcPr>
          <w:p w14:paraId="5F8A66D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1134" w:type="dxa"/>
          </w:tcPr>
          <w:p w14:paraId="5B9769A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</w:tcPr>
          <w:p w14:paraId="5ABE233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0.00385</w:t>
            </w:r>
          </w:p>
        </w:tc>
        <w:tc>
          <w:tcPr>
            <w:tcW w:w="1134" w:type="dxa"/>
            <w:tcBorders>
              <w:right w:val="nil"/>
            </w:tcBorders>
          </w:tcPr>
          <w:p w14:paraId="4B5990C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1361A794" w14:textId="77777777" w:rsidTr="00C33A90">
        <w:tc>
          <w:tcPr>
            <w:tcW w:w="3969" w:type="dxa"/>
          </w:tcPr>
          <w:p w14:paraId="09F87C4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rufipes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(Linnaeus, 1758)</w:t>
            </w:r>
          </w:p>
        </w:tc>
        <w:tc>
          <w:tcPr>
            <w:tcW w:w="993" w:type="dxa"/>
          </w:tcPr>
          <w:p w14:paraId="1CC4EDD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</w:tcPr>
          <w:p w14:paraId="49E4109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</w:tcPr>
          <w:p w14:paraId="4D5E3EE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1134" w:type="dxa"/>
          </w:tcPr>
          <w:p w14:paraId="339F5AD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</w:t>
            </w:r>
          </w:p>
        </w:tc>
        <w:tc>
          <w:tcPr>
            <w:tcW w:w="992" w:type="dxa"/>
          </w:tcPr>
          <w:p w14:paraId="036DA64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0.0405</w:t>
            </w:r>
          </w:p>
        </w:tc>
        <w:tc>
          <w:tcPr>
            <w:tcW w:w="1134" w:type="dxa"/>
            <w:tcBorders>
              <w:right w:val="nil"/>
            </w:tcBorders>
          </w:tcPr>
          <w:p w14:paraId="2091C5E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5F26208A" w14:textId="77777777" w:rsidTr="00C33A90">
        <w:tc>
          <w:tcPr>
            <w:tcW w:w="3969" w:type="dxa"/>
          </w:tcPr>
          <w:p w14:paraId="246693E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rufus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(Moll, 1782)</w:t>
            </w:r>
          </w:p>
        </w:tc>
        <w:tc>
          <w:tcPr>
            <w:tcW w:w="993" w:type="dxa"/>
          </w:tcPr>
          <w:p w14:paraId="0E442B0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6832A06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79405D7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354F8EF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</w:tcPr>
          <w:p w14:paraId="482BFAE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0.00704</w:t>
            </w:r>
          </w:p>
        </w:tc>
        <w:tc>
          <w:tcPr>
            <w:tcW w:w="1134" w:type="dxa"/>
            <w:tcBorders>
              <w:right w:val="nil"/>
            </w:tcBorders>
          </w:tcPr>
          <w:p w14:paraId="5A4689E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1C5483D5" w14:textId="77777777" w:rsidTr="00C33A90">
        <w:tc>
          <w:tcPr>
            <w:tcW w:w="3969" w:type="dxa"/>
          </w:tcPr>
          <w:p w14:paraId="54BB26F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Aphodius </w:t>
            </w:r>
            <w:r w:rsidRPr="00524A0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spec.</w:t>
            </w:r>
          </w:p>
        </w:tc>
        <w:tc>
          <w:tcPr>
            <w:tcW w:w="993" w:type="dxa"/>
          </w:tcPr>
          <w:p w14:paraId="2AD3EED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1F7D63C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286A78D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17AA303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77076CB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0.0026</w:t>
            </w:r>
          </w:p>
        </w:tc>
        <w:tc>
          <w:tcPr>
            <w:tcW w:w="1134" w:type="dxa"/>
            <w:tcBorders>
              <w:right w:val="nil"/>
            </w:tcBorders>
          </w:tcPr>
          <w:p w14:paraId="72E37D8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</w:p>
        </w:tc>
      </w:tr>
      <w:tr w:rsidR="005677AF" w:rsidRPr="00E102AA" w14:paraId="6CC6E6D0" w14:textId="77777777" w:rsidTr="00C33A90">
        <w:tc>
          <w:tcPr>
            <w:tcW w:w="3969" w:type="dxa"/>
          </w:tcPr>
          <w:p w14:paraId="715254B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sticticus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(Panzer, 1798)</w:t>
            </w:r>
          </w:p>
        </w:tc>
        <w:tc>
          <w:tcPr>
            <w:tcW w:w="993" w:type="dxa"/>
          </w:tcPr>
          <w:p w14:paraId="7E892EF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6FDAEFE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3D33343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1134" w:type="dxa"/>
          </w:tcPr>
          <w:p w14:paraId="7067B33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992" w:type="dxa"/>
          </w:tcPr>
          <w:p w14:paraId="55543C5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0.00372</w:t>
            </w:r>
          </w:p>
        </w:tc>
        <w:tc>
          <w:tcPr>
            <w:tcW w:w="1134" w:type="dxa"/>
            <w:tcBorders>
              <w:right w:val="nil"/>
            </w:tcBorders>
          </w:tcPr>
          <w:p w14:paraId="1B9CE34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3F4F9CEA" w14:textId="77777777" w:rsidTr="00C33A90">
        <w:tc>
          <w:tcPr>
            <w:tcW w:w="3969" w:type="dxa"/>
          </w:tcPr>
          <w:p w14:paraId="2591AE3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Aphodius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zenkeri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Germar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1813</w:t>
            </w:r>
          </w:p>
        </w:tc>
        <w:tc>
          <w:tcPr>
            <w:tcW w:w="993" w:type="dxa"/>
          </w:tcPr>
          <w:p w14:paraId="60D5B9D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1134" w:type="dxa"/>
          </w:tcPr>
          <w:p w14:paraId="0248487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1134" w:type="dxa"/>
          </w:tcPr>
          <w:p w14:paraId="2A11271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1134" w:type="dxa"/>
          </w:tcPr>
          <w:p w14:paraId="6F15951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992" w:type="dxa"/>
          </w:tcPr>
          <w:p w14:paraId="2A058E3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0.00295</w:t>
            </w:r>
          </w:p>
        </w:tc>
        <w:tc>
          <w:tcPr>
            <w:tcW w:w="1134" w:type="dxa"/>
            <w:tcBorders>
              <w:right w:val="nil"/>
            </w:tcBorders>
          </w:tcPr>
          <w:p w14:paraId="322E8FC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forest</w:t>
            </w:r>
          </w:p>
        </w:tc>
      </w:tr>
      <w:tr w:rsidR="005677AF" w:rsidRPr="00E102AA" w14:paraId="6148B56C" w14:textId="77777777" w:rsidTr="00C33A90">
        <w:tc>
          <w:tcPr>
            <w:tcW w:w="3969" w:type="dxa"/>
          </w:tcPr>
          <w:p w14:paraId="6C4396F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Onthophagus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coenobita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(Herbst, 1783)</w:t>
            </w:r>
          </w:p>
        </w:tc>
        <w:tc>
          <w:tcPr>
            <w:tcW w:w="993" w:type="dxa"/>
          </w:tcPr>
          <w:p w14:paraId="7804943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62B8060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48CC565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6218537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</w:tcPr>
          <w:p w14:paraId="5A46E79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0.02161</w:t>
            </w:r>
          </w:p>
        </w:tc>
        <w:tc>
          <w:tcPr>
            <w:tcW w:w="1134" w:type="dxa"/>
            <w:tcBorders>
              <w:right w:val="nil"/>
            </w:tcBorders>
          </w:tcPr>
          <w:p w14:paraId="6D2FE3F2" w14:textId="7D4C7432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39933695" w14:textId="77777777" w:rsidTr="00C33A90">
        <w:tc>
          <w:tcPr>
            <w:tcW w:w="3969" w:type="dxa"/>
          </w:tcPr>
          <w:p w14:paraId="3D64C97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Onthophagus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fracticornis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Preyssler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1790)</w:t>
            </w:r>
          </w:p>
        </w:tc>
        <w:tc>
          <w:tcPr>
            <w:tcW w:w="993" w:type="dxa"/>
          </w:tcPr>
          <w:p w14:paraId="5E920D9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1134" w:type="dxa"/>
          </w:tcPr>
          <w:p w14:paraId="2420EDA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1134" w:type="dxa"/>
          </w:tcPr>
          <w:p w14:paraId="1E4A845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</w:tcPr>
          <w:p w14:paraId="2BC4324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992" w:type="dxa"/>
          </w:tcPr>
          <w:p w14:paraId="20C8E55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0.02046</w:t>
            </w:r>
          </w:p>
        </w:tc>
        <w:tc>
          <w:tcPr>
            <w:tcW w:w="1134" w:type="dxa"/>
            <w:tcBorders>
              <w:right w:val="nil"/>
            </w:tcBorders>
          </w:tcPr>
          <w:p w14:paraId="561332DD" w14:textId="5A730753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008F495C" w14:textId="77777777" w:rsidTr="00C33A90">
        <w:tc>
          <w:tcPr>
            <w:tcW w:w="3969" w:type="dxa"/>
          </w:tcPr>
          <w:p w14:paraId="5FA1B3F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Onthophagus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ovatus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(Linnaeus, 1767)</w:t>
            </w:r>
          </w:p>
        </w:tc>
        <w:tc>
          <w:tcPr>
            <w:tcW w:w="993" w:type="dxa"/>
          </w:tcPr>
          <w:p w14:paraId="5982E42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</w:tcPr>
          <w:p w14:paraId="0D776D95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39B3B68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</w:tcPr>
          <w:p w14:paraId="3E6F661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</w:tcPr>
          <w:p w14:paraId="52AC478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0.00282</w:t>
            </w:r>
          </w:p>
        </w:tc>
        <w:tc>
          <w:tcPr>
            <w:tcW w:w="1134" w:type="dxa"/>
            <w:tcBorders>
              <w:right w:val="nil"/>
            </w:tcBorders>
          </w:tcPr>
          <w:p w14:paraId="3641420A" w14:textId="61A1F8AE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2A247FE7" w14:textId="77777777" w:rsidTr="00C33A90">
        <w:tc>
          <w:tcPr>
            <w:tcW w:w="3969" w:type="dxa"/>
            <w:tcBorders>
              <w:bottom w:val="nil"/>
            </w:tcBorders>
          </w:tcPr>
          <w:p w14:paraId="13FE0C1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Onthophagus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similis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(Scriba, 1790)</w:t>
            </w:r>
          </w:p>
        </w:tc>
        <w:tc>
          <w:tcPr>
            <w:tcW w:w="993" w:type="dxa"/>
            <w:tcBorders>
              <w:bottom w:val="nil"/>
            </w:tcBorders>
          </w:tcPr>
          <w:p w14:paraId="142294A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14:paraId="0DAD251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14:paraId="4674CCD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14:paraId="09E24DE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14:paraId="49D2415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0.01105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2222BFCA" w14:textId="05E37B88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7671EE89" w14:textId="77777777" w:rsidTr="00C33A90">
        <w:tc>
          <w:tcPr>
            <w:tcW w:w="3969" w:type="dxa"/>
            <w:tcBorders>
              <w:top w:val="nil"/>
              <w:left w:val="nil"/>
              <w:bottom w:val="dashed" w:sz="4" w:space="0" w:color="auto"/>
            </w:tcBorders>
          </w:tcPr>
          <w:p w14:paraId="554B7A6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Onthophagus</w:t>
            </w:r>
            <w:proofErr w:type="spellEnd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verticicornis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Laicharting</w:t>
            </w:r>
            <w:proofErr w:type="spellEnd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1781)</w:t>
            </w:r>
          </w:p>
        </w:tc>
        <w:tc>
          <w:tcPr>
            <w:tcW w:w="993" w:type="dxa"/>
            <w:tcBorders>
              <w:top w:val="nil"/>
              <w:bottom w:val="dashed" w:sz="4" w:space="0" w:color="auto"/>
            </w:tcBorders>
          </w:tcPr>
          <w:p w14:paraId="4BA30E0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nil"/>
              <w:bottom w:val="dashed" w:sz="4" w:space="0" w:color="auto"/>
            </w:tcBorders>
          </w:tcPr>
          <w:p w14:paraId="495D986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  <w:tcBorders>
              <w:top w:val="nil"/>
              <w:bottom w:val="dashed" w:sz="4" w:space="0" w:color="auto"/>
            </w:tcBorders>
          </w:tcPr>
          <w:p w14:paraId="26AD79C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134" w:type="dxa"/>
            <w:tcBorders>
              <w:top w:val="nil"/>
              <w:bottom w:val="dashed" w:sz="4" w:space="0" w:color="auto"/>
            </w:tcBorders>
          </w:tcPr>
          <w:p w14:paraId="682645A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992" w:type="dxa"/>
            <w:tcBorders>
              <w:top w:val="nil"/>
              <w:bottom w:val="dashed" w:sz="4" w:space="0" w:color="auto"/>
            </w:tcBorders>
          </w:tcPr>
          <w:p w14:paraId="1F4BCB0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0.0278</w:t>
            </w:r>
          </w:p>
        </w:tc>
        <w:tc>
          <w:tcPr>
            <w:tcW w:w="1134" w:type="dxa"/>
            <w:tcBorders>
              <w:top w:val="nil"/>
              <w:bottom w:val="dashed" w:sz="4" w:space="0" w:color="auto"/>
              <w:right w:val="nil"/>
            </w:tcBorders>
          </w:tcPr>
          <w:p w14:paraId="39B88277" w14:textId="387B2568" w:rsidR="005677AF" w:rsidRPr="00E102AA" w:rsidRDefault="003B158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open land</w:t>
            </w:r>
          </w:p>
        </w:tc>
      </w:tr>
      <w:tr w:rsidR="005677AF" w:rsidRPr="00E102AA" w14:paraId="2B29D024" w14:textId="77777777" w:rsidTr="00C33A90">
        <w:tc>
          <w:tcPr>
            <w:tcW w:w="3969" w:type="dxa"/>
            <w:tcBorders>
              <w:top w:val="dashed" w:sz="4" w:space="0" w:color="auto"/>
            </w:tcBorders>
          </w:tcPr>
          <w:p w14:paraId="0BD8FFC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  <w:tcBorders>
              <w:top w:val="dashed" w:sz="4" w:space="0" w:color="auto"/>
            </w:tcBorders>
          </w:tcPr>
          <w:p w14:paraId="1ED9081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dashed" w:sz="4" w:space="0" w:color="auto"/>
            </w:tcBorders>
          </w:tcPr>
          <w:p w14:paraId="071897A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dashed" w:sz="4" w:space="0" w:color="auto"/>
            </w:tcBorders>
          </w:tcPr>
          <w:p w14:paraId="557DA83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dashed" w:sz="4" w:space="0" w:color="auto"/>
            </w:tcBorders>
          </w:tcPr>
          <w:p w14:paraId="50AB570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dashed" w:sz="4" w:space="0" w:color="auto"/>
            </w:tcBorders>
          </w:tcPr>
          <w:p w14:paraId="58370DA6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dashed" w:sz="4" w:space="0" w:color="auto"/>
              <w:right w:val="nil"/>
            </w:tcBorders>
          </w:tcPr>
          <w:p w14:paraId="53136C2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17DF8070" w14:textId="77777777" w:rsidTr="00C33A90">
        <w:tc>
          <w:tcPr>
            <w:tcW w:w="3969" w:type="dxa"/>
          </w:tcPr>
          <w:p w14:paraId="7E22CE1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Number of individuals</w:t>
            </w:r>
          </w:p>
        </w:tc>
        <w:tc>
          <w:tcPr>
            <w:tcW w:w="993" w:type="dxa"/>
          </w:tcPr>
          <w:p w14:paraId="1849407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236</w:t>
            </w:r>
          </w:p>
        </w:tc>
        <w:tc>
          <w:tcPr>
            <w:tcW w:w="1134" w:type="dxa"/>
          </w:tcPr>
          <w:p w14:paraId="4D3AF5AA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227</w:t>
            </w:r>
          </w:p>
        </w:tc>
        <w:tc>
          <w:tcPr>
            <w:tcW w:w="1134" w:type="dxa"/>
          </w:tcPr>
          <w:p w14:paraId="69EF4BD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357</w:t>
            </w:r>
          </w:p>
        </w:tc>
        <w:tc>
          <w:tcPr>
            <w:tcW w:w="1134" w:type="dxa"/>
          </w:tcPr>
          <w:p w14:paraId="1C3CF26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516</w:t>
            </w:r>
          </w:p>
        </w:tc>
        <w:tc>
          <w:tcPr>
            <w:tcW w:w="992" w:type="dxa"/>
          </w:tcPr>
          <w:p w14:paraId="692B88CB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462BC2D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344BFDF0" w14:textId="77777777" w:rsidTr="00C33A90">
        <w:tc>
          <w:tcPr>
            <w:tcW w:w="3969" w:type="dxa"/>
          </w:tcPr>
          <w:p w14:paraId="744F0E98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Species number</w:t>
            </w:r>
          </w:p>
        </w:tc>
        <w:tc>
          <w:tcPr>
            <w:tcW w:w="993" w:type="dxa"/>
          </w:tcPr>
          <w:p w14:paraId="17EFC91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1134" w:type="dxa"/>
          </w:tcPr>
          <w:p w14:paraId="65034CF4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1134" w:type="dxa"/>
          </w:tcPr>
          <w:p w14:paraId="4AAC0A4D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1134" w:type="dxa"/>
          </w:tcPr>
          <w:p w14:paraId="451407C3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992" w:type="dxa"/>
          </w:tcPr>
          <w:p w14:paraId="2C7A8AE0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742E6E5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26B14220" w14:textId="77777777" w:rsidTr="00C33A90">
        <w:tc>
          <w:tcPr>
            <w:tcW w:w="3969" w:type="dxa"/>
          </w:tcPr>
          <w:p w14:paraId="62599D4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Expected species number (Jackknife1 ± SE)</w:t>
            </w:r>
          </w:p>
        </w:tc>
        <w:tc>
          <w:tcPr>
            <w:tcW w:w="993" w:type="dxa"/>
          </w:tcPr>
          <w:p w14:paraId="22F2A1E1" w14:textId="54389BE0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16±2</w:t>
            </w:r>
          </w:p>
        </w:tc>
        <w:tc>
          <w:tcPr>
            <w:tcW w:w="1134" w:type="dxa"/>
          </w:tcPr>
          <w:p w14:paraId="5138F15B" w14:textId="23238DFC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  <w:r w:rsidR="00754564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±2</w:t>
            </w:r>
          </w:p>
        </w:tc>
        <w:tc>
          <w:tcPr>
            <w:tcW w:w="1134" w:type="dxa"/>
          </w:tcPr>
          <w:p w14:paraId="109007E1" w14:textId="74460599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</w:t>
            </w:r>
            <w:r w:rsidR="00754564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±2</w:t>
            </w:r>
          </w:p>
        </w:tc>
        <w:tc>
          <w:tcPr>
            <w:tcW w:w="1134" w:type="dxa"/>
          </w:tcPr>
          <w:p w14:paraId="008AF1B9" w14:textId="31FDAEA2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  <w:r w:rsidR="00754564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±2</w:t>
            </w:r>
          </w:p>
        </w:tc>
        <w:tc>
          <w:tcPr>
            <w:tcW w:w="992" w:type="dxa"/>
          </w:tcPr>
          <w:p w14:paraId="6D67F569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483EA79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0F2A" w:rsidRPr="00E102AA" w14:paraId="4F428868" w14:textId="77777777" w:rsidTr="00C33A90">
        <w:tc>
          <w:tcPr>
            <w:tcW w:w="3969" w:type="dxa"/>
          </w:tcPr>
          <w:p w14:paraId="59A07F38" w14:textId="7A83D983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Biomass [g], total, 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mean±SD</w:t>
            </w:r>
            <w:proofErr w:type="spellEnd"/>
          </w:p>
        </w:tc>
        <w:tc>
          <w:tcPr>
            <w:tcW w:w="993" w:type="dxa"/>
          </w:tcPr>
          <w:p w14:paraId="5BC046F6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29.1</w:t>
            </w:r>
          </w:p>
          <w:p w14:paraId="7D3D7290" w14:textId="702770F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1.0±1.3</w:t>
            </w:r>
          </w:p>
        </w:tc>
        <w:tc>
          <w:tcPr>
            <w:tcW w:w="1134" w:type="dxa"/>
          </w:tcPr>
          <w:p w14:paraId="11F0397D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28.4 </w:t>
            </w:r>
          </w:p>
          <w:p w14:paraId="3960FBBE" w14:textId="35019F12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1.0±1.1</w:t>
            </w:r>
          </w:p>
        </w:tc>
        <w:tc>
          <w:tcPr>
            <w:tcW w:w="1134" w:type="dxa"/>
          </w:tcPr>
          <w:p w14:paraId="6DCCDE9C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36.9</w:t>
            </w:r>
          </w:p>
          <w:p w14:paraId="58A6848F" w14:textId="57C9BFAB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1.3±1.6</w:t>
            </w:r>
          </w:p>
        </w:tc>
        <w:tc>
          <w:tcPr>
            <w:tcW w:w="1134" w:type="dxa"/>
          </w:tcPr>
          <w:p w14:paraId="43D70AF8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56.1</w:t>
            </w:r>
          </w:p>
          <w:p w14:paraId="0738484E" w14:textId="3E160589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2.0±3.3</w:t>
            </w:r>
          </w:p>
        </w:tc>
        <w:tc>
          <w:tcPr>
            <w:tcW w:w="992" w:type="dxa"/>
          </w:tcPr>
          <w:p w14:paraId="153A9076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02C4B438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E0F2A" w:rsidRPr="00E102AA" w14:paraId="7E1A439D" w14:textId="77777777" w:rsidTr="00C33A90">
        <w:tc>
          <w:tcPr>
            <w:tcW w:w="3969" w:type="dxa"/>
          </w:tcPr>
          <w:p w14:paraId="660D6F3F" w14:textId="3A0DB849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removal</w:t>
            </w:r>
            <w:r w:rsidR="00C33A90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[%]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mean±SD</w:t>
            </w:r>
            <w:proofErr w:type="spellEnd"/>
          </w:p>
        </w:tc>
        <w:tc>
          <w:tcPr>
            <w:tcW w:w="993" w:type="dxa"/>
            <w:tcMar>
              <w:left w:w="85" w:type="dxa"/>
              <w:right w:w="85" w:type="dxa"/>
            </w:tcMar>
          </w:tcPr>
          <w:p w14:paraId="2C71B70E" w14:textId="4BF851AA" w:rsidR="00CE0F2A" w:rsidRPr="00E102AA" w:rsidRDefault="00C33A9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48.5</w:t>
            </w:r>
            <w:r w:rsidR="00CE0F2A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37.8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14:paraId="21884E88" w14:textId="577A6906" w:rsidR="00CE0F2A" w:rsidRPr="00E102AA" w:rsidRDefault="00C33A9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48.5</w:t>
            </w:r>
            <w:r w:rsidR="00CE0F2A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39.6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14:paraId="053984F6" w14:textId="1D4585A1" w:rsidR="00CE0F2A" w:rsidRPr="00E102AA" w:rsidRDefault="00C33A9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56.9</w:t>
            </w:r>
            <w:r w:rsidR="00CE0F2A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39.7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14:paraId="0AAE84C6" w14:textId="78F6AB66" w:rsidR="00CE0F2A" w:rsidRPr="00E102AA" w:rsidRDefault="00C33A90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61.9</w:t>
            </w:r>
            <w:r w:rsidR="00CE0F2A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36.4</w:t>
            </w:r>
          </w:p>
        </w:tc>
        <w:tc>
          <w:tcPr>
            <w:tcW w:w="992" w:type="dxa"/>
          </w:tcPr>
          <w:p w14:paraId="64284445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14:paraId="77CFE893" w14:textId="77777777" w:rsidR="00CE0F2A" w:rsidRPr="00E102AA" w:rsidRDefault="00CE0F2A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9428469" w14:textId="77777777" w:rsidR="005677AF" w:rsidRPr="00E102AA" w:rsidRDefault="005677AF" w:rsidP="005677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0445841" w14:textId="77777777" w:rsidR="00D3408E" w:rsidRPr="00E102AA" w:rsidRDefault="00D3408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C51B99F" w14:textId="0EDB1F20" w:rsidR="00D3408E" w:rsidRPr="00E102AA" w:rsidRDefault="00D3408E" w:rsidP="00D340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Table S2.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Pairwise contrasts for comparisons of dung beetle diversity, dung beetle biomass and dung removal among experimental treatments. </w:t>
      </w:r>
      <w:r w:rsidR="00FC7EF7" w:rsidRP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-values are Tukey-corrected for multiple comparisons and based on Kenward-Roger-approximated degrees of freedom. Significant contrasts (</w:t>
      </w:r>
      <w:r w:rsid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&lt;0.05) are printed in bold.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842"/>
        <w:gridCol w:w="1134"/>
        <w:gridCol w:w="1020"/>
      </w:tblGrid>
      <w:tr w:rsidR="00D3408E" w:rsidRPr="00E102AA" w14:paraId="2EA1779C" w14:textId="77777777" w:rsidTr="00922B9C">
        <w:trPr>
          <w:jc w:val="center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6F5E4E91" w14:textId="0997C0D6" w:rsidR="00D3408E" w:rsidRPr="00E102AA" w:rsidRDefault="00D3408E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Contrast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FF916A7" w14:textId="11060C88" w:rsidR="00D3408E" w:rsidRPr="00E102AA" w:rsidRDefault="00D3408E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 ± SE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E6AF73" w14:textId="301B8903" w:rsidR="00D3408E" w:rsidRPr="00E102AA" w:rsidRDefault="00D3408E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t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-ratio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14:paraId="69E5C41D" w14:textId="1E91D0BB" w:rsidR="00D3408E" w:rsidRPr="00E102AA" w:rsidRDefault="00FC7EF7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C7EF7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</w:t>
            </w:r>
            <w:r w:rsidR="00D3408E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-value</w:t>
            </w:r>
          </w:p>
        </w:tc>
      </w:tr>
      <w:tr w:rsidR="00945862" w:rsidRPr="00754564" w14:paraId="111C181B" w14:textId="77777777" w:rsidTr="00922B9C">
        <w:trPr>
          <w:jc w:val="center"/>
        </w:trPr>
        <w:tc>
          <w:tcPr>
            <w:tcW w:w="7824" w:type="dxa"/>
            <w:gridSpan w:val="4"/>
            <w:tcBorders>
              <w:top w:val="single" w:sz="4" w:space="0" w:color="auto"/>
            </w:tcBorders>
          </w:tcPr>
          <w:p w14:paraId="12CB0218" w14:textId="460B5092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Dung beetle diversity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(F=3.202, </w:t>
            </w:r>
            <w:r w:rsidR="00FC7EF7" w:rsidRPr="00FC7EF7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(F)=0.027)</w:t>
            </w:r>
          </w:p>
        </w:tc>
      </w:tr>
      <w:tr w:rsidR="00D3408E" w:rsidRPr="00E102AA" w14:paraId="484EF6F0" w14:textId="77777777" w:rsidTr="00922B9C">
        <w:trPr>
          <w:jc w:val="center"/>
        </w:trPr>
        <w:tc>
          <w:tcPr>
            <w:tcW w:w="3828" w:type="dxa"/>
          </w:tcPr>
          <w:p w14:paraId="7DD57EEC" w14:textId="56438B6E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 – Gap+Deadwood</w:t>
            </w:r>
          </w:p>
        </w:tc>
        <w:tc>
          <w:tcPr>
            <w:tcW w:w="1842" w:type="dxa"/>
          </w:tcPr>
          <w:p w14:paraId="02733001" w14:textId="64FFA64F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-0.180 ± 0.232</w:t>
            </w:r>
          </w:p>
        </w:tc>
        <w:tc>
          <w:tcPr>
            <w:tcW w:w="1134" w:type="dxa"/>
          </w:tcPr>
          <w:p w14:paraId="18054B0A" w14:textId="5562301A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-0.774</w:t>
            </w:r>
          </w:p>
        </w:tc>
        <w:tc>
          <w:tcPr>
            <w:tcW w:w="1020" w:type="dxa"/>
          </w:tcPr>
          <w:p w14:paraId="1E1C8CB6" w14:textId="2CF32E0C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0.866</w:t>
            </w:r>
          </w:p>
        </w:tc>
      </w:tr>
      <w:tr w:rsidR="00D3408E" w:rsidRPr="00E102AA" w14:paraId="5245A017" w14:textId="77777777" w:rsidTr="00922B9C">
        <w:trPr>
          <w:jc w:val="center"/>
        </w:trPr>
        <w:tc>
          <w:tcPr>
            <w:tcW w:w="3828" w:type="dxa"/>
          </w:tcPr>
          <w:p w14:paraId="18642058" w14:textId="733CD238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 – Deadwood</w:t>
            </w:r>
          </w:p>
        </w:tc>
        <w:tc>
          <w:tcPr>
            <w:tcW w:w="1842" w:type="dxa"/>
          </w:tcPr>
          <w:p w14:paraId="54398A90" w14:textId="51862A37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-0.286 ± 0.232</w:t>
            </w:r>
          </w:p>
        </w:tc>
        <w:tc>
          <w:tcPr>
            <w:tcW w:w="1134" w:type="dxa"/>
          </w:tcPr>
          <w:p w14:paraId="3E8591CD" w14:textId="197472CD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-1.230</w:t>
            </w:r>
          </w:p>
        </w:tc>
        <w:tc>
          <w:tcPr>
            <w:tcW w:w="1020" w:type="dxa"/>
          </w:tcPr>
          <w:p w14:paraId="253736FF" w14:textId="2C9CE1D7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0.610</w:t>
            </w:r>
          </w:p>
        </w:tc>
      </w:tr>
      <w:tr w:rsidR="00D3408E" w:rsidRPr="00E102AA" w14:paraId="7839E5FC" w14:textId="77777777" w:rsidTr="00922B9C">
        <w:trPr>
          <w:jc w:val="center"/>
        </w:trPr>
        <w:tc>
          <w:tcPr>
            <w:tcW w:w="3828" w:type="dxa"/>
          </w:tcPr>
          <w:p w14:paraId="541B68D2" w14:textId="02FB017E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 – Control</w:t>
            </w:r>
          </w:p>
        </w:tc>
        <w:tc>
          <w:tcPr>
            <w:tcW w:w="1842" w:type="dxa"/>
          </w:tcPr>
          <w:p w14:paraId="3A9131A8" w14:textId="0F80438A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-0.693 ± 0.232</w:t>
            </w:r>
          </w:p>
        </w:tc>
        <w:tc>
          <w:tcPr>
            <w:tcW w:w="1134" w:type="dxa"/>
          </w:tcPr>
          <w:p w14:paraId="6F2ACD0D" w14:textId="6F8FB8E9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-2.986</w:t>
            </w:r>
          </w:p>
        </w:tc>
        <w:tc>
          <w:tcPr>
            <w:tcW w:w="1020" w:type="dxa"/>
          </w:tcPr>
          <w:p w14:paraId="58094F73" w14:textId="79D168E3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0.019</w:t>
            </w:r>
          </w:p>
        </w:tc>
      </w:tr>
      <w:tr w:rsidR="00D3408E" w:rsidRPr="00E102AA" w14:paraId="76C1CB01" w14:textId="77777777" w:rsidTr="00922B9C">
        <w:trPr>
          <w:jc w:val="center"/>
        </w:trPr>
        <w:tc>
          <w:tcPr>
            <w:tcW w:w="3828" w:type="dxa"/>
          </w:tcPr>
          <w:p w14:paraId="6038F45F" w14:textId="06E3F047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Gap+Deadwood – Deadwood</w:t>
            </w:r>
          </w:p>
        </w:tc>
        <w:tc>
          <w:tcPr>
            <w:tcW w:w="1842" w:type="dxa"/>
          </w:tcPr>
          <w:p w14:paraId="0403DC39" w14:textId="1ADE73DB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-0.106 ± 0.232</w:t>
            </w:r>
          </w:p>
        </w:tc>
        <w:tc>
          <w:tcPr>
            <w:tcW w:w="1134" w:type="dxa"/>
          </w:tcPr>
          <w:p w14:paraId="232425EA" w14:textId="1E8BDCDF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-0.456</w:t>
            </w:r>
          </w:p>
        </w:tc>
        <w:tc>
          <w:tcPr>
            <w:tcW w:w="1020" w:type="dxa"/>
          </w:tcPr>
          <w:p w14:paraId="3CCF461E" w14:textId="43B2079C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0.968</w:t>
            </w:r>
          </w:p>
        </w:tc>
      </w:tr>
      <w:tr w:rsidR="00D3408E" w:rsidRPr="00E102AA" w14:paraId="503AF3EC" w14:textId="77777777" w:rsidTr="00922B9C">
        <w:trPr>
          <w:jc w:val="center"/>
        </w:trPr>
        <w:tc>
          <w:tcPr>
            <w:tcW w:w="3828" w:type="dxa"/>
          </w:tcPr>
          <w:p w14:paraId="0395EAF7" w14:textId="680885C9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Gap+Deadwood – Control</w:t>
            </w:r>
          </w:p>
        </w:tc>
        <w:tc>
          <w:tcPr>
            <w:tcW w:w="1842" w:type="dxa"/>
          </w:tcPr>
          <w:p w14:paraId="2963B41D" w14:textId="4C876942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-0.514 ± 0.232</w:t>
            </w:r>
          </w:p>
        </w:tc>
        <w:tc>
          <w:tcPr>
            <w:tcW w:w="1134" w:type="dxa"/>
          </w:tcPr>
          <w:p w14:paraId="710180B8" w14:textId="5645EAC8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-2.212</w:t>
            </w:r>
          </w:p>
        </w:tc>
        <w:tc>
          <w:tcPr>
            <w:tcW w:w="1020" w:type="dxa"/>
          </w:tcPr>
          <w:p w14:paraId="61B3F7EC" w14:textId="151F916B" w:rsidR="00D3408E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0.129</w:t>
            </w:r>
          </w:p>
        </w:tc>
      </w:tr>
      <w:tr w:rsidR="00945862" w:rsidRPr="00E102AA" w14:paraId="49C989EB" w14:textId="77777777" w:rsidTr="00922B9C">
        <w:trPr>
          <w:jc w:val="center"/>
        </w:trPr>
        <w:tc>
          <w:tcPr>
            <w:tcW w:w="3828" w:type="dxa"/>
          </w:tcPr>
          <w:p w14:paraId="41A7BFB0" w14:textId="2AED4829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Deadwood – Control</w:t>
            </w:r>
          </w:p>
        </w:tc>
        <w:tc>
          <w:tcPr>
            <w:tcW w:w="1842" w:type="dxa"/>
          </w:tcPr>
          <w:p w14:paraId="5B718D6A" w14:textId="3F67FA85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-0.408 ± 0.232</w:t>
            </w:r>
          </w:p>
        </w:tc>
        <w:tc>
          <w:tcPr>
            <w:tcW w:w="1134" w:type="dxa"/>
          </w:tcPr>
          <w:p w14:paraId="2E4B0A7A" w14:textId="67505E71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-1.756</w:t>
            </w:r>
          </w:p>
        </w:tc>
        <w:tc>
          <w:tcPr>
            <w:tcW w:w="1020" w:type="dxa"/>
          </w:tcPr>
          <w:p w14:paraId="0FDDC48A" w14:textId="24176628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0.302</w:t>
            </w:r>
          </w:p>
        </w:tc>
      </w:tr>
      <w:tr w:rsidR="00945862" w:rsidRPr="00E102AA" w14:paraId="2D86A734" w14:textId="77777777" w:rsidTr="00922B9C">
        <w:trPr>
          <w:jc w:val="center"/>
        </w:trPr>
        <w:tc>
          <w:tcPr>
            <w:tcW w:w="3828" w:type="dxa"/>
          </w:tcPr>
          <w:p w14:paraId="3CE1006D" w14:textId="77777777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2" w:type="dxa"/>
          </w:tcPr>
          <w:p w14:paraId="1EDA3AAE" w14:textId="77777777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3509D9F6" w14:textId="77777777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0" w:type="dxa"/>
          </w:tcPr>
          <w:p w14:paraId="55FB8769" w14:textId="77777777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945862" w:rsidRPr="00754564" w14:paraId="0B1883B6" w14:textId="77777777" w:rsidTr="00922B9C">
        <w:trPr>
          <w:jc w:val="center"/>
        </w:trPr>
        <w:tc>
          <w:tcPr>
            <w:tcW w:w="7824" w:type="dxa"/>
            <w:gridSpan w:val="4"/>
          </w:tcPr>
          <w:p w14:paraId="5EDACDDD" w14:textId="28B89BA2" w:rsidR="00945862" w:rsidRPr="00E102AA" w:rsidRDefault="00945862" w:rsidP="00D3408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Dung beetle biomass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(F=3.928, </w:t>
            </w:r>
            <w:r w:rsidR="00FC7EF7" w:rsidRPr="00FC7EF7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(F)=0.011)</w:t>
            </w:r>
          </w:p>
        </w:tc>
      </w:tr>
      <w:tr w:rsidR="00945862" w:rsidRPr="00E102AA" w14:paraId="61505453" w14:textId="77777777" w:rsidTr="00922B9C">
        <w:trPr>
          <w:jc w:val="center"/>
        </w:trPr>
        <w:tc>
          <w:tcPr>
            <w:tcW w:w="3828" w:type="dxa"/>
          </w:tcPr>
          <w:p w14:paraId="07F8D136" w14:textId="249F1694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 – Gap+Deadwood</w:t>
            </w:r>
          </w:p>
        </w:tc>
        <w:tc>
          <w:tcPr>
            <w:tcW w:w="1842" w:type="dxa"/>
          </w:tcPr>
          <w:p w14:paraId="6F7EB252" w14:textId="54C92E0C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-0.032 ± 0.111</w:t>
            </w:r>
          </w:p>
        </w:tc>
        <w:tc>
          <w:tcPr>
            <w:tcW w:w="1134" w:type="dxa"/>
          </w:tcPr>
          <w:p w14:paraId="6A8BEC59" w14:textId="24EBEA56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-0.291</w:t>
            </w:r>
          </w:p>
        </w:tc>
        <w:tc>
          <w:tcPr>
            <w:tcW w:w="1020" w:type="dxa"/>
          </w:tcPr>
          <w:p w14:paraId="14F6F637" w14:textId="6C8574B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0.991</w:t>
            </w:r>
          </w:p>
        </w:tc>
      </w:tr>
      <w:tr w:rsidR="00945862" w:rsidRPr="00E102AA" w14:paraId="7A870C4F" w14:textId="77777777" w:rsidTr="00922B9C">
        <w:trPr>
          <w:jc w:val="center"/>
        </w:trPr>
        <w:tc>
          <w:tcPr>
            <w:tcW w:w="3828" w:type="dxa"/>
          </w:tcPr>
          <w:p w14:paraId="12078CBF" w14:textId="612A649D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 – Deadwood</w:t>
            </w:r>
          </w:p>
        </w:tc>
        <w:tc>
          <w:tcPr>
            <w:tcW w:w="1842" w:type="dxa"/>
          </w:tcPr>
          <w:p w14:paraId="46AF342F" w14:textId="517D9BA5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-0.149 ± 0.111</w:t>
            </w:r>
          </w:p>
        </w:tc>
        <w:tc>
          <w:tcPr>
            <w:tcW w:w="1134" w:type="dxa"/>
          </w:tcPr>
          <w:p w14:paraId="4A71BCC6" w14:textId="12B8EE59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-1.340</w:t>
            </w:r>
          </w:p>
        </w:tc>
        <w:tc>
          <w:tcPr>
            <w:tcW w:w="1020" w:type="dxa"/>
          </w:tcPr>
          <w:p w14:paraId="0863DFA2" w14:textId="038FD505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0.541</w:t>
            </w:r>
          </w:p>
        </w:tc>
      </w:tr>
      <w:tr w:rsidR="00945862" w:rsidRPr="00E102AA" w14:paraId="225568DE" w14:textId="77777777" w:rsidTr="00922B9C">
        <w:trPr>
          <w:jc w:val="center"/>
        </w:trPr>
        <w:tc>
          <w:tcPr>
            <w:tcW w:w="3828" w:type="dxa"/>
          </w:tcPr>
          <w:p w14:paraId="59437ECB" w14:textId="742C6ADE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 – Control</w:t>
            </w:r>
          </w:p>
        </w:tc>
        <w:tc>
          <w:tcPr>
            <w:tcW w:w="1842" w:type="dxa"/>
          </w:tcPr>
          <w:p w14:paraId="0D642A62" w14:textId="43B7D352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-0.344 ± 0.111</w:t>
            </w:r>
          </w:p>
        </w:tc>
        <w:tc>
          <w:tcPr>
            <w:tcW w:w="1134" w:type="dxa"/>
          </w:tcPr>
          <w:p w14:paraId="56BAB603" w14:textId="2E125E92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-3.099</w:t>
            </w:r>
          </w:p>
        </w:tc>
        <w:tc>
          <w:tcPr>
            <w:tcW w:w="1020" w:type="dxa"/>
          </w:tcPr>
          <w:p w14:paraId="53E564B5" w14:textId="60E6BCF8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0.014</w:t>
            </w:r>
          </w:p>
        </w:tc>
      </w:tr>
      <w:tr w:rsidR="00945862" w:rsidRPr="00E102AA" w14:paraId="24A459EF" w14:textId="77777777" w:rsidTr="00922B9C">
        <w:trPr>
          <w:jc w:val="center"/>
        </w:trPr>
        <w:tc>
          <w:tcPr>
            <w:tcW w:w="3828" w:type="dxa"/>
          </w:tcPr>
          <w:p w14:paraId="0054427E" w14:textId="2835850F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Gap+Deadwood – Deadwood</w:t>
            </w:r>
          </w:p>
        </w:tc>
        <w:tc>
          <w:tcPr>
            <w:tcW w:w="1842" w:type="dxa"/>
          </w:tcPr>
          <w:p w14:paraId="3B878775" w14:textId="5BFF95FB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-0.116 ± 0.111</w:t>
            </w:r>
          </w:p>
        </w:tc>
        <w:tc>
          <w:tcPr>
            <w:tcW w:w="1134" w:type="dxa"/>
          </w:tcPr>
          <w:p w14:paraId="5964695F" w14:textId="4971FF42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-1.049</w:t>
            </w:r>
          </w:p>
        </w:tc>
        <w:tc>
          <w:tcPr>
            <w:tcW w:w="1020" w:type="dxa"/>
          </w:tcPr>
          <w:p w14:paraId="7C2B4FE1" w14:textId="4FF312B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0.721</w:t>
            </w:r>
          </w:p>
        </w:tc>
      </w:tr>
      <w:tr w:rsidR="00945862" w:rsidRPr="00E102AA" w14:paraId="376C7093" w14:textId="77777777" w:rsidTr="00922B9C">
        <w:trPr>
          <w:jc w:val="center"/>
        </w:trPr>
        <w:tc>
          <w:tcPr>
            <w:tcW w:w="3828" w:type="dxa"/>
          </w:tcPr>
          <w:p w14:paraId="538F50C3" w14:textId="441FA4AB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Gap+Deadwood – Control</w:t>
            </w:r>
          </w:p>
        </w:tc>
        <w:tc>
          <w:tcPr>
            <w:tcW w:w="1842" w:type="dxa"/>
          </w:tcPr>
          <w:p w14:paraId="3C1A3D21" w14:textId="0441BEFF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-0.312 ± 0.111</w:t>
            </w:r>
          </w:p>
        </w:tc>
        <w:tc>
          <w:tcPr>
            <w:tcW w:w="1134" w:type="dxa"/>
          </w:tcPr>
          <w:p w14:paraId="55A7F13B" w14:textId="6D99F098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-2.809</w:t>
            </w:r>
          </w:p>
        </w:tc>
        <w:tc>
          <w:tcPr>
            <w:tcW w:w="1020" w:type="dxa"/>
          </w:tcPr>
          <w:p w14:paraId="26DE40E6" w14:textId="3BA6FB11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0.031</w:t>
            </w:r>
          </w:p>
        </w:tc>
      </w:tr>
      <w:tr w:rsidR="00945862" w:rsidRPr="00E102AA" w14:paraId="73969618" w14:textId="77777777" w:rsidTr="00922B9C">
        <w:trPr>
          <w:jc w:val="center"/>
        </w:trPr>
        <w:tc>
          <w:tcPr>
            <w:tcW w:w="3828" w:type="dxa"/>
          </w:tcPr>
          <w:p w14:paraId="66BEB1C9" w14:textId="210F8E8D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Deadwood – Control</w:t>
            </w:r>
          </w:p>
        </w:tc>
        <w:tc>
          <w:tcPr>
            <w:tcW w:w="1842" w:type="dxa"/>
          </w:tcPr>
          <w:p w14:paraId="3CB750A6" w14:textId="68E5292E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-0.195 ± 0.111</w:t>
            </w:r>
          </w:p>
        </w:tc>
        <w:tc>
          <w:tcPr>
            <w:tcW w:w="1134" w:type="dxa"/>
          </w:tcPr>
          <w:p w14:paraId="5F9DC7F8" w14:textId="3698CCBD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-1.759</w:t>
            </w:r>
          </w:p>
        </w:tc>
        <w:tc>
          <w:tcPr>
            <w:tcW w:w="1020" w:type="dxa"/>
          </w:tcPr>
          <w:p w14:paraId="430D62DD" w14:textId="4F3DCF06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0.300</w:t>
            </w:r>
          </w:p>
        </w:tc>
      </w:tr>
      <w:tr w:rsidR="00945862" w:rsidRPr="00E102AA" w14:paraId="7EB72BFD" w14:textId="77777777" w:rsidTr="00922B9C">
        <w:trPr>
          <w:jc w:val="center"/>
        </w:trPr>
        <w:tc>
          <w:tcPr>
            <w:tcW w:w="3828" w:type="dxa"/>
          </w:tcPr>
          <w:p w14:paraId="4756C8E7" w14:textId="7777777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2" w:type="dxa"/>
          </w:tcPr>
          <w:p w14:paraId="67661A6F" w14:textId="7777777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3111054" w14:textId="7777777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0" w:type="dxa"/>
          </w:tcPr>
          <w:p w14:paraId="50AC57F5" w14:textId="77777777" w:rsidR="00945862" w:rsidRPr="00E102AA" w:rsidRDefault="00945862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922B9C" w:rsidRPr="00754564" w14:paraId="70D546BE" w14:textId="77777777" w:rsidTr="00922B9C">
        <w:trPr>
          <w:jc w:val="center"/>
        </w:trPr>
        <w:tc>
          <w:tcPr>
            <w:tcW w:w="7824" w:type="dxa"/>
            <w:gridSpan w:val="4"/>
          </w:tcPr>
          <w:p w14:paraId="3BD8377B" w14:textId="4744B037" w:rsidR="00922B9C" w:rsidRPr="00E102AA" w:rsidRDefault="00922B9C" w:rsidP="0094586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Dung removal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(F=13.703, </w:t>
            </w:r>
            <w:r w:rsidR="00FC7EF7" w:rsidRPr="00FC7EF7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</w:t>
            </w: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(F)&lt;0.001)</w:t>
            </w:r>
          </w:p>
        </w:tc>
      </w:tr>
      <w:tr w:rsidR="00922B9C" w:rsidRPr="00E102AA" w14:paraId="026941F7" w14:textId="77777777" w:rsidTr="00922B9C">
        <w:trPr>
          <w:jc w:val="center"/>
        </w:trPr>
        <w:tc>
          <w:tcPr>
            <w:tcW w:w="3828" w:type="dxa"/>
          </w:tcPr>
          <w:p w14:paraId="7B4605CE" w14:textId="383A6CB6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Gap – Gap+Deadwood</w:t>
            </w:r>
          </w:p>
        </w:tc>
        <w:tc>
          <w:tcPr>
            <w:tcW w:w="1842" w:type="dxa"/>
          </w:tcPr>
          <w:p w14:paraId="48599703" w14:textId="526C293E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-0.002 ± 0.026</w:t>
            </w:r>
          </w:p>
        </w:tc>
        <w:tc>
          <w:tcPr>
            <w:tcW w:w="1134" w:type="dxa"/>
          </w:tcPr>
          <w:p w14:paraId="30032C93" w14:textId="151AEFE7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-0.060</w:t>
            </w:r>
          </w:p>
        </w:tc>
        <w:tc>
          <w:tcPr>
            <w:tcW w:w="1020" w:type="dxa"/>
          </w:tcPr>
          <w:p w14:paraId="04D1DF1E" w14:textId="294E67EE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0.999</w:t>
            </w:r>
          </w:p>
        </w:tc>
      </w:tr>
      <w:tr w:rsidR="00922B9C" w:rsidRPr="00E102AA" w14:paraId="1EE90D08" w14:textId="77777777" w:rsidTr="00922B9C">
        <w:trPr>
          <w:jc w:val="center"/>
        </w:trPr>
        <w:tc>
          <w:tcPr>
            <w:tcW w:w="3828" w:type="dxa"/>
          </w:tcPr>
          <w:p w14:paraId="3A8FE91F" w14:textId="6C9507A4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 – Deadwood</w:t>
            </w:r>
          </w:p>
        </w:tc>
        <w:tc>
          <w:tcPr>
            <w:tcW w:w="1842" w:type="dxa"/>
          </w:tcPr>
          <w:p w14:paraId="3DEF1723" w14:textId="6CACA1D8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-0.087 ± 0.026</w:t>
            </w:r>
          </w:p>
        </w:tc>
        <w:tc>
          <w:tcPr>
            <w:tcW w:w="1134" w:type="dxa"/>
          </w:tcPr>
          <w:p w14:paraId="1857817E" w14:textId="5AA48038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-3.394</w:t>
            </w:r>
          </w:p>
        </w:tc>
        <w:tc>
          <w:tcPr>
            <w:tcW w:w="1020" w:type="dxa"/>
          </w:tcPr>
          <w:p w14:paraId="700F8833" w14:textId="64FFBCA4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0.004</w:t>
            </w:r>
          </w:p>
        </w:tc>
      </w:tr>
      <w:tr w:rsidR="00922B9C" w:rsidRPr="00E102AA" w14:paraId="54C66117" w14:textId="77777777" w:rsidTr="00922B9C">
        <w:trPr>
          <w:jc w:val="center"/>
        </w:trPr>
        <w:tc>
          <w:tcPr>
            <w:tcW w:w="3828" w:type="dxa"/>
          </w:tcPr>
          <w:p w14:paraId="232A466B" w14:textId="57BB5877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 – Control</w:t>
            </w:r>
          </w:p>
        </w:tc>
        <w:tc>
          <w:tcPr>
            <w:tcW w:w="1842" w:type="dxa"/>
          </w:tcPr>
          <w:p w14:paraId="27DC33DD" w14:textId="24222BE6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-0.135 ± 0.026</w:t>
            </w:r>
          </w:p>
        </w:tc>
        <w:tc>
          <w:tcPr>
            <w:tcW w:w="1134" w:type="dxa"/>
          </w:tcPr>
          <w:p w14:paraId="45BE7994" w14:textId="736C28F5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-5.307</w:t>
            </w:r>
          </w:p>
        </w:tc>
        <w:tc>
          <w:tcPr>
            <w:tcW w:w="1020" w:type="dxa"/>
          </w:tcPr>
          <w:p w14:paraId="374B09DE" w14:textId="42BB6508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922B9C" w:rsidRPr="00E102AA" w14:paraId="6ABACBD2" w14:textId="77777777" w:rsidTr="00922B9C">
        <w:trPr>
          <w:jc w:val="center"/>
        </w:trPr>
        <w:tc>
          <w:tcPr>
            <w:tcW w:w="3828" w:type="dxa"/>
          </w:tcPr>
          <w:p w14:paraId="12E61C80" w14:textId="3E947ABB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Gap+Deadwood – Deadwood</w:t>
            </w:r>
          </w:p>
        </w:tc>
        <w:tc>
          <w:tcPr>
            <w:tcW w:w="1842" w:type="dxa"/>
          </w:tcPr>
          <w:p w14:paraId="20E011CD" w14:textId="09C7E8FB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-0.086 ± 0.026</w:t>
            </w:r>
          </w:p>
        </w:tc>
        <w:tc>
          <w:tcPr>
            <w:tcW w:w="1134" w:type="dxa"/>
          </w:tcPr>
          <w:p w14:paraId="4F179AE5" w14:textId="799997CF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-3.341</w:t>
            </w:r>
          </w:p>
        </w:tc>
        <w:tc>
          <w:tcPr>
            <w:tcW w:w="1020" w:type="dxa"/>
          </w:tcPr>
          <w:p w14:paraId="579E3096" w14:textId="42A20FA5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0.005</w:t>
            </w:r>
          </w:p>
        </w:tc>
      </w:tr>
      <w:tr w:rsidR="00922B9C" w:rsidRPr="00E102AA" w14:paraId="3A363023" w14:textId="77777777" w:rsidTr="00922B9C">
        <w:trPr>
          <w:jc w:val="center"/>
        </w:trPr>
        <w:tc>
          <w:tcPr>
            <w:tcW w:w="3828" w:type="dxa"/>
          </w:tcPr>
          <w:p w14:paraId="474ACF1E" w14:textId="78F0FA58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Gap+Deadwood – Control</w:t>
            </w:r>
          </w:p>
        </w:tc>
        <w:tc>
          <w:tcPr>
            <w:tcW w:w="1842" w:type="dxa"/>
          </w:tcPr>
          <w:p w14:paraId="1BF89255" w14:textId="18EFD07A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-0.134 ± 0.025</w:t>
            </w:r>
          </w:p>
        </w:tc>
        <w:tc>
          <w:tcPr>
            <w:tcW w:w="1134" w:type="dxa"/>
          </w:tcPr>
          <w:p w14:paraId="2A1297F4" w14:textId="0342C237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-5.257</w:t>
            </w:r>
          </w:p>
        </w:tc>
        <w:tc>
          <w:tcPr>
            <w:tcW w:w="1020" w:type="dxa"/>
          </w:tcPr>
          <w:p w14:paraId="265C33A6" w14:textId="495F1B22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922B9C" w:rsidRPr="00E102AA" w14:paraId="39E7DB7F" w14:textId="77777777" w:rsidTr="00922B9C">
        <w:trPr>
          <w:jc w:val="center"/>
        </w:trPr>
        <w:tc>
          <w:tcPr>
            <w:tcW w:w="3828" w:type="dxa"/>
          </w:tcPr>
          <w:p w14:paraId="00AC80C0" w14:textId="4902AD83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Deadwood – Control</w:t>
            </w:r>
          </w:p>
        </w:tc>
        <w:tc>
          <w:tcPr>
            <w:tcW w:w="1842" w:type="dxa"/>
          </w:tcPr>
          <w:p w14:paraId="74D3FB52" w14:textId="5EDE3B1E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-0.048 ± 0.026</w:t>
            </w:r>
          </w:p>
        </w:tc>
        <w:tc>
          <w:tcPr>
            <w:tcW w:w="1134" w:type="dxa"/>
          </w:tcPr>
          <w:p w14:paraId="035D7420" w14:textId="093106AD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-1.883</w:t>
            </w:r>
          </w:p>
        </w:tc>
        <w:tc>
          <w:tcPr>
            <w:tcW w:w="1020" w:type="dxa"/>
          </w:tcPr>
          <w:p w14:paraId="333CADE4" w14:textId="5438661B" w:rsidR="00922B9C" w:rsidRPr="00E102AA" w:rsidRDefault="00922B9C" w:rsidP="00922B9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0.237</w:t>
            </w:r>
          </w:p>
        </w:tc>
      </w:tr>
    </w:tbl>
    <w:p w14:paraId="10AD8D96" w14:textId="77777777" w:rsidR="00D3408E" w:rsidRPr="00E102AA" w:rsidRDefault="00D3408E" w:rsidP="00D340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DEB898" w14:textId="564ADA82" w:rsidR="005677AF" w:rsidRPr="00E102AA" w:rsidRDefault="005677AF" w:rsidP="00D340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09C5AC4" w14:textId="41F84B13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Table S3.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Full results of the path model (</w:t>
      </w:r>
      <w:r w:rsidR="00C90802" w:rsidRPr="00E102AA">
        <w:rPr>
          <w:rFonts w:ascii="Times New Roman" w:hAnsi="Times New Roman" w:cs="Times New Roman"/>
          <w:sz w:val="24"/>
          <w:szCs w:val="24"/>
          <w:lang w:val="en-GB"/>
        </w:rPr>
        <w:t>Fisher’s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C=8.702, </w:t>
      </w:r>
      <w:r w:rsidR="00FC7EF7" w:rsidRP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=0.069) (see Figure 3). Estimates give standardized path coefficients ± SE. Significant paths are shown in bold.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3028"/>
        <w:gridCol w:w="831"/>
        <w:gridCol w:w="562"/>
        <w:gridCol w:w="849"/>
        <w:gridCol w:w="814"/>
      </w:tblGrid>
      <w:tr w:rsidR="005677AF" w:rsidRPr="00E102AA" w14:paraId="79CBE7F1" w14:textId="77777777" w:rsidTr="00880309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14:paraId="4952ECD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Response</w:t>
            </w:r>
          </w:p>
        </w:tc>
        <w:tc>
          <w:tcPr>
            <w:tcW w:w="3028" w:type="dxa"/>
            <w:tcBorders>
              <w:top w:val="single" w:sz="4" w:space="0" w:color="auto"/>
              <w:bottom w:val="single" w:sz="4" w:space="0" w:color="auto"/>
            </w:tcBorders>
          </w:tcPr>
          <w:p w14:paraId="0D54D39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Predictor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4524E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 ± SE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19A4EFA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Critical value</w:t>
            </w: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678BD088" w14:textId="168B07B5" w:rsidR="005677AF" w:rsidRPr="00E102AA" w:rsidRDefault="00FC7EF7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C7EF7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P</w:t>
            </w:r>
            <w:r w:rsidR="005677AF"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-value</w:t>
            </w:r>
          </w:p>
        </w:tc>
      </w:tr>
      <w:tr w:rsidR="005677AF" w:rsidRPr="00E102AA" w14:paraId="1C4463ED" w14:textId="77777777" w:rsidTr="00880309">
        <w:tc>
          <w:tcPr>
            <w:tcW w:w="2988" w:type="dxa"/>
            <w:tcBorders>
              <w:top w:val="single" w:sz="4" w:space="0" w:color="auto"/>
              <w:bottom w:val="nil"/>
            </w:tcBorders>
          </w:tcPr>
          <w:p w14:paraId="1E8DF00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Causal path</w:t>
            </w:r>
          </w:p>
        </w:tc>
        <w:tc>
          <w:tcPr>
            <w:tcW w:w="3028" w:type="dxa"/>
            <w:tcBorders>
              <w:top w:val="single" w:sz="4" w:space="0" w:color="auto"/>
              <w:bottom w:val="nil"/>
            </w:tcBorders>
          </w:tcPr>
          <w:p w14:paraId="463E108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nil"/>
            </w:tcBorders>
          </w:tcPr>
          <w:p w14:paraId="560D495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nil"/>
            </w:tcBorders>
          </w:tcPr>
          <w:p w14:paraId="56C4365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nil"/>
            </w:tcBorders>
          </w:tcPr>
          <w:p w14:paraId="4065CBB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01E4608F" w14:textId="77777777" w:rsidTr="00880309">
        <w:tc>
          <w:tcPr>
            <w:tcW w:w="2988" w:type="dxa"/>
            <w:tcBorders>
              <w:top w:val="nil"/>
            </w:tcBorders>
          </w:tcPr>
          <w:p w14:paraId="06BA430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  <w:tcBorders>
              <w:top w:val="nil"/>
            </w:tcBorders>
          </w:tcPr>
          <w:p w14:paraId="32AA4BC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Gap</w:t>
            </w:r>
          </w:p>
        </w:tc>
        <w:tc>
          <w:tcPr>
            <w:tcW w:w="1393" w:type="dxa"/>
            <w:gridSpan w:val="2"/>
            <w:tcBorders>
              <w:top w:val="nil"/>
            </w:tcBorders>
          </w:tcPr>
          <w:p w14:paraId="4A29917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-0.242 ± 0.067</w:t>
            </w:r>
          </w:p>
        </w:tc>
        <w:tc>
          <w:tcPr>
            <w:tcW w:w="849" w:type="dxa"/>
            <w:tcBorders>
              <w:top w:val="nil"/>
            </w:tcBorders>
          </w:tcPr>
          <w:p w14:paraId="37BD83D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13.211</w:t>
            </w:r>
          </w:p>
        </w:tc>
        <w:tc>
          <w:tcPr>
            <w:tcW w:w="814" w:type="dxa"/>
            <w:tcBorders>
              <w:top w:val="nil"/>
            </w:tcBorders>
          </w:tcPr>
          <w:p w14:paraId="7C77257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6057B084" w14:textId="77777777" w:rsidTr="00880309">
        <w:tc>
          <w:tcPr>
            <w:tcW w:w="2988" w:type="dxa"/>
          </w:tcPr>
          <w:p w14:paraId="3158EED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</w:tcPr>
          <w:p w14:paraId="3BCFA45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Deadwood</w:t>
            </w:r>
          </w:p>
        </w:tc>
        <w:tc>
          <w:tcPr>
            <w:tcW w:w="1393" w:type="dxa"/>
            <w:gridSpan w:val="2"/>
          </w:tcPr>
          <w:p w14:paraId="27E0A69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-0.044 ± 0.063</w:t>
            </w:r>
          </w:p>
        </w:tc>
        <w:tc>
          <w:tcPr>
            <w:tcW w:w="849" w:type="dxa"/>
          </w:tcPr>
          <w:p w14:paraId="706330BD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0.472</w:t>
            </w:r>
          </w:p>
        </w:tc>
        <w:tc>
          <w:tcPr>
            <w:tcW w:w="814" w:type="dxa"/>
          </w:tcPr>
          <w:p w14:paraId="2851AC9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0.494</w:t>
            </w:r>
          </w:p>
        </w:tc>
      </w:tr>
      <w:tr w:rsidR="005677AF" w:rsidRPr="00E102AA" w14:paraId="19F90AE6" w14:textId="77777777" w:rsidTr="00880309">
        <w:tc>
          <w:tcPr>
            <w:tcW w:w="2988" w:type="dxa"/>
          </w:tcPr>
          <w:p w14:paraId="1F1B9B9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</w:tcPr>
          <w:p w14:paraId="012D797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Dung beetle diversity</w:t>
            </w:r>
          </w:p>
        </w:tc>
        <w:tc>
          <w:tcPr>
            <w:tcW w:w="1393" w:type="dxa"/>
            <w:gridSpan w:val="2"/>
          </w:tcPr>
          <w:p w14:paraId="489A13F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-0.059 ± 0.043</w:t>
            </w:r>
          </w:p>
        </w:tc>
        <w:tc>
          <w:tcPr>
            <w:tcW w:w="849" w:type="dxa"/>
          </w:tcPr>
          <w:p w14:paraId="59FBB72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1.850</w:t>
            </w:r>
          </w:p>
        </w:tc>
        <w:tc>
          <w:tcPr>
            <w:tcW w:w="814" w:type="dxa"/>
          </w:tcPr>
          <w:p w14:paraId="28AD433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0.178</w:t>
            </w:r>
          </w:p>
        </w:tc>
      </w:tr>
      <w:tr w:rsidR="005677AF" w:rsidRPr="00E102AA" w14:paraId="3285D8CB" w14:textId="77777777" w:rsidTr="00880309">
        <w:tc>
          <w:tcPr>
            <w:tcW w:w="2988" w:type="dxa"/>
          </w:tcPr>
          <w:p w14:paraId="0223D29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</w:tcPr>
          <w:p w14:paraId="3352340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Dung beetle biomass</w:t>
            </w:r>
          </w:p>
        </w:tc>
        <w:tc>
          <w:tcPr>
            <w:tcW w:w="1393" w:type="dxa"/>
            <w:gridSpan w:val="2"/>
          </w:tcPr>
          <w:p w14:paraId="73A20C1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0.196 ± 0.052</w:t>
            </w:r>
          </w:p>
        </w:tc>
        <w:tc>
          <w:tcPr>
            <w:tcW w:w="849" w:type="dxa"/>
          </w:tcPr>
          <w:p w14:paraId="2AB5C2C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13.422</w:t>
            </w:r>
          </w:p>
        </w:tc>
        <w:tc>
          <w:tcPr>
            <w:tcW w:w="814" w:type="dxa"/>
          </w:tcPr>
          <w:p w14:paraId="19FDA3E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5421CFD7" w14:textId="77777777" w:rsidTr="00880309">
        <w:tc>
          <w:tcPr>
            <w:tcW w:w="2988" w:type="dxa"/>
          </w:tcPr>
          <w:p w14:paraId="53DAB19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</w:tcPr>
          <w:p w14:paraId="07DC09D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Forest cover</w:t>
            </w:r>
          </w:p>
        </w:tc>
        <w:tc>
          <w:tcPr>
            <w:tcW w:w="1393" w:type="dxa"/>
            <w:gridSpan w:val="2"/>
          </w:tcPr>
          <w:p w14:paraId="1F72F72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-0.012 ± 0.062</w:t>
            </w:r>
          </w:p>
        </w:tc>
        <w:tc>
          <w:tcPr>
            <w:tcW w:w="849" w:type="dxa"/>
          </w:tcPr>
          <w:p w14:paraId="187FFF1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0.037</w:t>
            </w:r>
          </w:p>
        </w:tc>
        <w:tc>
          <w:tcPr>
            <w:tcW w:w="814" w:type="dxa"/>
          </w:tcPr>
          <w:p w14:paraId="0169D52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0.850</w:t>
            </w:r>
          </w:p>
        </w:tc>
      </w:tr>
      <w:tr w:rsidR="005677AF" w:rsidRPr="00E102AA" w14:paraId="3042E0BA" w14:textId="77777777" w:rsidTr="00880309">
        <w:tc>
          <w:tcPr>
            <w:tcW w:w="2988" w:type="dxa"/>
          </w:tcPr>
          <w:p w14:paraId="302F532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removal</w:t>
            </w:r>
          </w:p>
        </w:tc>
        <w:tc>
          <w:tcPr>
            <w:tcW w:w="3028" w:type="dxa"/>
          </w:tcPr>
          <w:p w14:paraId="2296FC7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Canopy openness</w:t>
            </w:r>
          </w:p>
        </w:tc>
        <w:tc>
          <w:tcPr>
            <w:tcW w:w="1393" w:type="dxa"/>
            <w:gridSpan w:val="2"/>
          </w:tcPr>
          <w:p w14:paraId="1560BC5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-0.192 ± 0.053</w:t>
            </w:r>
          </w:p>
        </w:tc>
        <w:tc>
          <w:tcPr>
            <w:tcW w:w="849" w:type="dxa"/>
          </w:tcPr>
          <w:p w14:paraId="3B25742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12.870</w:t>
            </w:r>
          </w:p>
        </w:tc>
        <w:tc>
          <w:tcPr>
            <w:tcW w:w="814" w:type="dxa"/>
          </w:tcPr>
          <w:p w14:paraId="26E4BD6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0.001</w:t>
            </w:r>
          </w:p>
        </w:tc>
      </w:tr>
      <w:tr w:rsidR="005677AF" w:rsidRPr="00E102AA" w14:paraId="3A84AC8D" w14:textId="77777777" w:rsidTr="00880309">
        <w:tc>
          <w:tcPr>
            <w:tcW w:w="2988" w:type="dxa"/>
          </w:tcPr>
          <w:p w14:paraId="10B3FDE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6420B24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Gap</w:t>
            </w:r>
          </w:p>
        </w:tc>
        <w:tc>
          <w:tcPr>
            <w:tcW w:w="1393" w:type="dxa"/>
            <w:gridSpan w:val="2"/>
          </w:tcPr>
          <w:p w14:paraId="5564377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-0.347 ± 0.060</w:t>
            </w:r>
          </w:p>
        </w:tc>
        <w:tc>
          <w:tcPr>
            <w:tcW w:w="849" w:type="dxa"/>
          </w:tcPr>
          <w:p w14:paraId="00AFC83D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33.716</w:t>
            </w:r>
          </w:p>
        </w:tc>
        <w:tc>
          <w:tcPr>
            <w:tcW w:w="814" w:type="dxa"/>
          </w:tcPr>
          <w:p w14:paraId="72A18BF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3B17E997" w14:textId="77777777" w:rsidTr="00880309">
        <w:tc>
          <w:tcPr>
            <w:tcW w:w="2988" w:type="dxa"/>
          </w:tcPr>
          <w:p w14:paraId="0EDC666E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38524F3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Deadwood</w:t>
            </w:r>
          </w:p>
        </w:tc>
        <w:tc>
          <w:tcPr>
            <w:tcW w:w="1393" w:type="dxa"/>
            <w:gridSpan w:val="2"/>
          </w:tcPr>
          <w:p w14:paraId="48B504B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-0.122 ± 0.060</w:t>
            </w:r>
          </w:p>
        </w:tc>
        <w:tc>
          <w:tcPr>
            <w:tcW w:w="849" w:type="dxa"/>
          </w:tcPr>
          <w:p w14:paraId="638281E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4.176</w:t>
            </w:r>
          </w:p>
        </w:tc>
        <w:tc>
          <w:tcPr>
            <w:tcW w:w="814" w:type="dxa"/>
          </w:tcPr>
          <w:p w14:paraId="20BE2ED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0.042</w:t>
            </w:r>
          </w:p>
        </w:tc>
      </w:tr>
      <w:tr w:rsidR="005677AF" w:rsidRPr="00E102AA" w14:paraId="5BB9343A" w14:textId="77777777" w:rsidTr="00880309">
        <w:tc>
          <w:tcPr>
            <w:tcW w:w="2988" w:type="dxa"/>
          </w:tcPr>
          <w:p w14:paraId="1F69068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1B2BECC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Precipitation</w:t>
            </w:r>
          </w:p>
        </w:tc>
        <w:tc>
          <w:tcPr>
            <w:tcW w:w="1393" w:type="dxa"/>
            <w:gridSpan w:val="2"/>
          </w:tcPr>
          <w:p w14:paraId="7F27DE5E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-0.346 ± 0.133</w:t>
            </w:r>
          </w:p>
        </w:tc>
        <w:tc>
          <w:tcPr>
            <w:tcW w:w="849" w:type="dxa"/>
          </w:tcPr>
          <w:p w14:paraId="378AA5F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5.347</w:t>
            </w:r>
          </w:p>
        </w:tc>
        <w:tc>
          <w:tcPr>
            <w:tcW w:w="814" w:type="dxa"/>
          </w:tcPr>
          <w:p w14:paraId="5D0D210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0.030</w:t>
            </w:r>
          </w:p>
        </w:tc>
      </w:tr>
      <w:tr w:rsidR="005677AF" w:rsidRPr="00E102AA" w14:paraId="58068337" w14:textId="77777777" w:rsidTr="00880309">
        <w:tc>
          <w:tcPr>
            <w:tcW w:w="2988" w:type="dxa"/>
          </w:tcPr>
          <w:p w14:paraId="6B158CB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34C4BED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Temperature</w:t>
            </w:r>
          </w:p>
        </w:tc>
        <w:tc>
          <w:tcPr>
            <w:tcW w:w="1393" w:type="dxa"/>
            <w:gridSpan w:val="2"/>
          </w:tcPr>
          <w:p w14:paraId="7ADA474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0.005 ± 0.104</w:t>
            </w:r>
          </w:p>
        </w:tc>
        <w:tc>
          <w:tcPr>
            <w:tcW w:w="849" w:type="dxa"/>
          </w:tcPr>
          <w:p w14:paraId="22EE1ED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814" w:type="dxa"/>
          </w:tcPr>
          <w:p w14:paraId="24226EE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0.964</w:t>
            </w:r>
          </w:p>
        </w:tc>
      </w:tr>
      <w:tr w:rsidR="005677AF" w:rsidRPr="00E102AA" w14:paraId="2479DC26" w14:textId="77777777" w:rsidTr="00880309">
        <w:tc>
          <w:tcPr>
            <w:tcW w:w="2988" w:type="dxa"/>
          </w:tcPr>
          <w:p w14:paraId="0CE4BE4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3E63A55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Forest cover</w:t>
            </w:r>
          </w:p>
        </w:tc>
        <w:tc>
          <w:tcPr>
            <w:tcW w:w="1393" w:type="dxa"/>
            <w:gridSpan w:val="2"/>
          </w:tcPr>
          <w:p w14:paraId="0FCA0F3D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-0.130 ± 0.108</w:t>
            </w:r>
          </w:p>
        </w:tc>
        <w:tc>
          <w:tcPr>
            <w:tcW w:w="849" w:type="dxa"/>
          </w:tcPr>
          <w:p w14:paraId="55B73F7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1.248</w:t>
            </w:r>
          </w:p>
        </w:tc>
        <w:tc>
          <w:tcPr>
            <w:tcW w:w="814" w:type="dxa"/>
          </w:tcPr>
          <w:p w14:paraId="720AD42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0.275</w:t>
            </w:r>
          </w:p>
        </w:tc>
      </w:tr>
      <w:tr w:rsidR="005677AF" w:rsidRPr="00E102AA" w14:paraId="73C28781" w14:textId="77777777" w:rsidTr="00880309">
        <w:tc>
          <w:tcPr>
            <w:tcW w:w="2988" w:type="dxa"/>
          </w:tcPr>
          <w:p w14:paraId="71FF5A92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beetle diversity</w:t>
            </w:r>
          </w:p>
        </w:tc>
        <w:tc>
          <w:tcPr>
            <w:tcW w:w="3028" w:type="dxa"/>
          </w:tcPr>
          <w:p w14:paraId="6C4278C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Canopy openness</w:t>
            </w:r>
          </w:p>
        </w:tc>
        <w:tc>
          <w:tcPr>
            <w:tcW w:w="1393" w:type="dxa"/>
            <w:gridSpan w:val="2"/>
          </w:tcPr>
          <w:p w14:paraId="4D20D0F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0.176 ± 0.098</w:t>
            </w:r>
          </w:p>
        </w:tc>
        <w:tc>
          <w:tcPr>
            <w:tcW w:w="849" w:type="dxa"/>
          </w:tcPr>
          <w:p w14:paraId="7EFEAAF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2.971</w:t>
            </w:r>
          </w:p>
        </w:tc>
        <w:tc>
          <w:tcPr>
            <w:tcW w:w="814" w:type="dxa"/>
          </w:tcPr>
          <w:p w14:paraId="0AF1A7E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0.099</w:t>
            </w:r>
          </w:p>
        </w:tc>
      </w:tr>
      <w:tr w:rsidR="005677AF" w:rsidRPr="00E102AA" w14:paraId="66C44FAC" w14:textId="77777777" w:rsidTr="00880309">
        <w:tc>
          <w:tcPr>
            <w:tcW w:w="2988" w:type="dxa"/>
          </w:tcPr>
          <w:p w14:paraId="08D54A1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798903E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Gap</w:t>
            </w:r>
          </w:p>
        </w:tc>
        <w:tc>
          <w:tcPr>
            <w:tcW w:w="1393" w:type="dxa"/>
            <w:gridSpan w:val="2"/>
          </w:tcPr>
          <w:p w14:paraId="1867150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-0.276 ± 0.045</w:t>
            </w:r>
          </w:p>
        </w:tc>
        <w:tc>
          <w:tcPr>
            <w:tcW w:w="849" w:type="dxa"/>
          </w:tcPr>
          <w:p w14:paraId="459D6C74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37.796</w:t>
            </w:r>
          </w:p>
        </w:tc>
        <w:tc>
          <w:tcPr>
            <w:tcW w:w="814" w:type="dxa"/>
          </w:tcPr>
          <w:p w14:paraId="4356749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0DCD1476" w14:textId="77777777" w:rsidTr="00880309">
        <w:tc>
          <w:tcPr>
            <w:tcW w:w="2988" w:type="dxa"/>
          </w:tcPr>
          <w:p w14:paraId="143172DF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4810926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Deadwood</w:t>
            </w:r>
          </w:p>
        </w:tc>
        <w:tc>
          <w:tcPr>
            <w:tcW w:w="1393" w:type="dxa"/>
            <w:gridSpan w:val="2"/>
          </w:tcPr>
          <w:p w14:paraId="3ECC640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-0.097 ± 0.044</w:t>
            </w:r>
          </w:p>
        </w:tc>
        <w:tc>
          <w:tcPr>
            <w:tcW w:w="849" w:type="dxa"/>
          </w:tcPr>
          <w:p w14:paraId="4225999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4.912</w:t>
            </w:r>
          </w:p>
        </w:tc>
        <w:tc>
          <w:tcPr>
            <w:tcW w:w="814" w:type="dxa"/>
          </w:tcPr>
          <w:p w14:paraId="3781E8C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0.027</w:t>
            </w:r>
          </w:p>
        </w:tc>
      </w:tr>
      <w:tr w:rsidR="005677AF" w:rsidRPr="00E102AA" w14:paraId="38ABD1EB" w14:textId="77777777" w:rsidTr="00880309">
        <w:tc>
          <w:tcPr>
            <w:tcW w:w="2988" w:type="dxa"/>
          </w:tcPr>
          <w:p w14:paraId="0F969C61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1FFA00D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Precipitation</w:t>
            </w:r>
          </w:p>
        </w:tc>
        <w:tc>
          <w:tcPr>
            <w:tcW w:w="1393" w:type="dxa"/>
            <w:gridSpan w:val="2"/>
          </w:tcPr>
          <w:p w14:paraId="54FF1C8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0.091 ± 0.139</w:t>
            </w:r>
          </w:p>
        </w:tc>
        <w:tc>
          <w:tcPr>
            <w:tcW w:w="849" w:type="dxa"/>
          </w:tcPr>
          <w:p w14:paraId="59F5905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0.383</w:t>
            </w:r>
          </w:p>
        </w:tc>
        <w:tc>
          <w:tcPr>
            <w:tcW w:w="814" w:type="dxa"/>
          </w:tcPr>
          <w:p w14:paraId="3CAFA07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0.542</w:t>
            </w:r>
          </w:p>
        </w:tc>
      </w:tr>
      <w:tr w:rsidR="005677AF" w:rsidRPr="00E102AA" w14:paraId="7E4766DF" w14:textId="77777777" w:rsidTr="00880309">
        <w:tc>
          <w:tcPr>
            <w:tcW w:w="2988" w:type="dxa"/>
          </w:tcPr>
          <w:p w14:paraId="32A0F24C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637C23D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Temperature</w:t>
            </w:r>
          </w:p>
        </w:tc>
        <w:tc>
          <w:tcPr>
            <w:tcW w:w="1393" w:type="dxa"/>
            <w:gridSpan w:val="2"/>
          </w:tcPr>
          <w:p w14:paraId="2C783EA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0.425 ± 0.105</w:t>
            </w:r>
          </w:p>
        </w:tc>
        <w:tc>
          <w:tcPr>
            <w:tcW w:w="849" w:type="dxa"/>
          </w:tcPr>
          <w:p w14:paraId="1C08926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16.180</w:t>
            </w:r>
          </w:p>
        </w:tc>
        <w:tc>
          <w:tcPr>
            <w:tcW w:w="814" w:type="dxa"/>
          </w:tcPr>
          <w:p w14:paraId="0FE5CF1E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58EAA072" w14:textId="77777777" w:rsidTr="00880309">
        <w:tc>
          <w:tcPr>
            <w:tcW w:w="2988" w:type="dxa"/>
          </w:tcPr>
          <w:p w14:paraId="144262F7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51DB4B3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~ Forest cover</w:t>
            </w:r>
          </w:p>
        </w:tc>
        <w:tc>
          <w:tcPr>
            <w:tcW w:w="1393" w:type="dxa"/>
            <w:gridSpan w:val="2"/>
          </w:tcPr>
          <w:p w14:paraId="64E13A4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0.134 ± 0.111</w:t>
            </w:r>
          </w:p>
        </w:tc>
        <w:tc>
          <w:tcPr>
            <w:tcW w:w="849" w:type="dxa"/>
          </w:tcPr>
          <w:p w14:paraId="2F85593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1.370</w:t>
            </w:r>
          </w:p>
        </w:tc>
        <w:tc>
          <w:tcPr>
            <w:tcW w:w="814" w:type="dxa"/>
          </w:tcPr>
          <w:p w14:paraId="29BD296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0.254</w:t>
            </w:r>
          </w:p>
        </w:tc>
      </w:tr>
      <w:tr w:rsidR="005677AF" w:rsidRPr="00E102AA" w14:paraId="7819183B" w14:textId="77777777" w:rsidTr="00880309">
        <w:tc>
          <w:tcPr>
            <w:tcW w:w="2988" w:type="dxa"/>
          </w:tcPr>
          <w:p w14:paraId="3C1A268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5245FA1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Canopy openness</w:t>
            </w:r>
          </w:p>
        </w:tc>
        <w:tc>
          <w:tcPr>
            <w:tcW w:w="1393" w:type="dxa"/>
            <w:gridSpan w:val="2"/>
          </w:tcPr>
          <w:p w14:paraId="619727E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-0.233 ± 0.010</w:t>
            </w:r>
          </w:p>
        </w:tc>
        <w:tc>
          <w:tcPr>
            <w:tcW w:w="849" w:type="dxa"/>
          </w:tcPr>
          <w:p w14:paraId="7EE2BEED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5.271</w:t>
            </w:r>
          </w:p>
        </w:tc>
        <w:tc>
          <w:tcPr>
            <w:tcW w:w="814" w:type="dxa"/>
          </w:tcPr>
          <w:p w14:paraId="5BC38D85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0.032</w:t>
            </w:r>
          </w:p>
        </w:tc>
      </w:tr>
      <w:tr w:rsidR="005677AF" w:rsidRPr="00E102AA" w14:paraId="5681D3AA" w14:textId="77777777" w:rsidTr="00880309">
        <w:tc>
          <w:tcPr>
            <w:tcW w:w="2988" w:type="dxa"/>
          </w:tcPr>
          <w:p w14:paraId="75C3855E" w14:textId="77777777" w:rsidR="005677AF" w:rsidRPr="00E102AA" w:rsidRDefault="005677AF" w:rsidP="0088030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Dung beetle biomass</w:t>
            </w:r>
          </w:p>
        </w:tc>
        <w:tc>
          <w:tcPr>
            <w:tcW w:w="3028" w:type="dxa"/>
          </w:tcPr>
          <w:p w14:paraId="68E063C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 Dung beetle diversity</w:t>
            </w:r>
          </w:p>
        </w:tc>
        <w:tc>
          <w:tcPr>
            <w:tcW w:w="1393" w:type="dxa"/>
            <w:gridSpan w:val="2"/>
          </w:tcPr>
          <w:p w14:paraId="035FBFA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0.150 ± 0.032</w:t>
            </w:r>
          </w:p>
        </w:tc>
        <w:tc>
          <w:tcPr>
            <w:tcW w:w="849" w:type="dxa"/>
          </w:tcPr>
          <w:p w14:paraId="0B4829A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22.620</w:t>
            </w:r>
          </w:p>
        </w:tc>
        <w:tc>
          <w:tcPr>
            <w:tcW w:w="814" w:type="dxa"/>
          </w:tcPr>
          <w:p w14:paraId="6A72F08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607338EE" w14:textId="77777777" w:rsidTr="00880309">
        <w:tc>
          <w:tcPr>
            <w:tcW w:w="2988" w:type="dxa"/>
          </w:tcPr>
          <w:p w14:paraId="4DA2072F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028" w:type="dxa"/>
          </w:tcPr>
          <w:p w14:paraId="5BFA7B8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3" w:type="dxa"/>
            <w:gridSpan w:val="2"/>
          </w:tcPr>
          <w:p w14:paraId="3361C1A3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484E4AA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</w:tcPr>
          <w:p w14:paraId="7E92CA9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5469B994" w14:textId="77777777" w:rsidTr="00880309">
        <w:tc>
          <w:tcPr>
            <w:tcW w:w="2988" w:type="dxa"/>
          </w:tcPr>
          <w:p w14:paraId="3F5BEB4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Correlated error</w:t>
            </w:r>
          </w:p>
        </w:tc>
        <w:tc>
          <w:tcPr>
            <w:tcW w:w="3028" w:type="dxa"/>
          </w:tcPr>
          <w:p w14:paraId="445E2DC8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3" w:type="dxa"/>
            <w:gridSpan w:val="2"/>
          </w:tcPr>
          <w:p w14:paraId="6C0F187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1A2A59A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</w:tcPr>
          <w:p w14:paraId="65BE665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23FA18F0" w14:textId="77777777" w:rsidTr="00880309">
        <w:tc>
          <w:tcPr>
            <w:tcW w:w="2988" w:type="dxa"/>
          </w:tcPr>
          <w:p w14:paraId="77013AA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Temperature</w:t>
            </w:r>
          </w:p>
        </w:tc>
        <w:tc>
          <w:tcPr>
            <w:tcW w:w="3028" w:type="dxa"/>
          </w:tcPr>
          <w:p w14:paraId="05341B59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~~ Precipitation</w:t>
            </w:r>
          </w:p>
        </w:tc>
        <w:tc>
          <w:tcPr>
            <w:tcW w:w="1393" w:type="dxa"/>
            <w:gridSpan w:val="2"/>
          </w:tcPr>
          <w:p w14:paraId="3B09D06B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-0.426</w:t>
            </w:r>
          </w:p>
        </w:tc>
        <w:tc>
          <w:tcPr>
            <w:tcW w:w="849" w:type="dxa"/>
          </w:tcPr>
          <w:p w14:paraId="028D5D5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-11.084</w:t>
            </w:r>
          </w:p>
        </w:tc>
        <w:tc>
          <w:tcPr>
            <w:tcW w:w="814" w:type="dxa"/>
          </w:tcPr>
          <w:p w14:paraId="044346A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&lt;0.001</w:t>
            </w:r>
          </w:p>
        </w:tc>
      </w:tr>
      <w:tr w:rsidR="005677AF" w:rsidRPr="00E102AA" w14:paraId="79D98388" w14:textId="77777777" w:rsidTr="00880309">
        <w:tc>
          <w:tcPr>
            <w:tcW w:w="2988" w:type="dxa"/>
          </w:tcPr>
          <w:p w14:paraId="4C9B765C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028" w:type="dxa"/>
          </w:tcPr>
          <w:p w14:paraId="0318877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3" w:type="dxa"/>
            <w:gridSpan w:val="2"/>
          </w:tcPr>
          <w:p w14:paraId="5F10DE4E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252D318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</w:tcPr>
          <w:p w14:paraId="51D1D4B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63B667D9" w14:textId="77777777" w:rsidTr="00880309">
        <w:tc>
          <w:tcPr>
            <w:tcW w:w="2988" w:type="dxa"/>
          </w:tcPr>
          <w:p w14:paraId="2897F49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D-separation test</w:t>
            </w:r>
          </w:p>
        </w:tc>
        <w:tc>
          <w:tcPr>
            <w:tcW w:w="3028" w:type="dxa"/>
          </w:tcPr>
          <w:p w14:paraId="688E116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93" w:type="dxa"/>
            <w:gridSpan w:val="2"/>
          </w:tcPr>
          <w:p w14:paraId="2D3E7522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5020759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14" w:type="dxa"/>
          </w:tcPr>
          <w:p w14:paraId="084BEC57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7AF" w:rsidRPr="00E102AA" w14:paraId="439B5CF7" w14:textId="77777777" w:rsidTr="00880309">
        <w:tc>
          <w:tcPr>
            <w:tcW w:w="6847" w:type="dxa"/>
            <w:gridSpan w:val="3"/>
          </w:tcPr>
          <w:p w14:paraId="67BACA0B" w14:textId="77777777" w:rsidR="005677AF" w:rsidRPr="00E102AA" w:rsidRDefault="005677AF" w:rsidP="00880309">
            <w:pPr>
              <w:spacing w:line="360" w:lineRule="auto"/>
              <w:ind w:left="567" w:right="320" w:hanging="567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depletion ~ Gap + Deadwood + Dung beetle diversity + Dung beetle biomass + Forest cover + Canopy openness + Precipitation</w:t>
            </w:r>
          </w:p>
        </w:tc>
        <w:tc>
          <w:tcPr>
            <w:tcW w:w="562" w:type="dxa"/>
          </w:tcPr>
          <w:p w14:paraId="03E5FC83" w14:textId="77777777" w:rsidR="005677AF" w:rsidRPr="00E102AA" w:rsidRDefault="005677AF" w:rsidP="00880309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2914F26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2.915</w:t>
            </w:r>
          </w:p>
        </w:tc>
        <w:tc>
          <w:tcPr>
            <w:tcW w:w="814" w:type="dxa"/>
          </w:tcPr>
          <w:p w14:paraId="23A31CFA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0.101</w:t>
            </w:r>
          </w:p>
        </w:tc>
      </w:tr>
      <w:tr w:rsidR="005677AF" w:rsidRPr="00E102AA" w14:paraId="26BFEC0A" w14:textId="77777777" w:rsidTr="00880309">
        <w:tc>
          <w:tcPr>
            <w:tcW w:w="6847" w:type="dxa"/>
            <w:gridSpan w:val="3"/>
          </w:tcPr>
          <w:p w14:paraId="3A4A47C6" w14:textId="77777777" w:rsidR="005677AF" w:rsidRPr="00E102AA" w:rsidRDefault="005677AF" w:rsidP="00880309">
            <w:pPr>
              <w:spacing w:line="360" w:lineRule="auto"/>
              <w:ind w:left="567" w:right="319" w:hanging="567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Dung depletion ~ Gap + Deadwood + Dung beetle diversity + Dung beetle biomass + Forest cover + Canopy openness + Temperature</w:t>
            </w:r>
          </w:p>
        </w:tc>
        <w:tc>
          <w:tcPr>
            <w:tcW w:w="562" w:type="dxa"/>
          </w:tcPr>
          <w:p w14:paraId="4EB03AD0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59CD2D21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2.474</w:t>
            </w:r>
          </w:p>
        </w:tc>
        <w:tc>
          <w:tcPr>
            <w:tcW w:w="814" w:type="dxa"/>
          </w:tcPr>
          <w:p w14:paraId="2F493696" w14:textId="77777777" w:rsidR="005677AF" w:rsidRPr="00E102AA" w:rsidRDefault="005677AF" w:rsidP="0088030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102A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0.128</w:t>
            </w:r>
          </w:p>
        </w:tc>
      </w:tr>
    </w:tbl>
    <w:p w14:paraId="3FC2D3CC" w14:textId="77777777" w:rsidR="005677AF" w:rsidRPr="00E102AA" w:rsidRDefault="005677AF" w:rsidP="005677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440E3B" w14:textId="77777777" w:rsidR="005677AF" w:rsidRPr="00E102AA" w:rsidRDefault="005677AF" w:rsidP="005677A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6A2F54E" w14:textId="3D62762B" w:rsidR="005677AF" w:rsidRPr="00E102AA" w:rsidRDefault="000F78C5" w:rsidP="000F78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FE3D871" wp14:editId="429EC819">
            <wp:extent cx="5760000" cy="4380981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12508" r="21013" b="4841"/>
                    <a:stretch/>
                  </pic:blipFill>
                  <pic:spPr bwMode="auto">
                    <a:xfrm>
                      <a:off x="0" y="0"/>
                      <a:ext cx="5760000" cy="43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7F52F" w14:textId="7CB1D411" w:rsidR="005677AF" w:rsidRPr="00E102AA" w:rsidRDefault="005677AF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Figure S1.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Schematic illustration of dung beetle sampling and measurement of dung removal. a) Per plot (here exemplified by a </w:t>
      </w:r>
      <w:r w:rsidR="00B01618" w:rsidRPr="00B01618">
        <w:rPr>
          <w:rFonts w:ascii="Times New Roman" w:hAnsi="Times New Roman" w:cs="Times New Roman"/>
          <w:i/>
          <w:sz w:val="24"/>
          <w:szCs w:val="24"/>
          <w:lang w:val="en-GB"/>
        </w:rPr>
        <w:t>G</w:t>
      </w:r>
      <w:r w:rsidRPr="00B01618">
        <w:rPr>
          <w:rFonts w:ascii="Times New Roman" w:hAnsi="Times New Roman" w:cs="Times New Roman"/>
          <w:i/>
          <w:sz w:val="24"/>
          <w:szCs w:val="24"/>
          <w:lang w:val="en-GB"/>
        </w:rPr>
        <w:t>ap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), one dung beetle trap and five dung removal measurements were placed. b) Dung</w:t>
      </w:r>
      <w:r w:rsidR="000F78C5">
        <w:rPr>
          <w:rFonts w:ascii="Times New Roman" w:hAnsi="Times New Roman" w:cs="Times New Roman"/>
          <w:sz w:val="24"/>
          <w:szCs w:val="24"/>
          <w:lang w:val="en-GB"/>
        </w:rPr>
        <w:t xml:space="preserve"> beetle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traps consisted of plastic cups (9 cm diameter, 13 cm height) dug into the ground, covered by a lid with a hole (4 cm diameter) serving as a funnel; a teabag filled with about </w:t>
      </w:r>
      <w:r w:rsidR="00B37C88" w:rsidRPr="00E102AA">
        <w:rPr>
          <w:rFonts w:ascii="Times New Roman" w:hAnsi="Times New Roman" w:cs="Times New Roman"/>
          <w:sz w:val="24"/>
          <w:szCs w:val="24"/>
          <w:lang w:val="en-GB"/>
        </w:rPr>
        <w:t>35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g cattle dung was attached with a rubber band to a wooden skewer to function as bait. c) For measuring dung removal about 1</w:t>
      </w:r>
      <w:r w:rsidR="000F78C5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0 g of frozen cattle dung were placed on cellulose paper. d) In some cases, no dung could be retrieved after 48 h as dung was completely buried by dung beetles, especially </w:t>
      </w:r>
      <w:r w:rsidRPr="00E102AA">
        <w:rPr>
          <w:rFonts w:ascii="Times New Roman" w:hAnsi="Times New Roman" w:cs="Times New Roman"/>
          <w:i/>
          <w:sz w:val="24"/>
          <w:szCs w:val="24"/>
          <w:lang w:val="en-GB"/>
        </w:rPr>
        <w:t>Anoplotrupes stercorosus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(shown). All pictures by Michael Staab.</w:t>
      </w:r>
    </w:p>
    <w:p w14:paraId="30A48294" w14:textId="77777777" w:rsidR="000C03F2" w:rsidRDefault="000C03F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834277A" w14:textId="311DFE10" w:rsidR="000C03F2" w:rsidRDefault="005E455F" w:rsidP="000C03F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317206DC" wp14:editId="06C8A9A1">
            <wp:extent cx="2880000" cy="288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70F7" w14:textId="6034CAE3" w:rsidR="000C03F2" w:rsidRDefault="000C03F2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C03F2">
        <w:rPr>
          <w:rFonts w:ascii="Times New Roman" w:hAnsi="Times New Roman" w:cs="Times New Roman"/>
          <w:b/>
          <w:sz w:val="24"/>
          <w:szCs w:val="24"/>
          <w:lang w:val="en-GB"/>
        </w:rPr>
        <w:t>Figure S2.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Dung removal was not related to the initial volume of deadwood (per site) before creating gaps. The dashed line indicates the </w:t>
      </w:r>
      <w:r w:rsidR="005E455F">
        <w:rPr>
          <w:rFonts w:ascii="Times New Roman" w:hAnsi="Times New Roman" w:cs="Times New Roman"/>
          <w:sz w:val="24"/>
          <w:szCs w:val="24"/>
          <w:lang w:val="en-GB"/>
        </w:rPr>
        <w:t xml:space="preserve">non-significant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prediction of a linear </w:t>
      </w:r>
      <w:r w:rsidRPr="000C03F2">
        <w:rPr>
          <w:rFonts w:ascii="Times New Roman" w:hAnsi="Times New Roman" w:cs="Times New Roman"/>
          <w:sz w:val="24"/>
          <w:szCs w:val="24"/>
          <w:lang w:val="en-GB"/>
        </w:rPr>
        <w:t>mixed-effects model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(response: dung removal; fixed effect: initial deadwood volume; random effect: </w:t>
      </w:r>
      <w:r w:rsidRPr="000C03F2">
        <w:rPr>
          <w:rFonts w:ascii="Times New Roman" w:hAnsi="Times New Roman" w:cs="Times New Roman"/>
          <w:sz w:val="24"/>
          <w:szCs w:val="24"/>
          <w:lang w:val="en-GB"/>
        </w:rPr>
        <w:t>plot-in-site-in-region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0C03F2">
        <w:rPr>
          <w:rFonts w:ascii="Times New Roman" w:hAnsi="Times New Roman" w:cs="Times New Roman"/>
          <w:i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5E455F" w:rsidRPr="005E455F">
        <w:rPr>
          <w:rFonts w:ascii="Times New Roman" w:hAnsi="Times New Roman" w:cs="Times New Roman"/>
          <w:sz w:val="24"/>
          <w:szCs w:val="24"/>
          <w:lang w:val="en-GB"/>
        </w:rPr>
        <w:t>0.471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0C03F2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5E455F" w:rsidRPr="005E455F">
        <w:rPr>
          <w:rFonts w:ascii="Times New Roman" w:hAnsi="Times New Roman" w:cs="Times New Roman"/>
          <w:sz w:val="24"/>
          <w:szCs w:val="24"/>
          <w:lang w:val="en-GB"/>
        </w:rPr>
        <w:t>0.64</w:t>
      </w:r>
      <w:r w:rsidR="005E455F">
        <w:rPr>
          <w:rFonts w:ascii="Times New Roman" w:hAnsi="Times New Roman" w:cs="Times New Roman"/>
          <w:sz w:val="24"/>
          <w:szCs w:val="24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). Note that the x-ax</w:t>
      </w:r>
      <w:r w:rsidR="005E455F">
        <w:rPr>
          <w:rFonts w:ascii="Times New Roman" w:hAnsi="Times New Roman" w:cs="Times New Roman"/>
          <w:sz w:val="24"/>
          <w:szCs w:val="24"/>
          <w:lang w:val="en-GB"/>
        </w:rPr>
        <w:t>i</w:t>
      </w:r>
      <w:r>
        <w:rPr>
          <w:rFonts w:ascii="Times New Roman" w:hAnsi="Times New Roman" w:cs="Times New Roman"/>
          <w:sz w:val="24"/>
          <w:szCs w:val="24"/>
          <w:lang w:val="en-GB"/>
        </w:rPr>
        <w:t>s is on a square-root scale.</w:t>
      </w:r>
    </w:p>
    <w:p w14:paraId="12C58C4D" w14:textId="48724E90" w:rsidR="0056185D" w:rsidRPr="00E102AA" w:rsidRDefault="0056185D" w:rsidP="000C03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4E85DAB" w14:textId="77777777" w:rsidR="00B17DEE" w:rsidRPr="00E102AA" w:rsidRDefault="00B17DEE" w:rsidP="00B17DE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noProof/>
          <w:lang w:val="en-GB"/>
        </w:rPr>
        <w:lastRenderedPageBreak/>
        <w:drawing>
          <wp:inline distT="0" distB="0" distL="0" distR="0" wp14:anchorId="71CFE6AA" wp14:editId="50AFE215">
            <wp:extent cx="2880000" cy="288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BCA6" w14:textId="7B829BE6" w:rsidR="00161C5A" w:rsidRPr="00E102AA" w:rsidRDefault="00B17DEE" w:rsidP="00B17D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0C03F2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The biomass of all dung beetles was strongly related (Spearman’s </w:t>
      </w:r>
      <w:r w:rsidRPr="00E102AA">
        <w:rPr>
          <w:rFonts w:ascii="Times New Roman" w:hAnsi="Times New Roman" w:cs="Times New Roman"/>
          <w:i/>
          <w:sz w:val="24"/>
          <w:szCs w:val="24"/>
          <w:lang w:val="en-GB"/>
        </w:rPr>
        <w:t>ρ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=0.933) to the biomass of </w:t>
      </w:r>
      <w:r w:rsidRPr="00E102AA">
        <w:rPr>
          <w:rFonts w:ascii="Times New Roman" w:hAnsi="Times New Roman" w:cs="Times New Roman"/>
          <w:i/>
          <w:sz w:val="24"/>
          <w:szCs w:val="24"/>
          <w:lang w:val="en-GB"/>
        </w:rPr>
        <w:t>Anoplotrupes stercorosus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, the most common species in the sampling.</w:t>
      </w:r>
      <w:r w:rsidR="005E455F">
        <w:rPr>
          <w:rFonts w:ascii="Times New Roman" w:hAnsi="Times New Roman" w:cs="Times New Roman"/>
          <w:sz w:val="24"/>
          <w:szCs w:val="24"/>
          <w:lang w:val="en-GB"/>
        </w:rPr>
        <w:t xml:space="preserve"> Note that both axes are on a square-root scale.</w:t>
      </w:r>
      <w:r w:rsidR="00161C5A"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8BFAB17" w14:textId="1252C85D" w:rsidR="00161C5A" w:rsidRPr="00E102AA" w:rsidRDefault="00161C5A" w:rsidP="005677A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noProof/>
          <w:lang w:val="en-GB"/>
        </w:rPr>
        <w:lastRenderedPageBreak/>
        <w:drawing>
          <wp:inline distT="0" distB="0" distL="0" distR="0" wp14:anchorId="0CCDB24B" wp14:editId="7BD9DF03">
            <wp:extent cx="5760720" cy="26735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011D" w14:textId="7177BB2D" w:rsidR="005677AF" w:rsidRPr="00E102AA" w:rsidRDefault="00161C5A" w:rsidP="00161C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0C03F2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The creation of gaps had no influence on dung beetle community composition. a) Two-dimensional NMDS ordination based on biomass (stress=0.21). Composition overlaps (PERMANOVA</w:t>
      </w:r>
      <w:r w:rsidR="00A83534" w:rsidRPr="00E102AA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F=1.186, </w:t>
      </w:r>
      <w:r w:rsidR="00FC7EF7" w:rsidRP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=0.310) between open (</w:t>
      </w:r>
      <w:r w:rsidRPr="00B01618">
        <w:rPr>
          <w:rFonts w:ascii="Times New Roman" w:hAnsi="Times New Roman" w:cs="Times New Roman"/>
          <w:i/>
          <w:sz w:val="24"/>
          <w:szCs w:val="24"/>
          <w:lang w:val="en-GB"/>
        </w:rPr>
        <w:t>Gap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B01618">
        <w:rPr>
          <w:rFonts w:ascii="Times New Roman" w:hAnsi="Times New Roman" w:cs="Times New Roman"/>
          <w:i/>
          <w:sz w:val="24"/>
          <w:szCs w:val="24"/>
          <w:lang w:val="en-GB"/>
        </w:rPr>
        <w:t>Gap+Deadwood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) and covered plots (</w:t>
      </w:r>
      <w:r w:rsidRPr="00B01618">
        <w:rPr>
          <w:rFonts w:ascii="Times New Roman" w:hAnsi="Times New Roman" w:cs="Times New Roman"/>
          <w:i/>
          <w:sz w:val="24"/>
          <w:szCs w:val="24"/>
          <w:lang w:val="en-GB"/>
        </w:rPr>
        <w:t>Deadwood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B01618">
        <w:rPr>
          <w:rFonts w:ascii="Times New Roman" w:hAnsi="Times New Roman" w:cs="Times New Roman"/>
          <w:i/>
          <w:sz w:val="24"/>
          <w:szCs w:val="24"/>
          <w:lang w:val="en-GB"/>
        </w:rPr>
        <w:t>Control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>). b) Relative contributions to species and c) biomass are dominated by species</w:t>
      </w:r>
      <w:r w:rsidR="001F08D6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preferring forests</w:t>
      </w: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(using the classification of Frank et al. 2017) </w:t>
      </w:r>
      <w:r w:rsidR="00A83534" w:rsidRPr="00E102AA">
        <w:rPr>
          <w:rFonts w:ascii="Times New Roman" w:hAnsi="Times New Roman" w:cs="Times New Roman"/>
          <w:sz w:val="24"/>
          <w:szCs w:val="24"/>
          <w:lang w:val="en-GB"/>
        </w:rPr>
        <w:t>with no difference between open and covered plots (A</w:t>
      </w:r>
      <w:r w:rsidR="000F403E" w:rsidRPr="00E102AA">
        <w:rPr>
          <w:rFonts w:ascii="Times New Roman" w:hAnsi="Times New Roman" w:cs="Times New Roman"/>
          <w:sz w:val="24"/>
          <w:szCs w:val="24"/>
          <w:lang w:val="en-GB"/>
        </w:rPr>
        <w:t>NOVA</w:t>
      </w:r>
      <w:r w:rsidR="00A83534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; proportion forest species: F=1.340, </w:t>
      </w:r>
      <w:r w:rsidR="00FC7EF7" w:rsidRP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A83534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=0.251; proportion biomass forest species: F=1.479, </w:t>
      </w:r>
      <w:r w:rsidR="00FC7EF7" w:rsidRPr="00FC7EF7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A83534" w:rsidRPr="00E102AA">
        <w:rPr>
          <w:rFonts w:ascii="Times New Roman" w:hAnsi="Times New Roman" w:cs="Times New Roman"/>
          <w:sz w:val="24"/>
          <w:szCs w:val="24"/>
          <w:lang w:val="en-GB"/>
        </w:rPr>
        <w:t>=0.229).</w:t>
      </w:r>
      <w:r w:rsidR="001F08D6"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Data in b) and c) are shown as violin plots, fusing boxplots with kernel densities.</w:t>
      </w:r>
      <w:r w:rsidR="005677AF" w:rsidRPr="00E102AA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0A0DA104" w14:textId="77777777" w:rsidR="005677AF" w:rsidRPr="00E102AA" w:rsidRDefault="005677AF" w:rsidP="00CA186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102A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References cited in supplementary material</w:t>
      </w:r>
    </w:p>
    <w:p w14:paraId="264DB5B5" w14:textId="3C1CD0E5" w:rsidR="00CA1869" w:rsidRPr="003B43A2" w:rsidRDefault="00CA1869" w:rsidP="000C03F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Frank K, </w:t>
      </w:r>
      <w:proofErr w:type="spellStart"/>
      <w:r w:rsidRPr="00E102AA">
        <w:rPr>
          <w:rFonts w:ascii="Times New Roman" w:hAnsi="Times New Roman" w:cs="Times New Roman"/>
          <w:sz w:val="24"/>
          <w:szCs w:val="24"/>
          <w:lang w:val="en-GB"/>
        </w:rPr>
        <w:t>Hülsmann</w:t>
      </w:r>
      <w:proofErr w:type="spellEnd"/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M, </w:t>
      </w:r>
      <w:proofErr w:type="spellStart"/>
      <w:r w:rsidRPr="00E102AA">
        <w:rPr>
          <w:rFonts w:ascii="Times New Roman" w:hAnsi="Times New Roman" w:cs="Times New Roman"/>
          <w:sz w:val="24"/>
          <w:szCs w:val="24"/>
          <w:lang w:val="en-GB"/>
        </w:rPr>
        <w:t>Assmann</w:t>
      </w:r>
      <w:proofErr w:type="spellEnd"/>
      <w:r w:rsidRPr="00E102AA">
        <w:rPr>
          <w:rFonts w:ascii="Times New Roman" w:hAnsi="Times New Roman" w:cs="Times New Roman"/>
          <w:sz w:val="24"/>
          <w:szCs w:val="24"/>
          <w:lang w:val="en-GB"/>
        </w:rPr>
        <w:t xml:space="preserve"> T, Schmitt T, Blüthgen N (2017) Land use affects dung beetle communities and their ecosystem service in forests and grasslands. </w:t>
      </w:r>
      <w:proofErr w:type="spellStart"/>
      <w:r w:rsidRPr="003B43A2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3B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3A2">
        <w:rPr>
          <w:rFonts w:ascii="Times New Roman" w:hAnsi="Times New Roman" w:cs="Times New Roman"/>
          <w:sz w:val="24"/>
          <w:szCs w:val="24"/>
        </w:rPr>
        <w:t>Ecosystems</w:t>
      </w:r>
      <w:proofErr w:type="spellEnd"/>
      <w:r w:rsidRPr="003B43A2">
        <w:rPr>
          <w:rFonts w:ascii="Times New Roman" w:hAnsi="Times New Roman" w:cs="Times New Roman"/>
          <w:sz w:val="24"/>
          <w:szCs w:val="24"/>
        </w:rPr>
        <w:t xml:space="preserve"> &amp; Environment 243: 114–122. </w:t>
      </w:r>
      <w:r w:rsidR="004B2206" w:rsidRPr="003B43A2">
        <w:rPr>
          <w:rFonts w:ascii="Times New Roman" w:hAnsi="Times New Roman" w:cs="Times New Roman"/>
          <w:sz w:val="24"/>
          <w:szCs w:val="24"/>
        </w:rPr>
        <w:t>https://doi.org/</w:t>
      </w:r>
      <w:r w:rsidRPr="003B43A2">
        <w:rPr>
          <w:rFonts w:ascii="Times New Roman" w:hAnsi="Times New Roman" w:cs="Times New Roman"/>
          <w:sz w:val="24"/>
          <w:szCs w:val="24"/>
        </w:rPr>
        <w:t>10.1016/j.agee.2017.04.010</w:t>
      </w:r>
    </w:p>
    <w:p w14:paraId="63C1D0B5" w14:textId="573B762C" w:rsidR="00CA1869" w:rsidRPr="00E102AA" w:rsidRDefault="00CA1869" w:rsidP="000C03F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B43A2">
        <w:rPr>
          <w:rFonts w:ascii="Times New Roman" w:hAnsi="Times New Roman" w:cs="Times New Roman"/>
          <w:sz w:val="24"/>
          <w:szCs w:val="24"/>
        </w:rPr>
        <w:t>Rössner E (2012) Die Hirschkäfer und Blatthornkäfer Ostdeutschlands (</w:t>
      </w:r>
      <w:proofErr w:type="spellStart"/>
      <w:r w:rsidRPr="003B43A2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3B43A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B43A2">
        <w:rPr>
          <w:rFonts w:ascii="Times New Roman" w:hAnsi="Times New Roman" w:cs="Times New Roman"/>
          <w:sz w:val="24"/>
          <w:szCs w:val="24"/>
        </w:rPr>
        <w:t>Scarabaeoidea</w:t>
      </w:r>
      <w:proofErr w:type="spellEnd"/>
      <w:r w:rsidRPr="003B43A2">
        <w:rPr>
          <w:rFonts w:ascii="Times New Roman" w:hAnsi="Times New Roman" w:cs="Times New Roman"/>
          <w:sz w:val="24"/>
          <w:szCs w:val="24"/>
        </w:rPr>
        <w:t xml:space="preserve">). </w:t>
      </w:r>
      <w:r w:rsidRPr="00E102AA">
        <w:rPr>
          <w:rFonts w:ascii="Times New Roman" w:hAnsi="Times New Roman" w:cs="Times New Roman"/>
          <w:sz w:val="24"/>
          <w:szCs w:val="24"/>
        </w:rPr>
        <w:t>Verein der Freunde und Förderer des Naturkundemuseums Erfurt, Erfurt, Germany.</w:t>
      </w:r>
    </w:p>
    <w:sectPr w:rsidR="00CA1869" w:rsidRPr="00E102AA" w:rsidSect="007D6F59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BA230" w14:textId="77777777" w:rsidR="009F3E06" w:rsidRDefault="009F3E06" w:rsidP="005677AF">
      <w:pPr>
        <w:spacing w:after="0" w:line="240" w:lineRule="auto"/>
      </w:pPr>
      <w:r>
        <w:separator/>
      </w:r>
    </w:p>
  </w:endnote>
  <w:endnote w:type="continuationSeparator" w:id="0">
    <w:p w14:paraId="40489904" w14:textId="77777777" w:rsidR="009F3E06" w:rsidRDefault="009F3E06" w:rsidP="0056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0"/>
        <w:szCs w:val="20"/>
      </w:rPr>
      <w:id w:val="-1879614121"/>
      <w:docPartObj>
        <w:docPartGallery w:val="Page Numbers (Bottom of Page)"/>
        <w:docPartUnique/>
      </w:docPartObj>
    </w:sdtPr>
    <w:sdtEndPr/>
    <w:sdtContent>
      <w:p w14:paraId="6D4843A8" w14:textId="185605D0" w:rsidR="000C03F2" w:rsidRPr="005677AF" w:rsidRDefault="000C03F2" w:rsidP="005677AF">
        <w:pPr>
          <w:pStyle w:val="Fuzeile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677A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677A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677A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5677AF">
          <w:rPr>
            <w:rFonts w:ascii="Times New Roman" w:hAnsi="Times New Roman" w:cs="Times New Roman"/>
            <w:sz w:val="20"/>
            <w:szCs w:val="20"/>
          </w:rPr>
          <w:t>2</w:t>
        </w:r>
        <w:r w:rsidRPr="005677A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AE742" w14:textId="77777777" w:rsidR="009F3E06" w:rsidRDefault="009F3E06" w:rsidP="005677AF">
      <w:pPr>
        <w:spacing w:after="0" w:line="240" w:lineRule="auto"/>
      </w:pPr>
      <w:r>
        <w:separator/>
      </w:r>
    </w:p>
  </w:footnote>
  <w:footnote w:type="continuationSeparator" w:id="0">
    <w:p w14:paraId="2AE6F16F" w14:textId="77777777" w:rsidR="009F3E06" w:rsidRDefault="009F3E06" w:rsidP="00567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019D5"/>
    <w:multiLevelType w:val="hybridMultilevel"/>
    <w:tmpl w:val="33FE1DC0"/>
    <w:lvl w:ilvl="0" w:tplc="8A1CF0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D53A5"/>
    <w:multiLevelType w:val="hybridMultilevel"/>
    <w:tmpl w:val="06C404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236E8"/>
    <w:multiLevelType w:val="hybridMultilevel"/>
    <w:tmpl w:val="83A4B888"/>
    <w:lvl w:ilvl="0" w:tplc="ABC422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ZooKey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pawteatt0wzme50vrptwrse0zdx9ztt2wv&quot;&gt;FOX dung beetles&lt;record-ids&gt;&lt;item&gt;1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1&lt;/item&gt;&lt;item&gt;72&lt;/item&gt;&lt;item&gt;73&lt;/item&gt;&lt;item&gt;74&lt;/item&gt;&lt;item&gt;75&lt;/item&gt;&lt;item&gt;76&lt;/item&gt;&lt;item&gt;77&lt;/item&gt;&lt;item&gt;79&lt;/item&gt;&lt;item&gt;80&lt;/item&gt;&lt;item&gt;81&lt;/item&gt;&lt;item&gt;82&lt;/item&gt;&lt;item&gt;83&lt;/item&gt;&lt;item&gt;84&lt;/item&gt;&lt;item&gt;85&lt;/item&gt;&lt;item&gt;87&lt;/item&gt;&lt;item&gt;88&lt;/item&gt;&lt;/record-ids&gt;&lt;/item&gt;&lt;/Libraries&gt;"/>
  </w:docVars>
  <w:rsids>
    <w:rsidRoot w:val="004E7E75"/>
    <w:rsid w:val="00011D75"/>
    <w:rsid w:val="0002003E"/>
    <w:rsid w:val="00030545"/>
    <w:rsid w:val="000342B9"/>
    <w:rsid w:val="00052ED5"/>
    <w:rsid w:val="00065B02"/>
    <w:rsid w:val="0007431B"/>
    <w:rsid w:val="000820FA"/>
    <w:rsid w:val="00090033"/>
    <w:rsid w:val="00090C4D"/>
    <w:rsid w:val="00094781"/>
    <w:rsid w:val="000A1CD7"/>
    <w:rsid w:val="000A25AC"/>
    <w:rsid w:val="000A4016"/>
    <w:rsid w:val="000B5896"/>
    <w:rsid w:val="000B5BA2"/>
    <w:rsid w:val="000C03F2"/>
    <w:rsid w:val="000D3556"/>
    <w:rsid w:val="000E34CF"/>
    <w:rsid w:val="000F403E"/>
    <w:rsid w:val="000F78C5"/>
    <w:rsid w:val="00100121"/>
    <w:rsid w:val="00122BAA"/>
    <w:rsid w:val="00127EC6"/>
    <w:rsid w:val="00141DE4"/>
    <w:rsid w:val="00161C5A"/>
    <w:rsid w:val="001729CB"/>
    <w:rsid w:val="00176BB1"/>
    <w:rsid w:val="00186341"/>
    <w:rsid w:val="001A6705"/>
    <w:rsid w:val="001B4F6C"/>
    <w:rsid w:val="001F08D6"/>
    <w:rsid w:val="00233BA5"/>
    <w:rsid w:val="00243248"/>
    <w:rsid w:val="002535A3"/>
    <w:rsid w:val="00283C92"/>
    <w:rsid w:val="002A2EE1"/>
    <w:rsid w:val="002B00D7"/>
    <w:rsid w:val="002C1998"/>
    <w:rsid w:val="002D6A40"/>
    <w:rsid w:val="002F3556"/>
    <w:rsid w:val="002F475C"/>
    <w:rsid w:val="003210C9"/>
    <w:rsid w:val="003254C2"/>
    <w:rsid w:val="00331959"/>
    <w:rsid w:val="00374F59"/>
    <w:rsid w:val="00375AED"/>
    <w:rsid w:val="003A25FA"/>
    <w:rsid w:val="003B1580"/>
    <w:rsid w:val="003B2410"/>
    <w:rsid w:val="003B43A2"/>
    <w:rsid w:val="003F5634"/>
    <w:rsid w:val="003F6CCF"/>
    <w:rsid w:val="003F73F3"/>
    <w:rsid w:val="00443F8C"/>
    <w:rsid w:val="00464706"/>
    <w:rsid w:val="00464D9C"/>
    <w:rsid w:val="004B2206"/>
    <w:rsid w:val="004B76C0"/>
    <w:rsid w:val="004C4DD2"/>
    <w:rsid w:val="004D0CBB"/>
    <w:rsid w:val="004E548A"/>
    <w:rsid w:val="004E7E75"/>
    <w:rsid w:val="004F2B5F"/>
    <w:rsid w:val="004F2B6B"/>
    <w:rsid w:val="005069EC"/>
    <w:rsid w:val="00506E6D"/>
    <w:rsid w:val="00524A03"/>
    <w:rsid w:val="005336AB"/>
    <w:rsid w:val="005417E9"/>
    <w:rsid w:val="005459D2"/>
    <w:rsid w:val="0056185D"/>
    <w:rsid w:val="005677AF"/>
    <w:rsid w:val="005A0F5E"/>
    <w:rsid w:val="005A377A"/>
    <w:rsid w:val="005A40F8"/>
    <w:rsid w:val="005C725B"/>
    <w:rsid w:val="005E23B6"/>
    <w:rsid w:val="005E455F"/>
    <w:rsid w:val="00614E3D"/>
    <w:rsid w:val="00623DD4"/>
    <w:rsid w:val="00634E95"/>
    <w:rsid w:val="00653CCB"/>
    <w:rsid w:val="00666571"/>
    <w:rsid w:val="0066778B"/>
    <w:rsid w:val="006B7DB5"/>
    <w:rsid w:val="006C06D0"/>
    <w:rsid w:val="006C0988"/>
    <w:rsid w:val="006C2D41"/>
    <w:rsid w:val="006E3DC5"/>
    <w:rsid w:val="00700953"/>
    <w:rsid w:val="00707C90"/>
    <w:rsid w:val="0071123E"/>
    <w:rsid w:val="00717C9E"/>
    <w:rsid w:val="00732BAC"/>
    <w:rsid w:val="00734EF9"/>
    <w:rsid w:val="007370A4"/>
    <w:rsid w:val="00746AFA"/>
    <w:rsid w:val="00747DBB"/>
    <w:rsid w:val="00754564"/>
    <w:rsid w:val="007756AA"/>
    <w:rsid w:val="00777F41"/>
    <w:rsid w:val="007870CB"/>
    <w:rsid w:val="00790A20"/>
    <w:rsid w:val="007B54B1"/>
    <w:rsid w:val="007C1609"/>
    <w:rsid w:val="007C3022"/>
    <w:rsid w:val="007C48FB"/>
    <w:rsid w:val="007D6F59"/>
    <w:rsid w:val="007F0C7E"/>
    <w:rsid w:val="008006D1"/>
    <w:rsid w:val="00806C57"/>
    <w:rsid w:val="008227E0"/>
    <w:rsid w:val="0084089D"/>
    <w:rsid w:val="00846D92"/>
    <w:rsid w:val="0085686A"/>
    <w:rsid w:val="00862CD6"/>
    <w:rsid w:val="00864EFE"/>
    <w:rsid w:val="00880309"/>
    <w:rsid w:val="008811EA"/>
    <w:rsid w:val="008835E2"/>
    <w:rsid w:val="00885E9D"/>
    <w:rsid w:val="008A06D2"/>
    <w:rsid w:val="008E5478"/>
    <w:rsid w:val="008E6A9A"/>
    <w:rsid w:val="008F01D7"/>
    <w:rsid w:val="008F5595"/>
    <w:rsid w:val="00902962"/>
    <w:rsid w:val="00904E34"/>
    <w:rsid w:val="00922B9C"/>
    <w:rsid w:val="00923568"/>
    <w:rsid w:val="0093195F"/>
    <w:rsid w:val="009330B2"/>
    <w:rsid w:val="009427C4"/>
    <w:rsid w:val="00945862"/>
    <w:rsid w:val="00950F1D"/>
    <w:rsid w:val="009616CC"/>
    <w:rsid w:val="00971289"/>
    <w:rsid w:val="00977735"/>
    <w:rsid w:val="009777A8"/>
    <w:rsid w:val="009864E1"/>
    <w:rsid w:val="00987E15"/>
    <w:rsid w:val="00991531"/>
    <w:rsid w:val="0099175A"/>
    <w:rsid w:val="00995378"/>
    <w:rsid w:val="009C3BA8"/>
    <w:rsid w:val="009E4315"/>
    <w:rsid w:val="009E661B"/>
    <w:rsid w:val="009F212D"/>
    <w:rsid w:val="009F3E06"/>
    <w:rsid w:val="009F53D1"/>
    <w:rsid w:val="00A0119B"/>
    <w:rsid w:val="00A10AEF"/>
    <w:rsid w:val="00A32B08"/>
    <w:rsid w:val="00A651E6"/>
    <w:rsid w:val="00A83534"/>
    <w:rsid w:val="00A838E9"/>
    <w:rsid w:val="00A9719F"/>
    <w:rsid w:val="00AA7989"/>
    <w:rsid w:val="00AB0442"/>
    <w:rsid w:val="00AB50DE"/>
    <w:rsid w:val="00AD26F6"/>
    <w:rsid w:val="00AD7093"/>
    <w:rsid w:val="00AE5530"/>
    <w:rsid w:val="00AF786D"/>
    <w:rsid w:val="00B01618"/>
    <w:rsid w:val="00B17DEE"/>
    <w:rsid w:val="00B37C88"/>
    <w:rsid w:val="00B64B33"/>
    <w:rsid w:val="00B64C20"/>
    <w:rsid w:val="00B817DE"/>
    <w:rsid w:val="00B840BA"/>
    <w:rsid w:val="00BB06C8"/>
    <w:rsid w:val="00BB3FCD"/>
    <w:rsid w:val="00BE4E68"/>
    <w:rsid w:val="00BF32BD"/>
    <w:rsid w:val="00BF6BFA"/>
    <w:rsid w:val="00C04556"/>
    <w:rsid w:val="00C20D3F"/>
    <w:rsid w:val="00C33A90"/>
    <w:rsid w:val="00C3407D"/>
    <w:rsid w:val="00C633C6"/>
    <w:rsid w:val="00C76518"/>
    <w:rsid w:val="00C87B58"/>
    <w:rsid w:val="00C90802"/>
    <w:rsid w:val="00C93AA4"/>
    <w:rsid w:val="00C93FAF"/>
    <w:rsid w:val="00C9600B"/>
    <w:rsid w:val="00CA1869"/>
    <w:rsid w:val="00CB6B73"/>
    <w:rsid w:val="00CC17DC"/>
    <w:rsid w:val="00CD7C71"/>
    <w:rsid w:val="00CE0F2A"/>
    <w:rsid w:val="00CE7B0C"/>
    <w:rsid w:val="00D07429"/>
    <w:rsid w:val="00D3408E"/>
    <w:rsid w:val="00D64CC8"/>
    <w:rsid w:val="00D94EEA"/>
    <w:rsid w:val="00D96B44"/>
    <w:rsid w:val="00DA23C8"/>
    <w:rsid w:val="00DA5177"/>
    <w:rsid w:val="00DA70A1"/>
    <w:rsid w:val="00DB344B"/>
    <w:rsid w:val="00DB4155"/>
    <w:rsid w:val="00E028FD"/>
    <w:rsid w:val="00E06A93"/>
    <w:rsid w:val="00E102AA"/>
    <w:rsid w:val="00E40647"/>
    <w:rsid w:val="00E67186"/>
    <w:rsid w:val="00E73BAC"/>
    <w:rsid w:val="00E80A33"/>
    <w:rsid w:val="00E84B9C"/>
    <w:rsid w:val="00E91620"/>
    <w:rsid w:val="00E93B15"/>
    <w:rsid w:val="00E95F72"/>
    <w:rsid w:val="00EB656F"/>
    <w:rsid w:val="00EC1C5B"/>
    <w:rsid w:val="00ED5934"/>
    <w:rsid w:val="00F07A8B"/>
    <w:rsid w:val="00F53B9A"/>
    <w:rsid w:val="00F66937"/>
    <w:rsid w:val="00F71D91"/>
    <w:rsid w:val="00F84842"/>
    <w:rsid w:val="00FC7EF7"/>
    <w:rsid w:val="00FD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0B37"/>
  <w15:chartTrackingRefBased/>
  <w15:docId w15:val="{45ABAF76-8380-4919-8ACE-4F2340BD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77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77A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67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77AF"/>
  </w:style>
  <w:style w:type="paragraph" w:styleId="Fuzeile">
    <w:name w:val="footer"/>
    <w:basedOn w:val="Standard"/>
    <w:link w:val="FuzeileZchn"/>
    <w:uiPriority w:val="99"/>
    <w:unhideWhenUsed/>
    <w:rsid w:val="00567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77AF"/>
  </w:style>
  <w:style w:type="paragraph" w:styleId="Listenabsatz">
    <w:name w:val="List Paragraph"/>
    <w:basedOn w:val="Standard"/>
    <w:link w:val="ListenabsatzZchn"/>
    <w:uiPriority w:val="34"/>
    <w:qFormat/>
    <w:rsid w:val="005677AF"/>
    <w:pPr>
      <w:ind w:left="720"/>
      <w:contextualSpacing/>
    </w:pPr>
  </w:style>
  <w:style w:type="table" w:styleId="Tabellenraster">
    <w:name w:val="Table Grid"/>
    <w:basedOn w:val="NormaleTabelle"/>
    <w:uiPriority w:val="39"/>
    <w:rsid w:val="00567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052ED5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D94EEA"/>
    <w:rPr>
      <w:color w:val="808080"/>
    </w:rPr>
  </w:style>
  <w:style w:type="paragraph" w:customStyle="1" w:styleId="EndNoteBibliographyTitle">
    <w:name w:val="EndNote Bibliography Title"/>
    <w:basedOn w:val="Standard"/>
    <w:link w:val="EndNoteBibliographyTitleZchn"/>
    <w:rsid w:val="00746AF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746AFA"/>
  </w:style>
  <w:style w:type="character" w:customStyle="1" w:styleId="EndNoteBibliographyTitleZchn">
    <w:name w:val="EndNote Bibliography Title Zchn"/>
    <w:basedOn w:val="ListenabsatzZchn"/>
    <w:link w:val="EndNoteBibliographyTitle"/>
    <w:rsid w:val="00746AF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746AF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ListenabsatzZchn"/>
    <w:link w:val="EndNoteBibliography"/>
    <w:rsid w:val="00746AFA"/>
    <w:rPr>
      <w:rFonts w:ascii="Calibri" w:hAnsi="Calibri" w:cs="Calibri"/>
      <w:noProof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6A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D6A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D6A4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6A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6A40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03054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CBB"/>
    <w:rPr>
      <w:rFonts w:ascii="Segoe UI" w:hAnsi="Segoe UI" w:cs="Segoe UI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253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1E0B9-2140-428E-8ED4-ED4F4D9F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Darmstadt</Company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Staab</dc:creator>
  <cp:keywords/>
  <dc:description/>
  <cp:lastModifiedBy>Gruber, Nico</cp:lastModifiedBy>
  <cp:revision>2</cp:revision>
  <dcterms:created xsi:type="dcterms:W3CDTF">2022-12-23T09:25:00Z</dcterms:created>
  <dcterms:modified xsi:type="dcterms:W3CDTF">2022-12-23T09:25:00Z</dcterms:modified>
</cp:coreProperties>
</file>