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6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1D12D" w14:textId="3BEAA774" w:rsidR="00372012" w:rsidRPr="00C24A1F" w:rsidRDefault="00372012" w:rsidP="00372012">
      <w:pPr>
        <w:pStyle w:val="LeftRunhead"/>
        <w:spacing w:line="480" w:lineRule="auto"/>
        <w:rPr>
          <w:szCs w:val="24"/>
        </w:rPr>
      </w:pPr>
      <w:bookmarkStart w:id="0" w:name="_Hlk50667134"/>
      <w:r w:rsidRPr="00A21F89">
        <w:rPr>
          <w:b/>
          <w:kern w:val="28"/>
          <w:szCs w:val="24"/>
        </w:rPr>
        <w:t>Global Distribution of Oxygenated Polycyclic Aromatic Hydrocarbons (OPAH</w:t>
      </w:r>
      <w:r w:rsidR="008B55C8">
        <w:rPr>
          <w:b/>
          <w:kern w:val="28"/>
          <w:szCs w:val="24"/>
        </w:rPr>
        <w:t>s</w:t>
      </w:r>
      <w:r w:rsidRPr="00A21F89">
        <w:rPr>
          <w:b/>
          <w:kern w:val="28"/>
          <w:szCs w:val="24"/>
        </w:rPr>
        <w:t xml:space="preserve">) in Mineral </w:t>
      </w:r>
      <w:proofErr w:type="spellStart"/>
      <w:r w:rsidRPr="00A21F89">
        <w:rPr>
          <w:b/>
          <w:kern w:val="28"/>
          <w:szCs w:val="24"/>
        </w:rPr>
        <w:t>Topsoils</w:t>
      </w:r>
      <w:proofErr w:type="spellEnd"/>
    </w:p>
    <w:p w14:paraId="54A07E6D" w14:textId="59E1F27A" w:rsidR="00372012" w:rsidRDefault="00372012" w:rsidP="0037201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10115D19" w14:textId="4FD3AFC0" w:rsidR="00372012" w:rsidRPr="00372012" w:rsidRDefault="00372012" w:rsidP="0037201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720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Wolfgang Wilcke</w:t>
      </w:r>
      <w:r w:rsidRPr="003720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1</w:t>
      </w:r>
      <w:r w:rsidRPr="003720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Moritz Bigalke</w:t>
      </w:r>
      <w:r w:rsidRPr="003720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720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Chong Wei</w:t>
      </w:r>
      <w:r w:rsidRPr="00372012">
        <w:rPr>
          <w:rFonts w:ascii="Cambria Math" w:hAnsi="Cambria Math" w:cs="Cambria Math"/>
          <w:noProof/>
          <w:vertAlign w:val="superscript"/>
          <w:lang w:val="en-US"/>
        </w:rPr>
        <w:t>3,4</w:t>
      </w:r>
      <w:r w:rsidRPr="003720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Yongming Han</w:t>
      </w:r>
      <w:r w:rsidRPr="00372012">
        <w:rPr>
          <w:rFonts w:ascii="Cambria Math" w:hAnsi="Cambria Math" w:cs="Cambria Math"/>
          <w:noProof/>
          <w:vertAlign w:val="superscript"/>
          <w:lang w:val="en-US"/>
        </w:rPr>
        <w:t>4,5</w:t>
      </w:r>
      <w:r w:rsidRPr="003720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Benjamin A. Musa Bandowe</w:t>
      </w:r>
      <w:r w:rsidRPr="00372012">
        <w:rPr>
          <w:rFonts w:ascii="Cambria Math" w:hAnsi="Cambria Math" w:cs="Cambria Math"/>
          <w:noProof/>
          <w:vertAlign w:val="superscript"/>
          <w:lang w:val="en-US"/>
        </w:rPr>
        <w:t>6</w:t>
      </w:r>
    </w:p>
    <w:p w14:paraId="052D46A7" w14:textId="77777777" w:rsidR="00372012" w:rsidRPr="00372012" w:rsidRDefault="00372012" w:rsidP="0037201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34FC1B7B" w14:textId="4425D157" w:rsidR="00372012" w:rsidRPr="00372012" w:rsidRDefault="00372012" w:rsidP="00372012">
      <w:pPr>
        <w:tabs>
          <w:tab w:val="left" w:pos="3600"/>
        </w:tabs>
        <w:spacing w:after="0" w:line="480" w:lineRule="auto"/>
        <w:ind w:left="142" w:hanging="142"/>
        <w:rPr>
          <w:rFonts w:ascii="Times New Roman" w:hAnsi="Times New Roman" w:cs="Times New Roman"/>
          <w:lang w:val="en-US"/>
        </w:rPr>
      </w:pPr>
      <w:r w:rsidRPr="00372012">
        <w:rPr>
          <w:rFonts w:ascii="Times New Roman" w:hAnsi="Times New Roman" w:cs="Times New Roman"/>
          <w:noProof/>
          <w:vertAlign w:val="superscript"/>
          <w:lang w:val="en-US"/>
        </w:rPr>
        <w:t xml:space="preserve">1 </w:t>
      </w:r>
      <w:r w:rsidRPr="00372012">
        <w:rPr>
          <w:rFonts w:ascii="Times New Roman" w:hAnsi="Times New Roman" w:cs="Times New Roman"/>
          <w:lang w:val="en-US"/>
        </w:rPr>
        <w:t xml:space="preserve">Institute of Geography and </w:t>
      </w:r>
      <w:proofErr w:type="spellStart"/>
      <w:r w:rsidRPr="00372012">
        <w:rPr>
          <w:rFonts w:ascii="Times New Roman" w:hAnsi="Times New Roman" w:cs="Times New Roman"/>
          <w:lang w:val="en-US"/>
        </w:rPr>
        <w:t>Geoecology</w:t>
      </w:r>
      <w:proofErr w:type="spellEnd"/>
      <w:r w:rsidRPr="00372012">
        <w:rPr>
          <w:rFonts w:ascii="Times New Roman" w:hAnsi="Times New Roman" w:cs="Times New Roman"/>
          <w:lang w:val="en-US"/>
        </w:rPr>
        <w:t>, Karlsruhe Institute of Technology (KIT), Reinhard-Baumeister-Platz 1, 76131 Karlsruhe, Germany</w:t>
      </w:r>
    </w:p>
    <w:p w14:paraId="46B71AF8" w14:textId="77777777" w:rsidR="00372012" w:rsidRPr="00372012" w:rsidRDefault="00372012" w:rsidP="00372012">
      <w:pPr>
        <w:tabs>
          <w:tab w:val="left" w:pos="3600"/>
        </w:tabs>
        <w:spacing w:after="0" w:line="480" w:lineRule="auto"/>
        <w:ind w:left="142" w:hanging="142"/>
        <w:rPr>
          <w:rFonts w:ascii="Times New Roman" w:hAnsi="Times New Roman" w:cs="Times New Roman"/>
          <w:lang w:val="en-US"/>
        </w:rPr>
      </w:pPr>
      <w:r w:rsidRPr="00372012">
        <w:rPr>
          <w:rFonts w:ascii="Times New Roman" w:hAnsi="Times New Roman" w:cs="Times New Roman"/>
          <w:noProof/>
          <w:vertAlign w:val="superscript"/>
          <w:lang w:val="en-US"/>
        </w:rPr>
        <w:t>2</w:t>
      </w:r>
      <w:r w:rsidRPr="00372012">
        <w:rPr>
          <w:rFonts w:ascii="Times New Roman" w:hAnsi="Times New Roman" w:cs="Times New Roman"/>
          <w:lang w:val="en-US"/>
        </w:rPr>
        <w:t xml:space="preserve"> Institute of Geography, University of Bern, </w:t>
      </w:r>
      <w:proofErr w:type="spellStart"/>
      <w:r w:rsidRPr="00372012">
        <w:rPr>
          <w:rFonts w:ascii="Times New Roman" w:hAnsi="Times New Roman" w:cs="Times New Roman"/>
          <w:lang w:val="en-US"/>
        </w:rPr>
        <w:t>Hallerstrasse</w:t>
      </w:r>
      <w:proofErr w:type="spellEnd"/>
      <w:r w:rsidRPr="00372012">
        <w:rPr>
          <w:rFonts w:ascii="Times New Roman" w:hAnsi="Times New Roman" w:cs="Times New Roman"/>
          <w:lang w:val="en-US"/>
        </w:rPr>
        <w:t xml:space="preserve"> 12, 3012 Bern, Switzerland</w:t>
      </w:r>
    </w:p>
    <w:p w14:paraId="79927B66" w14:textId="2BF770C3" w:rsidR="00372012" w:rsidRPr="00372012" w:rsidRDefault="00372012" w:rsidP="00372012">
      <w:pPr>
        <w:tabs>
          <w:tab w:val="left" w:pos="3600"/>
        </w:tabs>
        <w:spacing w:after="0" w:line="480" w:lineRule="auto"/>
        <w:ind w:left="142" w:hanging="142"/>
        <w:rPr>
          <w:rFonts w:ascii="Times New Roman" w:hAnsi="Times New Roman" w:cs="Times New Roman"/>
          <w:lang w:val="en-US"/>
        </w:rPr>
      </w:pPr>
      <w:r w:rsidRPr="00372012">
        <w:rPr>
          <w:rFonts w:ascii="Times New Roman" w:hAnsi="Times New Roman" w:cs="Times New Roman"/>
          <w:vertAlign w:val="superscript"/>
          <w:lang w:val="en-US"/>
        </w:rPr>
        <w:t>3</w:t>
      </w:r>
      <w:r w:rsidR="00524C62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372012">
        <w:rPr>
          <w:rFonts w:ascii="Times New Roman" w:hAnsi="Times New Roman" w:cs="Times New Roman"/>
          <w:lang w:val="en-US"/>
        </w:rPr>
        <w:t>Shanghai Carbon Data Research Center, Key Laboratory of Low-carbon Conversion Science and Engineering, Shanghai Advanced Research Institute, Chinese Academy of Science, Shanghai 201210, China</w:t>
      </w:r>
    </w:p>
    <w:p w14:paraId="0394FA0F" w14:textId="5FC3BE3F" w:rsidR="00372012" w:rsidRPr="00372012" w:rsidRDefault="00372012" w:rsidP="00372012">
      <w:pPr>
        <w:tabs>
          <w:tab w:val="left" w:pos="3600"/>
        </w:tabs>
        <w:spacing w:after="0" w:line="480" w:lineRule="auto"/>
        <w:ind w:left="142" w:hanging="142"/>
        <w:rPr>
          <w:rFonts w:ascii="Times New Roman" w:hAnsi="Times New Roman" w:cs="Times New Roman"/>
          <w:noProof/>
          <w:lang w:val="en-US"/>
        </w:rPr>
      </w:pPr>
      <w:r w:rsidRPr="00372012">
        <w:rPr>
          <w:rFonts w:ascii="Cambria Math" w:hAnsi="Cambria Math" w:cs="Cambria Math"/>
          <w:noProof/>
          <w:vertAlign w:val="superscript"/>
          <w:lang w:val="en-US"/>
        </w:rPr>
        <w:t>4</w:t>
      </w:r>
      <w:r w:rsidRPr="00372012">
        <w:rPr>
          <w:rFonts w:ascii="Times New Roman" w:hAnsi="Times New Roman" w:cs="Times New Roman"/>
          <w:noProof/>
          <w:vertAlign w:val="superscript"/>
          <w:lang w:val="en-US"/>
        </w:rPr>
        <w:tab/>
      </w:r>
      <w:r w:rsidRPr="00372012">
        <w:rPr>
          <w:rFonts w:ascii="Times New Roman" w:hAnsi="Times New Roman" w:cs="Times New Roman"/>
          <w:noProof/>
          <w:lang w:val="en-US"/>
        </w:rPr>
        <w:t>State Key Laboratory of Loess and Quaternary Geology, Institute of Earth Environment, Chinese Academy of Sciences, Xi’an 710061, China</w:t>
      </w:r>
    </w:p>
    <w:p w14:paraId="0549CAA0" w14:textId="024A1CE1" w:rsidR="00372012" w:rsidRPr="00372012" w:rsidRDefault="00372012" w:rsidP="00372012">
      <w:pPr>
        <w:tabs>
          <w:tab w:val="left" w:pos="3600"/>
        </w:tabs>
        <w:spacing w:after="0" w:line="480" w:lineRule="auto"/>
        <w:ind w:left="142" w:hanging="142"/>
        <w:rPr>
          <w:rFonts w:ascii="Times New Roman" w:eastAsia="Times New Roman" w:hAnsi="Times New Roman" w:cs="Times New Roman"/>
          <w:lang w:val="en-US" w:eastAsia="de-DE"/>
        </w:rPr>
      </w:pPr>
      <w:r w:rsidRPr="00372012">
        <w:rPr>
          <w:rFonts w:ascii="Times New Roman" w:eastAsia="Times New Roman" w:hAnsi="Times New Roman" w:cs="Times New Roman"/>
          <w:vertAlign w:val="superscript"/>
          <w:lang w:val="en-US" w:eastAsia="de-DE"/>
        </w:rPr>
        <w:t>5</w:t>
      </w:r>
      <w:r w:rsidRPr="00372012">
        <w:rPr>
          <w:rFonts w:ascii="Times New Roman" w:eastAsia="Times New Roman" w:hAnsi="Times New Roman" w:cs="Times New Roman"/>
          <w:lang w:val="en-US" w:eastAsia="de-DE"/>
        </w:rPr>
        <w:t xml:space="preserve"> School of Human Settlements and Civil Engineering, Xi’an </w:t>
      </w:r>
      <w:proofErr w:type="spellStart"/>
      <w:r w:rsidRPr="00372012">
        <w:rPr>
          <w:rFonts w:ascii="Times New Roman" w:eastAsia="Times New Roman" w:hAnsi="Times New Roman" w:cs="Times New Roman"/>
          <w:lang w:val="en-US" w:eastAsia="de-DE"/>
        </w:rPr>
        <w:t>Jiaotong</w:t>
      </w:r>
      <w:proofErr w:type="spellEnd"/>
      <w:r w:rsidRPr="00372012">
        <w:rPr>
          <w:rFonts w:ascii="Times New Roman" w:eastAsia="Times New Roman" w:hAnsi="Times New Roman" w:cs="Times New Roman"/>
          <w:lang w:val="en-US" w:eastAsia="de-DE"/>
        </w:rPr>
        <w:t xml:space="preserve"> University. Xi’an 710049, China</w:t>
      </w:r>
    </w:p>
    <w:p w14:paraId="7AEEFFF0" w14:textId="3DDAE6F8" w:rsidR="00372012" w:rsidRPr="00372012" w:rsidRDefault="00372012" w:rsidP="00372012">
      <w:pPr>
        <w:tabs>
          <w:tab w:val="left" w:pos="3600"/>
        </w:tabs>
        <w:spacing w:after="0" w:line="480" w:lineRule="auto"/>
        <w:ind w:left="142" w:hanging="142"/>
        <w:rPr>
          <w:rFonts w:ascii="Times New Roman" w:hAnsi="Times New Roman" w:cs="Times New Roman"/>
          <w:lang w:val="en-US"/>
        </w:rPr>
      </w:pPr>
      <w:r w:rsidRPr="00372012">
        <w:rPr>
          <w:rFonts w:ascii="Cambria Math" w:hAnsi="Cambria Math" w:cs="Cambria Math"/>
          <w:noProof/>
          <w:vertAlign w:val="superscript"/>
          <w:lang w:val="en-US"/>
        </w:rPr>
        <w:t>6</w:t>
      </w:r>
      <w:r w:rsidRPr="00372012">
        <w:rPr>
          <w:rFonts w:ascii="Times New Roman" w:eastAsia="Times New Roman" w:hAnsi="Times New Roman" w:cs="Times New Roman"/>
          <w:vertAlign w:val="superscript"/>
          <w:lang w:val="en-US" w:eastAsia="de-DE"/>
        </w:rPr>
        <w:tab/>
      </w:r>
      <w:r w:rsidRPr="00372012">
        <w:rPr>
          <w:rFonts w:ascii="Times New Roman" w:eastAsia="Times New Roman" w:hAnsi="Times New Roman" w:cs="Times New Roman"/>
          <w:lang w:val="en-US" w:eastAsia="de-DE"/>
        </w:rPr>
        <w:t xml:space="preserve">Department of Multiphase Chemistry, Max Planck Institute for Chemistry, </w:t>
      </w:r>
      <w:r w:rsidRPr="00372012">
        <w:rPr>
          <w:rFonts w:ascii="Times New Roman" w:hAnsi="Times New Roman" w:cs="Times New Roman"/>
          <w:lang w:val="en-US"/>
        </w:rPr>
        <w:t>Hahn-Meitner-</w:t>
      </w:r>
      <w:proofErr w:type="spellStart"/>
      <w:r w:rsidRPr="00372012">
        <w:rPr>
          <w:rFonts w:ascii="Times New Roman" w:hAnsi="Times New Roman" w:cs="Times New Roman"/>
          <w:lang w:val="en-US"/>
        </w:rPr>
        <w:t>Weg</w:t>
      </w:r>
      <w:proofErr w:type="spellEnd"/>
      <w:r w:rsidRPr="00372012">
        <w:rPr>
          <w:rFonts w:ascii="Times New Roman" w:hAnsi="Times New Roman" w:cs="Times New Roman"/>
          <w:lang w:val="en-US"/>
        </w:rPr>
        <w:t xml:space="preserve"> 1, 55128 Mainz, Germany</w:t>
      </w:r>
    </w:p>
    <w:bookmarkEnd w:id="0"/>
    <w:p w14:paraId="2A646219" w14:textId="2ECDE417" w:rsidR="00D65113" w:rsidRPr="00D65113" w:rsidRDefault="00D65113" w:rsidP="00D65113">
      <w:pPr>
        <w:tabs>
          <w:tab w:val="left" w:pos="3600"/>
        </w:tabs>
        <w:spacing w:after="0" w:line="480" w:lineRule="auto"/>
        <w:ind w:left="142" w:hanging="142"/>
        <w:rPr>
          <w:rFonts w:ascii="Times New Roman" w:hAnsi="Times New Roman" w:cs="Times New Roman"/>
          <w:lang w:val="en-US"/>
        </w:rPr>
      </w:pPr>
    </w:p>
    <w:p w14:paraId="6814170C" w14:textId="12CE4E6D" w:rsidR="002649A6" w:rsidRDefault="002649A6" w:rsidP="002649A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0550">
        <w:rPr>
          <w:rFonts w:ascii="Times New Roman" w:hAnsi="Times New Roman" w:cs="Times New Roman"/>
          <w:sz w:val="24"/>
          <w:szCs w:val="24"/>
          <w:lang w:val="en-US"/>
        </w:rPr>
        <w:t xml:space="preserve">This file includes </w:t>
      </w:r>
      <w:r w:rsidR="00034AF3">
        <w:rPr>
          <w:rFonts w:ascii="Times New Roman" w:hAnsi="Times New Roman" w:cs="Times New Roman"/>
          <w:sz w:val="24"/>
          <w:szCs w:val="24"/>
          <w:lang w:val="en-US"/>
        </w:rPr>
        <w:t>supporting</w:t>
      </w:r>
      <w:r w:rsidRPr="008B0550">
        <w:rPr>
          <w:rFonts w:ascii="Times New Roman" w:hAnsi="Times New Roman" w:cs="Times New Roman"/>
          <w:sz w:val="24"/>
          <w:szCs w:val="24"/>
          <w:lang w:val="en-US"/>
        </w:rPr>
        <w:t xml:space="preserve"> information: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Text SI,</w:t>
      </w:r>
      <w:r w:rsidRPr="008B0550">
        <w:rPr>
          <w:rFonts w:ascii="Times New Roman" w:hAnsi="Times New Roman" w:cs="Times New Roman"/>
          <w:sz w:val="24"/>
          <w:szCs w:val="24"/>
          <w:lang w:val="en-US"/>
        </w:rPr>
        <w:t xml:space="preserve"> Table S1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Table S2 (in a separate Microsoft Excel file), </w:t>
      </w:r>
      <w:r w:rsidRPr="008B0550">
        <w:rPr>
          <w:rFonts w:ascii="Times New Roman" w:hAnsi="Times New Roman" w:cs="Times New Roman"/>
          <w:sz w:val="24"/>
          <w:szCs w:val="24"/>
          <w:lang w:val="en-US"/>
        </w:rPr>
        <w:t>and Figures S1-S</w:t>
      </w:r>
      <w:r w:rsidR="002855B0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221494" w14:textId="6D5969E5" w:rsidR="000316CC" w:rsidRDefault="000316CC" w:rsidP="009F44CB">
      <w:pPr>
        <w:tabs>
          <w:tab w:val="left" w:pos="3600"/>
        </w:tabs>
        <w:spacing w:after="0" w:line="480" w:lineRule="auto"/>
        <w:ind w:left="142" w:hanging="142"/>
        <w:rPr>
          <w:rFonts w:ascii="Times New Roman" w:eastAsia="Times New Roman" w:hAnsi="Times New Roman" w:cs="Times New Roman"/>
          <w:lang w:val="en-US" w:eastAsia="de-DE"/>
        </w:rPr>
      </w:pPr>
    </w:p>
    <w:p w14:paraId="0B15E01B" w14:textId="4B912649" w:rsidR="009F44CB" w:rsidRDefault="009F44CB" w:rsidP="009F44CB">
      <w:pPr>
        <w:tabs>
          <w:tab w:val="left" w:pos="3600"/>
        </w:tabs>
        <w:spacing w:after="0" w:line="480" w:lineRule="auto"/>
        <w:ind w:left="142" w:hanging="142"/>
        <w:rPr>
          <w:rFonts w:ascii="Times New Roman" w:eastAsia="Times New Roman" w:hAnsi="Times New Roman" w:cs="Times New Roman"/>
          <w:lang w:val="en-US" w:eastAsia="de-DE"/>
        </w:rPr>
      </w:pPr>
    </w:p>
    <w:p w14:paraId="6143304B" w14:textId="659EEA4D" w:rsidR="009F44CB" w:rsidRDefault="009F44CB" w:rsidP="009F44CB">
      <w:pPr>
        <w:tabs>
          <w:tab w:val="left" w:pos="3600"/>
        </w:tabs>
        <w:spacing w:after="0" w:line="480" w:lineRule="auto"/>
        <w:ind w:left="142" w:hanging="142"/>
        <w:rPr>
          <w:rFonts w:ascii="Times New Roman" w:eastAsia="Times New Roman" w:hAnsi="Times New Roman" w:cs="Times New Roman"/>
          <w:lang w:val="en-US" w:eastAsia="de-DE"/>
        </w:rPr>
      </w:pPr>
    </w:p>
    <w:p w14:paraId="69A087D5" w14:textId="43BB8E0B" w:rsidR="009F44CB" w:rsidRDefault="009F44CB" w:rsidP="009F44CB">
      <w:pPr>
        <w:tabs>
          <w:tab w:val="left" w:pos="3600"/>
        </w:tabs>
        <w:spacing w:after="0" w:line="480" w:lineRule="auto"/>
        <w:ind w:left="142" w:hanging="142"/>
        <w:rPr>
          <w:rFonts w:ascii="Times New Roman" w:eastAsia="Times New Roman" w:hAnsi="Times New Roman" w:cs="Times New Roman"/>
          <w:lang w:val="en-US" w:eastAsia="de-DE"/>
        </w:rPr>
      </w:pPr>
    </w:p>
    <w:p w14:paraId="4E87E75F" w14:textId="5C617463" w:rsidR="009F44CB" w:rsidRDefault="009F44CB" w:rsidP="009F44CB">
      <w:pPr>
        <w:tabs>
          <w:tab w:val="left" w:pos="3600"/>
        </w:tabs>
        <w:spacing w:after="0" w:line="480" w:lineRule="auto"/>
        <w:ind w:left="142" w:hanging="142"/>
        <w:rPr>
          <w:rFonts w:ascii="Times New Roman" w:eastAsia="Times New Roman" w:hAnsi="Times New Roman" w:cs="Times New Roman"/>
          <w:lang w:val="en-US" w:eastAsia="de-DE"/>
        </w:rPr>
      </w:pPr>
    </w:p>
    <w:p w14:paraId="4EC3FE0E" w14:textId="0D451B15" w:rsidR="0038447C" w:rsidRPr="009F44CB" w:rsidRDefault="0020565B" w:rsidP="009F44CB">
      <w:pPr>
        <w:tabs>
          <w:tab w:val="left" w:pos="3600"/>
        </w:tabs>
        <w:spacing w:after="0" w:line="480" w:lineRule="auto"/>
        <w:ind w:left="142" w:hanging="142"/>
        <w:rPr>
          <w:rFonts w:ascii="Times New Roman" w:eastAsia="Times New Roman" w:hAnsi="Times New Roman" w:cs="Times New Roman"/>
          <w:lang w:val="en-US" w:eastAsia="de-DE"/>
        </w:rPr>
      </w:pPr>
      <w:bookmarkStart w:id="1" w:name="_GoBack"/>
      <w:bookmarkEnd w:id="1"/>
      <w:r w:rsidRPr="0020565B">
        <w:rPr>
          <w:b/>
          <w:noProof/>
          <w:kern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0883A3" wp14:editId="2F2CBB5D">
                <wp:simplePos x="0" y="0"/>
                <wp:positionH relativeFrom="margin">
                  <wp:align>left</wp:align>
                </wp:positionH>
                <wp:positionV relativeFrom="paragraph">
                  <wp:posOffset>430530</wp:posOffset>
                </wp:positionV>
                <wp:extent cx="4143375" cy="304800"/>
                <wp:effectExtent l="0" t="0" r="2857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F8CEE" w14:textId="4A6AE8CF" w:rsidR="0020565B" w:rsidRDefault="0020565B">
                            <w:r>
                              <w:t xml:space="preserve">License: </w:t>
                            </w:r>
                            <w:hyperlink r:id="rId6" w:history="1">
                              <w:r w:rsidRPr="0020565B">
                                <w:rPr>
                                  <w:rStyle w:val="Hyperlink"/>
                                </w:rPr>
                                <w:t>CC BY 4.0 International - Creative Commons, Attribution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883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3.9pt;width:326.25pt;height:2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" strokecolor="white [3212]">
                <v:textbox>
                  <w:txbxContent>
                    <w:p w14:paraId="195F8CEE" w14:textId="4A6AE8CF" w:rsidR="0020565B" w:rsidRDefault="0020565B">
                      <w:r>
                        <w:t xml:space="preserve">License: </w:t>
                      </w:r>
                      <w:hyperlink r:id="rId7" w:history="1">
                        <w:r w:rsidRPr="0020565B">
                          <w:rPr>
                            <w:rStyle w:val="Hyperlink"/>
                          </w:rPr>
                          <w:t>CC BY 4.0 International - Creative Commons, Attribution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9F44CB" w:rsidRPr="001F31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Corresponding</w:t>
      </w:r>
      <w:r w:rsidR="009F44C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 xml:space="preserve"> </w:t>
      </w:r>
      <w:r w:rsidR="009F44CB">
        <w:rPr>
          <w:rFonts w:ascii="Times New Roman" w:eastAsia="Times New Roman" w:hAnsi="Times New Roman" w:cs="Times New Roman"/>
          <w:lang w:val="en-US" w:eastAsia="de-DE"/>
        </w:rPr>
        <w:t>Author</w:t>
      </w:r>
      <w:r w:rsidR="000316CC">
        <w:rPr>
          <w:rFonts w:ascii="Times New Roman" w:eastAsia="Times New Roman" w:hAnsi="Times New Roman" w:cs="Times New Roman"/>
          <w:lang w:val="en-US" w:eastAsia="de-DE"/>
        </w:rPr>
        <w:t>:</w:t>
      </w:r>
      <w:r w:rsidR="009F44CB">
        <w:rPr>
          <w:rFonts w:ascii="Times New Roman" w:eastAsia="Times New Roman" w:hAnsi="Times New Roman" w:cs="Times New Roman"/>
          <w:lang w:val="en-US" w:eastAsia="de-DE"/>
        </w:rPr>
        <w:t xml:space="preserve"> W. </w:t>
      </w:r>
      <w:proofErr w:type="spellStart"/>
      <w:r w:rsidR="009F44CB">
        <w:rPr>
          <w:rFonts w:ascii="Times New Roman" w:eastAsia="Times New Roman" w:hAnsi="Times New Roman" w:cs="Times New Roman"/>
          <w:lang w:val="en-US" w:eastAsia="de-DE"/>
        </w:rPr>
        <w:t>Wilcke</w:t>
      </w:r>
      <w:proofErr w:type="spellEnd"/>
      <w:r w:rsidR="009F44CB">
        <w:rPr>
          <w:rFonts w:ascii="Times New Roman" w:eastAsia="Times New Roman" w:hAnsi="Times New Roman" w:cs="Times New Roman"/>
          <w:lang w:val="en-US" w:eastAsia="de-DE"/>
        </w:rPr>
        <w:t>, Email: wolfgang.wilcke</w:t>
      </w:r>
      <w:r w:rsidR="009F44CB" w:rsidRPr="001F31CC">
        <w:rPr>
          <w:rFonts w:ascii="Times New Roman" w:eastAsia="Times New Roman" w:hAnsi="Times New Roman" w:cs="Times New Roman"/>
          <w:lang w:val="en-US" w:eastAsia="de-DE"/>
        </w:rPr>
        <w:t>@kit.edu</w:t>
      </w:r>
      <w:r w:rsidR="0038447C" w:rsidRPr="0028167A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FF6310F" w14:textId="77777777" w:rsidR="00B34514" w:rsidRDefault="00B34514" w:rsidP="00B345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Text SI: </w:t>
      </w:r>
      <w:r w:rsidRPr="008029B4">
        <w:rPr>
          <w:rFonts w:ascii="Times New Roman" w:hAnsi="Times New Roman" w:cs="Times New Roman"/>
          <w:sz w:val="24"/>
          <w:szCs w:val="24"/>
          <w:lang w:val="en-US"/>
        </w:rPr>
        <w:t>Quality control</w:t>
      </w:r>
    </w:p>
    <w:p w14:paraId="5DC7DAF6" w14:textId="3C5F13D0" w:rsidR="00454973" w:rsidRPr="00BE5E94" w:rsidRDefault="00EB5B4A" w:rsidP="00BE5E94">
      <w:pPr>
        <w:spacing w:after="0" w:line="257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quality control measures adopted </w:t>
      </w:r>
      <w:r w:rsidR="00CE2D7B">
        <w:rPr>
          <w:rFonts w:ascii="Times New Roman" w:hAnsi="Times New Roman" w:cs="Times New Roman"/>
          <w:sz w:val="24"/>
          <w:szCs w:val="24"/>
          <w:lang w:val="en-US"/>
        </w:rPr>
        <w:t xml:space="preserve">during the analysis of the soil samples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been outlined in previous </w:t>
      </w:r>
      <w:r w:rsidR="00142BE9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Bandowe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Wilcke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2010;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Bandowe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al., 2010; 2011</w:t>
      </w:r>
      <w:r w:rsidR="00BA5C0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A6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BA5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CA69E0">
        <w:rPr>
          <w:rFonts w:ascii="Times New Roman" w:hAnsi="Times New Roman" w:cs="Times New Roman"/>
          <w:sz w:val="24"/>
          <w:szCs w:val="24"/>
          <w:lang w:val="en-US"/>
        </w:rPr>
        <w:t>a,</w:t>
      </w:r>
      <w:r w:rsidR="00BA5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9E0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Wilcke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BA5C0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BA5C0F">
        <w:rPr>
          <w:rFonts w:ascii="Times New Roman" w:hAnsi="Times New Roman" w:cs="Times New Roman"/>
          <w:sz w:val="24"/>
          <w:szCs w:val="24"/>
          <w:lang w:val="en-US"/>
        </w:rPr>
        <w:t>a,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CE2D7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15CB0">
        <w:rPr>
          <w:rFonts w:ascii="Times New Roman" w:hAnsi="Times New Roman" w:cs="Times New Roman"/>
          <w:sz w:val="24"/>
          <w:szCs w:val="24"/>
          <w:lang w:val="en-US"/>
        </w:rPr>
        <w:t>igh purity “</w:t>
      </w:r>
      <w:proofErr w:type="spellStart"/>
      <w:r w:rsidR="00015CB0">
        <w:rPr>
          <w:rFonts w:ascii="Times New Roman" w:hAnsi="Times New Roman" w:cs="Times New Roman"/>
          <w:sz w:val="24"/>
          <w:szCs w:val="24"/>
          <w:lang w:val="en-US"/>
        </w:rPr>
        <w:t>picograde</w:t>
      </w:r>
      <w:proofErr w:type="spellEnd"/>
      <w:r w:rsidR="00015CB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E2D7B">
        <w:rPr>
          <w:rFonts w:ascii="Times New Roman" w:hAnsi="Times New Roman" w:cs="Times New Roman"/>
          <w:sz w:val="24"/>
          <w:szCs w:val="24"/>
          <w:lang w:val="en-US"/>
        </w:rPr>
        <w:t>, HPLC-grade</w:t>
      </w:r>
      <w:r w:rsidR="00BA5C0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2D7B">
        <w:rPr>
          <w:rFonts w:ascii="Times New Roman" w:hAnsi="Times New Roman" w:cs="Times New Roman"/>
          <w:sz w:val="24"/>
          <w:szCs w:val="24"/>
          <w:lang w:val="en-US"/>
        </w:rPr>
        <w:t xml:space="preserve"> or pesticide residue grade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organic solvents were used during the analytical procedure. All labware were cleaned in a dish washer and dried in a</w:t>
      </w:r>
      <w:r w:rsidR="00CE2D7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oven. Non-volumetric glass and metalware were baked at </w:t>
      </w:r>
      <w:r>
        <w:rPr>
          <w:rFonts w:ascii="Times New Roman" w:hAnsi="Times New Roman" w:cs="Times New Roman"/>
          <w:sz w:val="24"/>
          <w:szCs w:val="24"/>
          <w:lang w:val="en-US"/>
        </w:rPr>
        <w:t>250</w:t>
      </w:r>
      <w:r>
        <w:rPr>
          <w:rFonts w:ascii="Calibri" w:hAnsi="Calibri" w:cs="Times New Roman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 or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300 </w:t>
      </w:r>
      <w:r w:rsidR="00B34514">
        <w:rPr>
          <w:rFonts w:ascii="Calibri" w:hAnsi="Calibri" w:cs="Times New Roman"/>
          <w:sz w:val="24"/>
          <w:szCs w:val="24"/>
          <w:lang w:val="en-US"/>
        </w:rPr>
        <w:t>°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C for 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24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hrs. </w:t>
      </w:r>
      <w:r w:rsidR="00507BC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lassware w</w:t>
      </w:r>
      <w:r w:rsidR="009205F6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rinsed with </w:t>
      </w:r>
      <w:r w:rsidR="00507BC8">
        <w:rPr>
          <w:rFonts w:ascii="Times New Roman" w:hAnsi="Times New Roman" w:cs="Times New Roman"/>
          <w:sz w:val="24"/>
          <w:szCs w:val="24"/>
          <w:lang w:val="en-US"/>
        </w:rPr>
        <w:t>high purity “</w:t>
      </w:r>
      <w:proofErr w:type="spellStart"/>
      <w:r w:rsidR="00507BC8">
        <w:rPr>
          <w:rFonts w:ascii="Times New Roman" w:hAnsi="Times New Roman" w:cs="Times New Roman"/>
          <w:sz w:val="24"/>
          <w:szCs w:val="24"/>
          <w:lang w:val="en-US"/>
        </w:rPr>
        <w:t>picograde</w:t>
      </w:r>
      <w:proofErr w:type="spellEnd"/>
      <w:r w:rsidR="00507BC8">
        <w:rPr>
          <w:rFonts w:ascii="Times New Roman" w:hAnsi="Times New Roman" w:cs="Times New Roman"/>
          <w:sz w:val="24"/>
          <w:szCs w:val="24"/>
          <w:lang w:val="en-US"/>
        </w:rPr>
        <w:t xml:space="preserve">” or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HPLC</w:t>
      </w:r>
      <w:r w:rsidR="00F81E9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grade organic solvents</w:t>
      </w:r>
      <w:r w:rsidR="00507BC8">
        <w:rPr>
          <w:rFonts w:ascii="Times New Roman" w:hAnsi="Times New Roman" w:cs="Times New Roman"/>
          <w:sz w:val="24"/>
          <w:szCs w:val="24"/>
          <w:lang w:val="en-US"/>
        </w:rPr>
        <w:t xml:space="preserve"> before use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E2D7B">
        <w:rPr>
          <w:rFonts w:ascii="Times New Roman" w:hAnsi="Times New Roman" w:cs="Times New Roman"/>
          <w:sz w:val="24"/>
          <w:szCs w:val="24"/>
          <w:lang w:val="en-US"/>
        </w:rPr>
        <w:t xml:space="preserve">After use, glassware </w:t>
      </w:r>
      <w:proofErr w:type="gramStart"/>
      <w:r w:rsidR="00CE2D7B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="00CE2D7B">
        <w:rPr>
          <w:rFonts w:ascii="Times New Roman" w:hAnsi="Times New Roman" w:cs="Times New Roman"/>
          <w:sz w:val="24"/>
          <w:szCs w:val="24"/>
          <w:lang w:val="en-US"/>
        </w:rPr>
        <w:t xml:space="preserve"> rinsed wi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E2D7B">
        <w:rPr>
          <w:rFonts w:ascii="Times New Roman" w:hAnsi="Times New Roman" w:cs="Times New Roman"/>
          <w:sz w:val="24"/>
          <w:szCs w:val="24"/>
          <w:lang w:val="en-US"/>
        </w:rPr>
        <w:t>h technical</w:t>
      </w:r>
      <w:r w:rsidR="00BE5E9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E2D7B">
        <w:rPr>
          <w:rFonts w:ascii="Times New Roman" w:hAnsi="Times New Roman" w:cs="Times New Roman"/>
          <w:sz w:val="24"/>
          <w:szCs w:val="24"/>
          <w:lang w:val="en-US"/>
        </w:rPr>
        <w:t>grade acetone and water subsequent to being washed in a dishwa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="00CE2D7B">
        <w:rPr>
          <w:rFonts w:ascii="Times New Roman" w:hAnsi="Times New Roman" w:cs="Times New Roman"/>
          <w:sz w:val="24"/>
          <w:szCs w:val="24"/>
          <w:lang w:val="en-US"/>
        </w:rPr>
        <w:t xml:space="preserve">er.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Aliquots</w:t>
      </w:r>
      <w:r w:rsidR="00CE2D7B">
        <w:rPr>
          <w:rFonts w:ascii="Times New Roman" w:hAnsi="Times New Roman" w:cs="Times New Roman"/>
          <w:sz w:val="24"/>
          <w:szCs w:val="24"/>
          <w:lang w:val="en-US"/>
        </w:rPr>
        <w:t xml:space="preserve"> of known mass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of the European Reference Material (ERM-CC013a: </w:t>
      </w:r>
      <w:r w:rsidR="00BE5E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olycyclic </w:t>
      </w:r>
      <w:r w:rsidR="00BE5E9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romatic </w:t>
      </w:r>
      <w:r w:rsidR="00BE5E9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ydrocarbons in </w:t>
      </w:r>
      <w:r w:rsidR="00BE5E9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oil) from the Federal Institute for Materials Research and Testing </w:t>
      </w:r>
      <w:r w:rsidR="00B34514">
        <w:rPr>
          <w:rFonts w:ascii="Calibri" w:hAnsi="Calibri" w:cs="Times New Roman"/>
          <w:sz w:val="24"/>
          <w:szCs w:val="24"/>
          <w:lang w:val="en-US"/>
        </w:rPr>
        <w:t>[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BAM</w:t>
      </w:r>
      <w:r w:rsidR="00B34514">
        <w:rPr>
          <w:rFonts w:ascii="Calibri" w:hAnsi="Calibri" w:cs="Times New Roman"/>
          <w:sz w:val="24"/>
          <w:szCs w:val="24"/>
          <w:lang w:val="en-US"/>
        </w:rPr>
        <w:t>]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, Berlin, Germany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D7B">
        <w:rPr>
          <w:rFonts w:ascii="Times New Roman" w:hAnsi="Times New Roman" w:cs="Times New Roman"/>
          <w:sz w:val="24"/>
          <w:szCs w:val="24"/>
          <w:lang w:val="en-US"/>
        </w:rPr>
        <w:t xml:space="preserve">several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blanks (made up of the inert bulk sorbent, HM-N, </w:t>
      </w:r>
      <w:proofErr w:type="spellStart"/>
      <w:r w:rsidR="00B34514">
        <w:rPr>
          <w:rFonts w:ascii="Times New Roman" w:hAnsi="Times New Roman" w:cs="Times New Roman"/>
          <w:sz w:val="24"/>
          <w:szCs w:val="24"/>
          <w:lang w:val="en-US"/>
        </w:rPr>
        <w:t>Biotage</w:t>
      </w:r>
      <w:proofErr w:type="spellEnd"/>
      <w:r w:rsidR="00B34514">
        <w:rPr>
          <w:rFonts w:ascii="Times New Roman" w:hAnsi="Times New Roman" w:cs="Times New Roman"/>
          <w:sz w:val="24"/>
          <w:szCs w:val="24"/>
          <w:lang w:val="en-US"/>
        </w:rPr>
        <w:t>, Sweden</w:t>
      </w:r>
      <w:r w:rsidR="00CA69E0">
        <w:rPr>
          <w:rFonts w:ascii="Times New Roman" w:hAnsi="Times New Roman" w:cs="Times New Roman"/>
          <w:sz w:val="24"/>
          <w:szCs w:val="24"/>
          <w:lang w:val="en-US"/>
        </w:rPr>
        <w:t xml:space="preserve"> or d</w:t>
      </w:r>
      <w:r w:rsidR="00203903">
        <w:rPr>
          <w:rFonts w:ascii="Times New Roman" w:hAnsi="Times New Roman" w:cs="Times New Roman"/>
          <w:sz w:val="24"/>
          <w:szCs w:val="24"/>
          <w:lang w:val="en-US"/>
        </w:rPr>
        <w:t xml:space="preserve">iatomaceous earth, </w:t>
      </w:r>
      <w:proofErr w:type="spellStart"/>
      <w:r w:rsidR="00203903">
        <w:rPr>
          <w:rFonts w:ascii="Times New Roman" w:hAnsi="Times New Roman" w:cs="Times New Roman"/>
          <w:sz w:val="24"/>
          <w:szCs w:val="24"/>
          <w:lang w:val="en-US"/>
        </w:rPr>
        <w:t>Dionex</w:t>
      </w:r>
      <w:proofErr w:type="spellEnd"/>
      <w:r w:rsidR="00CA69E0">
        <w:rPr>
          <w:rFonts w:ascii="Times New Roman" w:hAnsi="Times New Roman" w:cs="Times New Roman"/>
          <w:sz w:val="24"/>
          <w:szCs w:val="24"/>
          <w:lang w:val="en-US"/>
        </w:rPr>
        <w:t>, Sunnyvale, CA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>, U.S.A.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) were</w:t>
      </w:r>
      <w:r w:rsidR="00CE2D7B">
        <w:rPr>
          <w:rFonts w:ascii="Times New Roman" w:hAnsi="Times New Roman" w:cs="Times New Roman"/>
          <w:sz w:val="24"/>
          <w:szCs w:val="24"/>
          <w:lang w:val="en-US"/>
        </w:rPr>
        <w:t xml:space="preserve"> transferred into 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>Accelerated Solvent Extractor (</w:t>
      </w:r>
      <w:r w:rsidR="00CE2D7B">
        <w:rPr>
          <w:rFonts w:ascii="Times New Roman" w:hAnsi="Times New Roman" w:cs="Times New Roman"/>
          <w:sz w:val="24"/>
          <w:szCs w:val="24"/>
          <w:lang w:val="en-US"/>
        </w:rPr>
        <w:t>ASE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E2D7B">
        <w:rPr>
          <w:rFonts w:ascii="Times New Roman" w:hAnsi="Times New Roman" w:cs="Times New Roman"/>
          <w:sz w:val="24"/>
          <w:szCs w:val="24"/>
          <w:lang w:val="en-US"/>
        </w:rPr>
        <w:t xml:space="preserve"> cells, spiked with known amounts of deuterated internal standards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, extracted, and analyzed together with the </w:t>
      </w:r>
      <w:r w:rsidR="009D2F3D">
        <w:rPr>
          <w:rFonts w:ascii="Times New Roman" w:hAnsi="Times New Roman" w:cs="Times New Roman"/>
          <w:sz w:val="24"/>
          <w:szCs w:val="24"/>
          <w:lang w:val="en-US"/>
        </w:rPr>
        <w:t xml:space="preserve">soil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samples using the same </w:t>
      </w:r>
      <w:r w:rsidR="009D2F3D">
        <w:rPr>
          <w:rFonts w:ascii="Times New Roman" w:hAnsi="Times New Roman" w:cs="Times New Roman"/>
          <w:sz w:val="24"/>
          <w:szCs w:val="24"/>
          <w:lang w:val="en-US"/>
        </w:rPr>
        <w:t xml:space="preserve">laboratory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procedures. Identification of </w:t>
      </w:r>
      <w:r w:rsidR="00BE5E9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target </w:t>
      </w:r>
      <w:r w:rsidR="00AC1975">
        <w:rPr>
          <w:rFonts w:ascii="Times New Roman" w:hAnsi="Times New Roman" w:cs="Times New Roman"/>
          <w:sz w:val="24"/>
          <w:szCs w:val="24"/>
          <w:lang w:val="en-US"/>
        </w:rPr>
        <w:t>polycyclic aromatic compounds (PAC</w:t>
      </w:r>
      <w:r w:rsidR="00CA69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0A67">
        <w:rPr>
          <w:rFonts w:ascii="Times New Roman" w:hAnsi="Times New Roman" w:cs="Times New Roman"/>
          <w:sz w:val="24"/>
          <w:szCs w:val="24"/>
          <w:lang w:val="en-US"/>
        </w:rPr>
        <w:t>: OPAHs and PAHs</w:t>
      </w:r>
      <w:r w:rsidR="00AC197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in extracts 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based on a comparison of their retention</w:t>
      </w:r>
      <w:r w:rsidR="00BE5E94">
        <w:rPr>
          <w:rFonts w:ascii="Times New Roman" w:hAnsi="Times New Roman" w:cs="Times New Roman"/>
          <w:sz w:val="24"/>
          <w:szCs w:val="24"/>
          <w:lang w:val="en-US"/>
        </w:rPr>
        <w:t xml:space="preserve"> time</w:t>
      </w:r>
      <w:r w:rsidR="00B34514" w:rsidRPr="00FA1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and mass spectra</w:t>
      </w:r>
      <w:r w:rsidR="00AC1975">
        <w:rPr>
          <w:rFonts w:ascii="Times New Roman" w:hAnsi="Times New Roman" w:cs="Times New Roman"/>
          <w:sz w:val="24"/>
          <w:szCs w:val="24"/>
          <w:lang w:val="en-US"/>
        </w:rPr>
        <w:t xml:space="preserve"> (target and qualifier ions)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to those of authentic standards (</w:t>
      </w:r>
      <w:r w:rsidR="00BE5E94">
        <w:rPr>
          <w:rFonts w:ascii="Times New Roman" w:hAnsi="Times New Roman" w:cs="Times New Roman"/>
          <w:sz w:val="24"/>
          <w:szCs w:val="24"/>
          <w:lang w:val="en-US"/>
        </w:rPr>
        <w:t>used for calibration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) that were measured </w:t>
      </w:r>
      <w:r w:rsidR="00CE2D7B">
        <w:rPr>
          <w:rFonts w:ascii="Times New Roman" w:hAnsi="Times New Roman" w:cs="Times New Roman"/>
          <w:sz w:val="24"/>
          <w:szCs w:val="24"/>
          <w:lang w:val="en-US"/>
        </w:rPr>
        <w:t xml:space="preserve">on the GC/MS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together with the</w:t>
      </w:r>
      <w:r w:rsidR="00CE2D7B">
        <w:rPr>
          <w:rFonts w:ascii="Times New Roman" w:hAnsi="Times New Roman" w:cs="Times New Roman"/>
          <w:sz w:val="24"/>
          <w:szCs w:val="24"/>
          <w:lang w:val="en-US"/>
        </w:rPr>
        <w:t xml:space="preserve"> extracts of soil samples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CE2D7B"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sequence. For </w:t>
      </w:r>
      <w:r w:rsidR="00670A67">
        <w:rPr>
          <w:rFonts w:ascii="Times New Roman" w:hAnsi="Times New Roman" w:cs="Times New Roman"/>
          <w:sz w:val="24"/>
          <w:szCs w:val="24"/>
          <w:lang w:val="en-US"/>
        </w:rPr>
        <w:t>a PAC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to be identified in the chromatogram of an extract of a sample, the retention time must</w:t>
      </w:r>
      <w:r w:rsidR="00BE5E94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>have been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differ</w:t>
      </w:r>
      <w:r w:rsidR="004413AD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from that of the same compound in the </w:t>
      </w:r>
      <w:r w:rsidR="00AC1975">
        <w:rPr>
          <w:rFonts w:ascii="Times New Roman" w:hAnsi="Times New Roman" w:cs="Times New Roman"/>
          <w:sz w:val="24"/>
          <w:szCs w:val="24"/>
          <w:lang w:val="en-US"/>
        </w:rPr>
        <w:t xml:space="preserve">calibration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standard by ±0.02 min</w:t>
      </w:r>
      <w:r w:rsidR="00BE5E94">
        <w:rPr>
          <w:rFonts w:ascii="Times New Roman" w:hAnsi="Times New Roman" w:cs="Times New Roman"/>
          <w:sz w:val="24"/>
          <w:szCs w:val="24"/>
          <w:lang w:val="en-US"/>
        </w:rPr>
        <w:t>utes</w:t>
      </w:r>
      <w:r w:rsidR="00F81E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while the ratio of the target to qualifier ion must 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within ±20%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that of the same </w:t>
      </w:r>
      <w:r w:rsidR="00CA69E0">
        <w:rPr>
          <w:rFonts w:ascii="Times New Roman" w:hAnsi="Times New Roman" w:cs="Times New Roman"/>
          <w:sz w:val="24"/>
          <w:szCs w:val="24"/>
          <w:lang w:val="en-US"/>
        </w:rPr>
        <w:t>OPAH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in the calibration standard.</w:t>
      </w:r>
      <w:r w:rsidR="00B80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Quantification of </w:t>
      </w:r>
      <w:r w:rsidR="00BE5E9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target compounds in extracts of soil samples, 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>ERM-CC013a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and blanks </w:t>
      </w:r>
      <w:r w:rsidR="00B8054B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the internal standard technique. </w:t>
      </w:r>
      <w:r w:rsidR="00E43E87">
        <w:rPr>
          <w:rFonts w:ascii="Times New Roman" w:hAnsi="Times New Roman" w:cs="Times New Roman"/>
          <w:sz w:val="24"/>
          <w:szCs w:val="24"/>
          <w:lang w:val="en-US"/>
        </w:rPr>
        <w:t>The amounts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70A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target </w:t>
      </w:r>
      <w:r w:rsidR="00670A67">
        <w:rPr>
          <w:rFonts w:ascii="Times New Roman" w:hAnsi="Times New Roman" w:cs="Times New Roman"/>
          <w:sz w:val="24"/>
          <w:szCs w:val="24"/>
          <w:lang w:val="en-US"/>
        </w:rPr>
        <w:t>PACs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in the blanks were generally low or </w:t>
      </w:r>
      <w:r w:rsidR="00BE5E94">
        <w:rPr>
          <w:rFonts w:ascii="Times New Roman" w:hAnsi="Times New Roman" w:cs="Times New Roman"/>
          <w:sz w:val="24"/>
          <w:szCs w:val="24"/>
          <w:lang w:val="en-US"/>
        </w:rPr>
        <w:t xml:space="preserve">even </w:t>
      </w:r>
      <w:r w:rsidR="00670A67">
        <w:rPr>
          <w:rFonts w:ascii="Times New Roman" w:hAnsi="Times New Roman" w:cs="Times New Roman"/>
          <w:sz w:val="24"/>
          <w:szCs w:val="24"/>
          <w:lang w:val="en-US"/>
        </w:rPr>
        <w:t>below the limit of determination (LOD). I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670A67">
        <w:rPr>
          <w:rFonts w:ascii="Times New Roman" w:hAnsi="Times New Roman" w:cs="Times New Roman"/>
          <w:sz w:val="24"/>
          <w:szCs w:val="24"/>
          <w:lang w:val="en-US"/>
        </w:rPr>
        <w:t xml:space="preserve">a target compound 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670A67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detected</w:t>
      </w:r>
      <w:r w:rsidR="00670A67">
        <w:rPr>
          <w:rFonts w:ascii="Times New Roman" w:hAnsi="Times New Roman" w:cs="Times New Roman"/>
          <w:sz w:val="24"/>
          <w:szCs w:val="24"/>
          <w:lang w:val="en-US"/>
        </w:rPr>
        <w:t xml:space="preserve"> in the blank,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>its amount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was subtracted from t</w:t>
      </w:r>
      <w:r w:rsidR="00670A67">
        <w:rPr>
          <w:rFonts w:ascii="Times New Roman" w:hAnsi="Times New Roman" w:cs="Times New Roman"/>
          <w:sz w:val="24"/>
          <w:szCs w:val="24"/>
          <w:lang w:val="en-US"/>
        </w:rPr>
        <w:t xml:space="preserve">he amount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0A67">
        <w:rPr>
          <w:rFonts w:ascii="Times New Roman" w:hAnsi="Times New Roman" w:cs="Times New Roman"/>
          <w:sz w:val="24"/>
          <w:szCs w:val="24"/>
          <w:lang w:val="en-US"/>
        </w:rPr>
        <w:t xml:space="preserve">same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compound before calculating 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concentration. The accuracy of the analytical procedure was 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 xml:space="preserve">checked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by comparing the concentrations of the PAH</w:t>
      </w:r>
      <w:r w:rsidR="000D27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determined 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>with our analytical procedure for</w:t>
      </w:r>
      <w:r w:rsidR="009477A6"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>ERM-CC013a</w:t>
      </w:r>
      <w:r w:rsidR="009477A6" w:rsidDel="00947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the certified and indicator concentration values provided by </w:t>
      </w:r>
      <w:r w:rsidR="00BE5E9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BAM. The recovery</w:t>
      </w:r>
      <w:r w:rsidR="000D276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D2769">
        <w:rPr>
          <w:rFonts w:ascii="Times New Roman" w:hAnsi="Times New Roman" w:cs="Times New Roman"/>
          <w:sz w:val="24"/>
          <w:szCs w:val="24"/>
          <w:lang w:val="en-US"/>
        </w:rPr>
        <w:t>mean±standard</w:t>
      </w:r>
      <w:proofErr w:type="spellEnd"/>
      <w:r w:rsidR="000D2769">
        <w:rPr>
          <w:rFonts w:ascii="Times New Roman" w:hAnsi="Times New Roman" w:cs="Times New Roman"/>
          <w:sz w:val="24"/>
          <w:szCs w:val="24"/>
          <w:lang w:val="en-US"/>
        </w:rPr>
        <w:t xml:space="preserve"> deviation</w:t>
      </w:r>
      <w:r w:rsidR="00E53AC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3ACF">
        <w:rPr>
          <w:rFonts w:ascii="Times New Roman" w:hAnsi="Times New Roman" w:cs="Times New Roman"/>
          <w:sz w:val="24"/>
          <w:szCs w:val="24"/>
          <w:lang w:val="en-US"/>
        </w:rPr>
        <w:t xml:space="preserve">from the ERM-CC013a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of the sum of PAH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for which 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are certified 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 xml:space="preserve">or given as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indicator concentration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was 79±4%. The relative standard deviation (RSD) of the sum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 xml:space="preserve"> of PAH concentrations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was 5.2% while the RSD of the recoveries of individual PAH ranged </w:t>
      </w:r>
      <w:r w:rsidR="00F81E9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0.3 to 17%. Since there are 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2523A7">
        <w:rPr>
          <w:rFonts w:ascii="Times New Roman" w:hAnsi="Times New Roman" w:cs="Times New Roman"/>
          <w:sz w:val="24"/>
          <w:szCs w:val="24"/>
          <w:lang w:val="en-US"/>
        </w:rPr>
        <w:t xml:space="preserve"> soils with certified concentration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values for OPAH</w:t>
      </w:r>
      <w:r w:rsidR="002523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, the accuracy of the OPAH determinations was 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 xml:space="preserve">checked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by comparing the concentrations determined with our procedure to the grand mean of the concentrations reported for this same material in a recent </w:t>
      </w:r>
      <w:proofErr w:type="spellStart"/>
      <w:r w:rsidR="00B34514">
        <w:rPr>
          <w:rFonts w:ascii="Times New Roman" w:hAnsi="Times New Roman" w:cs="Times New Roman"/>
          <w:sz w:val="24"/>
          <w:szCs w:val="24"/>
          <w:lang w:val="en-US"/>
        </w:rPr>
        <w:t>intercomparison</w:t>
      </w:r>
      <w:proofErr w:type="spellEnd"/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experiment</w:t>
      </w:r>
      <w:r w:rsidR="000316C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70A67">
        <w:rPr>
          <w:rFonts w:ascii="Times New Roman" w:hAnsi="Times New Roman" w:cs="Times New Roman"/>
          <w:sz w:val="24"/>
          <w:szCs w:val="24"/>
          <w:lang w:val="en-US"/>
        </w:rPr>
        <w:t>Bandowe</w:t>
      </w:r>
      <w:proofErr w:type="spellEnd"/>
      <w:r w:rsidR="00670A67">
        <w:rPr>
          <w:rFonts w:ascii="Times New Roman" w:hAnsi="Times New Roman" w:cs="Times New Roman"/>
          <w:sz w:val="24"/>
          <w:szCs w:val="24"/>
          <w:lang w:val="en-US"/>
        </w:rPr>
        <w:t xml:space="preserve"> et al., 2019a; </w:t>
      </w:r>
      <w:r w:rsidR="000316CC">
        <w:rPr>
          <w:rFonts w:ascii="Times New Roman" w:hAnsi="Times New Roman" w:cs="Times New Roman"/>
          <w:sz w:val="24"/>
          <w:szCs w:val="24"/>
          <w:lang w:val="en-US"/>
        </w:rPr>
        <w:t>Lundstedt et al., 2014).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The recovery </w:t>
      </w:r>
      <w:r w:rsidR="002523A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BE5E94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2523A7">
        <w:rPr>
          <w:rFonts w:ascii="Times New Roman" w:hAnsi="Times New Roman" w:cs="Times New Roman"/>
          <w:sz w:val="24"/>
          <w:szCs w:val="24"/>
          <w:lang w:val="en-US"/>
        </w:rPr>
        <w:t>±standard</w:t>
      </w:r>
      <w:proofErr w:type="spellEnd"/>
      <w:r w:rsidR="002523A7">
        <w:rPr>
          <w:rFonts w:ascii="Times New Roman" w:hAnsi="Times New Roman" w:cs="Times New Roman"/>
          <w:sz w:val="24"/>
          <w:szCs w:val="24"/>
          <w:lang w:val="en-US"/>
        </w:rPr>
        <w:t xml:space="preserve"> deviation) of the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sum of OPAH concentrations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were measured in the intercompar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son was 120±8%, with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00C5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RSD of 7%. The recovery of the replicates of individual OPAH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had </w:t>
      </w:r>
      <w:proofErr w:type="gramStart"/>
      <w:r w:rsidR="00B3451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RSD 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24%. The RSD 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the concentration 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461E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B8054B" w:rsidRPr="009A6D42">
        <w:rPr>
          <w:rFonts w:ascii="Symbol" w:hAnsi="Symbol" w:cs="Times New Roman"/>
          <w:sz w:val="24"/>
          <w:szCs w:val="24"/>
          <w:lang w:val="en-US"/>
        </w:rPr>
        <w:t></w:t>
      </w:r>
      <w:r w:rsidR="00B34514" w:rsidRPr="00E00C5F">
        <w:rPr>
          <w:rFonts w:ascii="Times New Roman" w:hAnsi="Times New Roman" w:cs="Times New Roman"/>
          <w:sz w:val="24"/>
          <w:szCs w:val="24"/>
          <w:lang w:val="en-US"/>
        </w:rPr>
        <w:t>15OPAH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4514">
        <w:rPr>
          <w:rFonts w:ascii="Calibri" w:hAnsi="Calibri" w:cs="Times New Roman"/>
          <w:sz w:val="24"/>
          <w:szCs w:val="24"/>
          <w:lang w:val="en-US"/>
        </w:rPr>
        <w:t xml:space="preserve"> </w:t>
      </w:r>
      <w:r w:rsidR="00E00C5F">
        <w:rPr>
          <w:rFonts w:ascii="Calibri" w:hAnsi="Calibri" w:cs="Times New Roman"/>
          <w:sz w:val="24"/>
          <w:szCs w:val="24"/>
          <w:lang w:val="en-US"/>
        </w:rPr>
        <w:t xml:space="preserve">in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soil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00C5F">
        <w:rPr>
          <w:rFonts w:ascii="Times New Roman" w:hAnsi="Times New Roman" w:cs="Times New Roman"/>
          <w:sz w:val="24"/>
          <w:szCs w:val="24"/>
          <w:lang w:val="en-US"/>
        </w:rPr>
        <w:t>amples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 xml:space="preserve"> with replicate measurements was 3%, 7% and 11%</w:t>
      </w:r>
      <w:r w:rsidR="00670A6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70A67">
        <w:rPr>
          <w:rFonts w:ascii="Times New Roman" w:hAnsi="Times New Roman" w:cs="Times New Roman"/>
          <w:sz w:val="24"/>
          <w:szCs w:val="24"/>
          <w:lang w:val="en-US"/>
        </w:rPr>
        <w:t>Bandowe</w:t>
      </w:r>
      <w:proofErr w:type="spellEnd"/>
      <w:r w:rsidR="00670A67">
        <w:rPr>
          <w:rFonts w:ascii="Times New Roman" w:hAnsi="Times New Roman" w:cs="Times New Roman"/>
          <w:sz w:val="24"/>
          <w:szCs w:val="24"/>
          <w:lang w:val="en-US"/>
        </w:rPr>
        <w:t xml:space="preserve"> et al., 2019a)</w:t>
      </w:r>
      <w:r w:rsidR="00B345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5C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6DFE">
        <w:rPr>
          <w:rFonts w:ascii="Times New Roman" w:hAnsi="Times New Roman" w:cs="Times New Roman"/>
          <w:sz w:val="24"/>
          <w:szCs w:val="24"/>
          <w:lang w:val="en-US"/>
        </w:rPr>
        <w:t>In some studies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66DFE">
        <w:rPr>
          <w:rFonts w:ascii="Times New Roman" w:hAnsi="Times New Roman" w:cs="Times New Roman"/>
          <w:sz w:val="24"/>
          <w:szCs w:val="24"/>
          <w:lang w:val="en-US"/>
        </w:rPr>
        <w:t xml:space="preserve"> the recoveries of </w:t>
      </w:r>
      <w:r w:rsidR="003E76F5">
        <w:rPr>
          <w:rFonts w:ascii="Times New Roman" w:hAnsi="Times New Roman" w:cs="Times New Roman"/>
          <w:sz w:val="24"/>
          <w:szCs w:val="24"/>
          <w:lang w:val="en-US"/>
        </w:rPr>
        <w:t xml:space="preserve">target compounds </w:t>
      </w:r>
      <w:r w:rsidR="00BE5E94">
        <w:rPr>
          <w:rFonts w:ascii="Times New Roman" w:hAnsi="Times New Roman" w:cs="Times New Roman"/>
          <w:sz w:val="24"/>
          <w:szCs w:val="24"/>
          <w:lang w:val="en-US"/>
        </w:rPr>
        <w:t xml:space="preserve">determined in </w:t>
      </w:r>
      <w:r w:rsidR="003E76F5">
        <w:rPr>
          <w:rFonts w:ascii="Times New Roman" w:hAnsi="Times New Roman" w:cs="Times New Roman"/>
          <w:sz w:val="24"/>
          <w:szCs w:val="24"/>
          <w:lang w:val="en-US"/>
        </w:rPr>
        <w:t>spike and recovery experiment</w:t>
      </w:r>
      <w:r w:rsidR="009477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E76F5">
        <w:rPr>
          <w:rFonts w:ascii="Times New Roman" w:hAnsi="Times New Roman" w:cs="Times New Roman"/>
          <w:sz w:val="24"/>
          <w:szCs w:val="24"/>
          <w:lang w:val="en-US"/>
        </w:rPr>
        <w:t xml:space="preserve"> and deuterated standards (</w:t>
      </w:r>
      <w:r w:rsidR="00A66DFE">
        <w:rPr>
          <w:rFonts w:ascii="Times New Roman" w:hAnsi="Times New Roman" w:cs="Times New Roman"/>
          <w:sz w:val="24"/>
          <w:szCs w:val="24"/>
          <w:lang w:val="en-US"/>
        </w:rPr>
        <w:t>benzophenone-D</w:t>
      </w:r>
      <w:r w:rsidR="00A66DFE" w:rsidRPr="009477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3E76F5">
        <w:rPr>
          <w:rFonts w:ascii="Times New Roman" w:hAnsi="Times New Roman" w:cs="Times New Roman"/>
          <w:sz w:val="24"/>
          <w:szCs w:val="24"/>
          <w:lang w:val="en-US"/>
        </w:rPr>
        <w:t>, anthraquinone-D</w:t>
      </w:r>
      <w:r w:rsidR="003E76F5" w:rsidRPr="009477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="00BE5E9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C6C40">
        <w:rPr>
          <w:rFonts w:ascii="Times New Roman" w:hAnsi="Times New Roman" w:cs="Times New Roman"/>
          <w:sz w:val="24"/>
          <w:szCs w:val="24"/>
          <w:lang w:val="en-US"/>
        </w:rPr>
        <w:t>spiked to samples before extraction and used as internal standards for OPAH quantification</w:t>
      </w:r>
      <w:r w:rsidR="003E76F5">
        <w:rPr>
          <w:rFonts w:ascii="Times New Roman" w:hAnsi="Times New Roman" w:cs="Times New Roman"/>
          <w:sz w:val="24"/>
          <w:szCs w:val="24"/>
          <w:lang w:val="en-US"/>
        </w:rPr>
        <w:t xml:space="preserve"> were used as a check of the accuracy of the determination of OPAHs (</w:t>
      </w:r>
      <w:proofErr w:type="spellStart"/>
      <w:r w:rsidR="003E76F5">
        <w:rPr>
          <w:rFonts w:ascii="Times New Roman" w:hAnsi="Times New Roman" w:cs="Times New Roman"/>
          <w:sz w:val="24"/>
          <w:szCs w:val="24"/>
          <w:lang w:val="en-US"/>
        </w:rPr>
        <w:t>Bandowe</w:t>
      </w:r>
      <w:proofErr w:type="spellEnd"/>
      <w:r w:rsidR="00670A6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670A67">
        <w:rPr>
          <w:rFonts w:ascii="Times New Roman" w:hAnsi="Times New Roman" w:cs="Times New Roman"/>
          <w:sz w:val="24"/>
          <w:szCs w:val="24"/>
          <w:lang w:val="en-US"/>
        </w:rPr>
        <w:t>Wilcke</w:t>
      </w:r>
      <w:proofErr w:type="spellEnd"/>
      <w:r w:rsidR="00670A67">
        <w:rPr>
          <w:rFonts w:ascii="Times New Roman" w:hAnsi="Times New Roman" w:cs="Times New Roman"/>
          <w:sz w:val="24"/>
          <w:szCs w:val="24"/>
          <w:lang w:val="en-US"/>
        </w:rPr>
        <w:t xml:space="preserve">, 2010; 2010; </w:t>
      </w:r>
      <w:r w:rsidR="003E76F5">
        <w:rPr>
          <w:rFonts w:ascii="Times New Roman" w:hAnsi="Times New Roman" w:cs="Times New Roman"/>
          <w:sz w:val="24"/>
          <w:szCs w:val="24"/>
          <w:lang w:val="en-US"/>
        </w:rPr>
        <w:t xml:space="preserve">2011; </w:t>
      </w:r>
      <w:r w:rsidR="00670A67">
        <w:rPr>
          <w:rFonts w:ascii="Times New Roman" w:hAnsi="Times New Roman" w:cs="Times New Roman"/>
          <w:sz w:val="24"/>
          <w:szCs w:val="24"/>
          <w:lang w:val="en-US"/>
        </w:rPr>
        <w:t xml:space="preserve">2014; </w:t>
      </w:r>
      <w:r w:rsidR="003E76F5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CA69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0A6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670A67">
        <w:rPr>
          <w:rFonts w:ascii="Times New Roman" w:hAnsi="Times New Roman" w:cs="Times New Roman"/>
          <w:sz w:val="24"/>
          <w:szCs w:val="24"/>
          <w:lang w:val="en-US"/>
        </w:rPr>
        <w:t>Wilcke</w:t>
      </w:r>
      <w:proofErr w:type="spellEnd"/>
      <w:r w:rsidR="00670A67">
        <w:rPr>
          <w:rFonts w:ascii="Times New Roman" w:hAnsi="Times New Roman" w:cs="Times New Roman"/>
          <w:sz w:val="24"/>
          <w:szCs w:val="24"/>
          <w:lang w:val="en-US"/>
        </w:rPr>
        <w:t xml:space="preserve"> et al., 2014</w:t>
      </w:r>
      <w:r w:rsidR="00BA5C0F">
        <w:rPr>
          <w:rFonts w:ascii="Times New Roman" w:hAnsi="Times New Roman" w:cs="Times New Roman"/>
          <w:sz w:val="24"/>
          <w:szCs w:val="24"/>
          <w:lang w:val="en-US"/>
        </w:rPr>
        <w:t>a, b</w:t>
      </w:r>
      <w:r w:rsidR="003E76F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C6C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7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6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CB0">
        <w:rPr>
          <w:rFonts w:ascii="Times New Roman" w:hAnsi="Times New Roman" w:cs="Times New Roman"/>
          <w:sz w:val="24"/>
          <w:szCs w:val="24"/>
          <w:lang w:val="en-US"/>
        </w:rPr>
        <w:t>The limit of detection (LOD) was defined as the mass of targ</w:t>
      </w:r>
      <w:r w:rsidR="00B36E35">
        <w:rPr>
          <w:rFonts w:ascii="Times New Roman" w:hAnsi="Times New Roman" w:cs="Times New Roman"/>
          <w:sz w:val="24"/>
          <w:szCs w:val="24"/>
          <w:lang w:val="en-US"/>
        </w:rPr>
        <w:t>et compound that produced a signal which is three times higher than the background noise. The LOD values are reported in Table S1.</w:t>
      </w:r>
      <w:r w:rsidR="00454973">
        <w:rPr>
          <w:rFonts w:ascii="Times New Roman" w:hAnsi="Times New Roman" w:cs="Times New Roman"/>
          <w:bCs/>
          <w:caps/>
          <w:lang w:val="en-US"/>
        </w:rPr>
        <w:br w:type="page"/>
      </w:r>
    </w:p>
    <w:p w14:paraId="451FC970" w14:textId="0DDE30F2" w:rsidR="00454973" w:rsidRDefault="00DE47A5" w:rsidP="00DE47A5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E130C">
        <w:rPr>
          <w:rFonts w:ascii="Times New Roman" w:hAnsi="Times New Roman" w:cs="Times New Roman"/>
          <w:bCs/>
          <w:caps/>
          <w:lang w:val="en-US"/>
        </w:rPr>
        <w:lastRenderedPageBreak/>
        <w:t>Table S1</w:t>
      </w:r>
      <w:r w:rsidR="00F81E9B" w:rsidRPr="005E130C">
        <w:rPr>
          <w:rFonts w:ascii="Times New Roman" w:hAnsi="Times New Roman" w:cs="Times New Roman"/>
          <w:lang w:val="en-US"/>
        </w:rPr>
        <w:t xml:space="preserve"> List of target compounds</w:t>
      </w:r>
      <w:r w:rsidR="005E130C">
        <w:rPr>
          <w:rFonts w:ascii="Times New Roman" w:hAnsi="Times New Roman" w:cs="Times New Roman"/>
          <w:lang w:val="en-US"/>
        </w:rPr>
        <w:t>, abbreviations, limits of detection (LOD),</w:t>
      </w:r>
      <w:r w:rsidR="00424A4B" w:rsidRPr="005E130C">
        <w:rPr>
          <w:rFonts w:ascii="Times New Roman" w:hAnsi="Times New Roman" w:cs="Times New Roman"/>
          <w:lang w:val="en-US"/>
        </w:rPr>
        <w:t xml:space="preserve"> and log-transformed octanol-water partition coefficients (log</w:t>
      </w:r>
      <w:r w:rsidR="005E130C">
        <w:rPr>
          <w:rFonts w:ascii="Times New Roman" w:hAnsi="Times New Roman" w:cs="Times New Roman"/>
          <w:lang w:val="en-US"/>
        </w:rPr>
        <w:t xml:space="preserve"> </w:t>
      </w:r>
      <w:r w:rsidR="00424A4B" w:rsidRPr="005E130C">
        <w:rPr>
          <w:rFonts w:ascii="Times New Roman" w:hAnsi="Times New Roman" w:cs="Times New Roman"/>
          <w:lang w:val="en-US"/>
        </w:rPr>
        <w:t>K</w:t>
      </w:r>
      <w:r w:rsidR="00424A4B" w:rsidRPr="005E130C">
        <w:rPr>
          <w:rFonts w:ascii="Times New Roman" w:hAnsi="Times New Roman" w:cs="Times New Roman"/>
          <w:vertAlign w:val="subscript"/>
          <w:lang w:val="en-US"/>
        </w:rPr>
        <w:t>OW</w:t>
      </w:r>
      <w:r w:rsidR="00424A4B" w:rsidRPr="005E130C">
        <w:rPr>
          <w:rFonts w:ascii="Times New Roman" w:hAnsi="Times New Roman" w:cs="Times New Roman"/>
          <w:lang w:val="en-US"/>
        </w:rPr>
        <w:t>)</w:t>
      </w:r>
      <w:r w:rsidR="007E78EC" w:rsidRPr="005E130C">
        <w:rPr>
          <w:rFonts w:ascii="Times New Roman" w:hAnsi="Times New Roman" w:cs="Times New Roman"/>
          <w:lang w:val="en-US"/>
        </w:rPr>
        <w:t xml:space="preserve"> according to the US EPA KOWWINTM module</w:t>
      </w:r>
      <w:r w:rsidR="00F81E9B" w:rsidRPr="005E130C">
        <w:rPr>
          <w:rFonts w:ascii="Times New Roman" w:hAnsi="Times New Roman" w:cs="Times New Roman"/>
          <w:lang w:val="en-US"/>
        </w:rPr>
        <w:t>.</w:t>
      </w:r>
      <w:r w:rsidR="00424A4B" w:rsidRPr="005E130C">
        <w:rPr>
          <w:rFonts w:ascii="Times New Roman" w:hAnsi="Times New Roman" w:cs="Times New Roman"/>
          <w:lang w:val="en-US"/>
        </w:rPr>
        <w:t xml:space="preserve"> The </w:t>
      </w:r>
      <w:r w:rsidR="00EF2EDF">
        <w:rPr>
          <w:rFonts w:ascii="Times New Roman" w:hAnsi="Times New Roman" w:cs="Times New Roman"/>
          <w:lang w:val="en-US"/>
        </w:rPr>
        <w:t xml:space="preserve">16EPA-PAHs and the </w:t>
      </w:r>
      <w:r w:rsidR="00424A4B" w:rsidRPr="005E130C">
        <w:rPr>
          <w:rFonts w:ascii="Times New Roman" w:hAnsi="Times New Roman" w:cs="Times New Roman"/>
          <w:lang w:val="en-US"/>
        </w:rPr>
        <w:t>seven OPAH</w:t>
      </w:r>
      <w:r w:rsidR="00BE5E94">
        <w:rPr>
          <w:rFonts w:ascii="Times New Roman" w:hAnsi="Times New Roman" w:cs="Times New Roman"/>
          <w:lang w:val="en-US"/>
        </w:rPr>
        <w:t>s</w:t>
      </w:r>
      <w:r w:rsidR="00424A4B" w:rsidRPr="005E130C">
        <w:rPr>
          <w:rFonts w:ascii="Times New Roman" w:hAnsi="Times New Roman" w:cs="Times New Roman"/>
          <w:lang w:val="en-US"/>
        </w:rPr>
        <w:t xml:space="preserve">, which were measured in all </w:t>
      </w:r>
      <w:r w:rsidR="00EB7C30" w:rsidRPr="005E130C">
        <w:rPr>
          <w:rFonts w:ascii="Times New Roman" w:hAnsi="Times New Roman" w:cs="Times New Roman"/>
          <w:lang w:val="en-US"/>
        </w:rPr>
        <w:t>soils</w:t>
      </w:r>
      <w:r w:rsidR="00424A4B" w:rsidRPr="005E130C">
        <w:rPr>
          <w:rFonts w:ascii="Times New Roman" w:hAnsi="Times New Roman" w:cs="Times New Roman"/>
          <w:lang w:val="en-US"/>
        </w:rPr>
        <w:t xml:space="preserve"> are italicized.</w:t>
      </w:r>
    </w:p>
    <w:tbl>
      <w:tblPr>
        <w:tblW w:w="8706" w:type="dxa"/>
        <w:tblLook w:val="04A0" w:firstRow="1" w:lastRow="0" w:firstColumn="1" w:lastColumn="0" w:noHBand="0" w:noVBand="1"/>
      </w:tblPr>
      <w:tblGrid>
        <w:gridCol w:w="3969"/>
        <w:gridCol w:w="2331"/>
        <w:gridCol w:w="1453"/>
        <w:gridCol w:w="953"/>
      </w:tblGrid>
      <w:tr w:rsidR="00FF295F" w:rsidRPr="009C7659" w14:paraId="62414363" w14:textId="096FCB05" w:rsidTr="005E130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9AF0" w14:textId="77777777" w:rsidR="00FF295F" w:rsidRPr="009C7659" w:rsidRDefault="00FF295F" w:rsidP="0071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ame</w:t>
            </w:r>
            <w:proofErr w:type="spellEnd"/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PAH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7CD72" w14:textId="77777777" w:rsidR="00FF295F" w:rsidRPr="009C7659" w:rsidRDefault="00FF295F" w:rsidP="0071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Abbreviation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91C33" w14:textId="48374054" w:rsidR="00FF295F" w:rsidRPr="00951AC3" w:rsidRDefault="00FF295F" w:rsidP="0042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LOD (</w:t>
            </w:r>
            <w:r w:rsidR="007717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160FA" w14:textId="0C21E296" w:rsidR="00FF295F" w:rsidRPr="00951AC3" w:rsidRDefault="005E130C" w:rsidP="0042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1AC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  <w:r w:rsidR="00FF295F" w:rsidRPr="00951AC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FF295F" w:rsidRPr="00951AC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</w:t>
            </w:r>
            <w:r w:rsidR="00FF295F" w:rsidRPr="00951A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GB"/>
              </w:rPr>
              <w:t>OW</w:t>
            </w:r>
          </w:p>
        </w:tc>
      </w:tr>
      <w:tr w:rsidR="00771747" w:rsidRPr="009C7659" w14:paraId="7DCFE92E" w14:textId="57EB4ACB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16E9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1,2,3,4-Tetrahydronaphthalene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E2B3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1,2,3,4-THNAPH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DD987" w14:textId="3CEFB055" w:rsidR="00771747" w:rsidRPr="00771747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30C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EF46463" w14:textId="256BB3CF" w:rsidR="00771747" w:rsidRPr="00951AC3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1AC3">
              <w:rPr>
                <w:rFonts w:ascii="Times New Roman" w:hAnsi="Times New Roman" w:cs="Times New Roman"/>
              </w:rPr>
              <w:t>3.96</w:t>
            </w:r>
          </w:p>
        </w:tc>
      </w:tr>
      <w:tr w:rsidR="00771747" w:rsidRPr="00EF2EDF" w14:paraId="561B0ACD" w14:textId="5C7C4467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8917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Naphthalene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091B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NAPH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A78FD" w14:textId="524C93AE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2EDF">
              <w:rPr>
                <w:rFonts w:ascii="Times New Roman" w:hAnsi="Times New Roman" w:cs="Times New Roman"/>
                <w:i/>
                <w:iCs/>
                <w:color w:val="000000"/>
              </w:rPr>
              <w:t>0.11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2EBA10F" w14:textId="6CEED4E6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hAnsi="Times New Roman" w:cs="Times New Roman"/>
                <w:i/>
                <w:iCs/>
              </w:rPr>
              <w:t>3.17</w:t>
            </w:r>
          </w:p>
        </w:tc>
      </w:tr>
      <w:tr w:rsidR="00771747" w:rsidRPr="009C7659" w14:paraId="33279AAB" w14:textId="3F491B07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4AF0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2-Methylnaphthalene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CBAD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2-MNAPH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463FB" w14:textId="5ECA5C24" w:rsidR="00771747" w:rsidRPr="00771747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30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BF4D464" w14:textId="0CB03816" w:rsidR="00771747" w:rsidRPr="00951AC3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1AC3">
              <w:rPr>
                <w:rFonts w:ascii="Times New Roman" w:hAnsi="Times New Roman" w:cs="Times New Roman"/>
              </w:rPr>
              <w:t>3.72</w:t>
            </w:r>
          </w:p>
        </w:tc>
      </w:tr>
      <w:tr w:rsidR="00771747" w:rsidRPr="009C7659" w14:paraId="30327AB4" w14:textId="4D848391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5E7A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1-Methylnapthalene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2551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1-MNAPH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7E5D5" w14:textId="143DBA6E" w:rsidR="00771747" w:rsidRPr="00771747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30C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878755A" w14:textId="295C72AB" w:rsidR="00771747" w:rsidRPr="00951AC3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1AC3">
              <w:rPr>
                <w:rFonts w:ascii="Times New Roman" w:hAnsi="Times New Roman" w:cs="Times New Roman"/>
              </w:rPr>
              <w:t>3.72</w:t>
            </w:r>
          </w:p>
        </w:tc>
      </w:tr>
      <w:tr w:rsidR="00771747" w:rsidRPr="009C7659" w14:paraId="511CEE7A" w14:textId="07C6347E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22FC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Biphenyl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DDFD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BP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D7E4B" w14:textId="1F25D046" w:rsidR="00771747" w:rsidRPr="00771747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30C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9497885" w14:textId="762902CE" w:rsidR="00771747" w:rsidRPr="00951AC3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1AC3">
              <w:rPr>
                <w:rFonts w:ascii="Times New Roman" w:hAnsi="Times New Roman" w:cs="Times New Roman"/>
              </w:rPr>
              <w:t>3.76</w:t>
            </w:r>
          </w:p>
        </w:tc>
      </w:tr>
      <w:tr w:rsidR="00771747" w:rsidRPr="009C7659" w14:paraId="6EF861BA" w14:textId="5E20FB68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A7AC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1,3-Dimethylnaphthalene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4ACD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1,3-DMNAPH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82C80" w14:textId="08B3DDC2" w:rsidR="00771747" w:rsidRPr="00771747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30C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9761F17" w14:textId="03C2B4A1" w:rsidR="00771747" w:rsidRPr="00951AC3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1AC3">
              <w:rPr>
                <w:rFonts w:ascii="Times New Roman" w:hAnsi="Times New Roman" w:cs="Times New Roman"/>
              </w:rPr>
              <w:t>4.26</w:t>
            </w:r>
          </w:p>
        </w:tc>
      </w:tr>
      <w:tr w:rsidR="00771747" w:rsidRPr="00EF2EDF" w14:paraId="07EE0E9F" w14:textId="35EA2B9F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12CF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Acenaphthylene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5AF3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ACENY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8F89" w14:textId="774F0429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2EDF">
              <w:rPr>
                <w:rFonts w:ascii="Times New Roman" w:hAnsi="Times New Roman" w:cs="Times New Roman"/>
                <w:i/>
                <w:iCs/>
                <w:color w:val="000000"/>
              </w:rPr>
              <w:t>0.17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F989AF2" w14:textId="6BF00430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hAnsi="Times New Roman" w:cs="Times New Roman"/>
                <w:i/>
                <w:iCs/>
              </w:rPr>
              <w:t>3.94</w:t>
            </w:r>
          </w:p>
        </w:tc>
      </w:tr>
      <w:tr w:rsidR="00771747" w:rsidRPr="00EF2EDF" w14:paraId="5F4EEC7D" w14:textId="323B9E96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A448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Acenaphthene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32AD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ACEN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DA8F9" w14:textId="2D5F8AF0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2EDF">
              <w:rPr>
                <w:rFonts w:ascii="Times New Roman" w:hAnsi="Times New Roman" w:cs="Times New Roman"/>
                <w:i/>
                <w:iCs/>
                <w:color w:val="000000"/>
              </w:rPr>
              <w:t>0.30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75333F2" w14:textId="5BD85C66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hAnsi="Times New Roman" w:cs="Times New Roman"/>
                <w:i/>
                <w:iCs/>
              </w:rPr>
              <w:t>4.15</w:t>
            </w:r>
          </w:p>
        </w:tc>
      </w:tr>
      <w:tr w:rsidR="00771747" w:rsidRPr="00EF2EDF" w14:paraId="471FE3C2" w14:textId="0C2C9CEF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68D9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Fluorene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4D2F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FLUO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BC19F" w14:textId="4561DE59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2EDF">
              <w:rPr>
                <w:rFonts w:ascii="Times New Roman" w:hAnsi="Times New Roman" w:cs="Times New Roman"/>
                <w:i/>
                <w:iCs/>
                <w:color w:val="000000"/>
              </w:rPr>
              <w:t>0.23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07D0F75" w14:textId="22280BDC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hAnsi="Times New Roman" w:cs="Times New Roman"/>
                <w:i/>
                <w:iCs/>
              </w:rPr>
              <w:t>4.02</w:t>
            </w:r>
          </w:p>
        </w:tc>
      </w:tr>
      <w:tr w:rsidR="00771747" w:rsidRPr="00EF2EDF" w14:paraId="0049D0FE" w14:textId="11660CF1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6198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Phenanthrene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CF12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PHEN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8DF11" w14:textId="569BC8E8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2EDF">
              <w:rPr>
                <w:rFonts w:ascii="Times New Roman" w:hAnsi="Times New Roman" w:cs="Times New Roman"/>
                <w:i/>
                <w:iCs/>
                <w:color w:val="000000"/>
              </w:rPr>
              <w:t>0.44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F43DF05" w14:textId="5C1FF4A2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hAnsi="Times New Roman" w:cs="Times New Roman"/>
                <w:i/>
                <w:iCs/>
              </w:rPr>
              <w:t>4.35</w:t>
            </w:r>
          </w:p>
        </w:tc>
      </w:tr>
      <w:tr w:rsidR="00771747" w:rsidRPr="00EF2EDF" w14:paraId="21AF4251" w14:textId="2F273314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3FAC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Anthracene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6115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ANTH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E425C" w14:textId="31775E8C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2EDF">
              <w:rPr>
                <w:rFonts w:ascii="Times New Roman" w:hAnsi="Times New Roman" w:cs="Times New Roman"/>
                <w:i/>
                <w:iCs/>
                <w:color w:val="000000"/>
              </w:rPr>
              <w:t>0.33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C9CEC00" w14:textId="76925E72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hAnsi="Times New Roman" w:cs="Times New Roman"/>
                <w:i/>
                <w:iCs/>
              </w:rPr>
              <w:t>4.35</w:t>
            </w:r>
          </w:p>
        </w:tc>
      </w:tr>
      <w:tr w:rsidR="00771747" w:rsidRPr="009C7659" w14:paraId="4C4603A6" w14:textId="4AE19B3A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CF40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2-Methylphenanthrene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C270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2-MPHEN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B1BF5" w14:textId="4B72FAC6" w:rsidR="00771747" w:rsidRPr="00771747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30C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71B68DB" w14:textId="3784A282" w:rsidR="00771747" w:rsidRPr="00951AC3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1AC3">
              <w:rPr>
                <w:rFonts w:ascii="Times New Roman" w:hAnsi="Times New Roman" w:cs="Times New Roman"/>
              </w:rPr>
              <w:t>4.89</w:t>
            </w:r>
          </w:p>
        </w:tc>
      </w:tr>
      <w:tr w:rsidR="00771747" w:rsidRPr="009C7659" w14:paraId="2A223EEC" w14:textId="2250257E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E3A7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3,6-Dimethylphenanthrene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4A2B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3,6-DMPHEN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7942E" w14:textId="150B5693" w:rsidR="00771747" w:rsidRPr="00771747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30C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7CCBF78" w14:textId="204C71D4" w:rsidR="00771747" w:rsidRPr="00951AC3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1AC3">
              <w:rPr>
                <w:rFonts w:ascii="Times New Roman" w:hAnsi="Times New Roman" w:cs="Times New Roman"/>
              </w:rPr>
              <w:t>5.44</w:t>
            </w:r>
          </w:p>
        </w:tc>
      </w:tr>
      <w:tr w:rsidR="00771747" w:rsidRPr="00EF2EDF" w14:paraId="5D134E4C" w14:textId="6135A585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9B67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Fluoranthene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BD0C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FLUA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57560" w14:textId="6F04F44E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2EDF">
              <w:rPr>
                <w:rFonts w:ascii="Times New Roman" w:hAnsi="Times New Roman" w:cs="Times New Roman"/>
                <w:i/>
                <w:iCs/>
                <w:color w:val="000000"/>
              </w:rPr>
              <w:t>0.17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6B31DF5" w14:textId="30BC6B19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hAnsi="Times New Roman" w:cs="Times New Roman"/>
                <w:i/>
                <w:iCs/>
              </w:rPr>
              <w:t>4.93</w:t>
            </w:r>
          </w:p>
        </w:tc>
      </w:tr>
      <w:tr w:rsidR="00771747" w:rsidRPr="00EF2EDF" w14:paraId="40E2DD2A" w14:textId="5C56084E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AAC0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Pyrene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6C3B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PYR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2E0E3" w14:textId="2C1D494D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2EDF">
              <w:rPr>
                <w:rFonts w:ascii="Times New Roman" w:hAnsi="Times New Roman" w:cs="Times New Roman"/>
                <w:i/>
                <w:iCs/>
                <w:color w:val="000000"/>
              </w:rPr>
              <w:t>0.32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82395F5" w14:textId="1A54AECE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hAnsi="Times New Roman" w:cs="Times New Roman"/>
                <w:i/>
                <w:iCs/>
              </w:rPr>
              <w:t>4.93</w:t>
            </w:r>
          </w:p>
        </w:tc>
      </w:tr>
      <w:tr w:rsidR="00771747" w:rsidRPr="00EF2EDF" w14:paraId="7795325F" w14:textId="162F9485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63E8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Retene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9858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RETENE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E8FD2" w14:textId="7A91D746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EDF"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57AC276" w14:textId="783A4C50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F2EDF">
              <w:rPr>
                <w:rFonts w:ascii="Times New Roman" w:hAnsi="Times New Roman" w:cs="Times New Roman"/>
              </w:rPr>
              <w:t>6.35</w:t>
            </w:r>
          </w:p>
        </w:tc>
      </w:tr>
      <w:tr w:rsidR="00771747" w:rsidRPr="00EF2EDF" w14:paraId="11B5B2E0" w14:textId="44997948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4E83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Benzo[a]anthracene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D5EC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B(A)A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8D8FD" w14:textId="47FCA37F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2EDF">
              <w:rPr>
                <w:rFonts w:ascii="Times New Roman" w:hAnsi="Times New Roman" w:cs="Times New Roman"/>
                <w:i/>
                <w:iCs/>
                <w:color w:val="000000"/>
              </w:rPr>
              <w:t>0.38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78D8823" w14:textId="4B3067BF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hAnsi="Times New Roman" w:cs="Times New Roman"/>
                <w:i/>
                <w:iCs/>
              </w:rPr>
              <w:t>5.52</w:t>
            </w:r>
          </w:p>
        </w:tc>
      </w:tr>
      <w:tr w:rsidR="00771747" w:rsidRPr="00EF2EDF" w14:paraId="38B705A5" w14:textId="66E17F88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03AF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Chrysene</w:t>
            </w:r>
            <w:r w:rsidRPr="00EF2E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+Triphenylene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0EEA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CHRY+TRY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284D0" w14:textId="42191DC5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2EDF">
              <w:rPr>
                <w:rFonts w:ascii="Times New Roman" w:hAnsi="Times New Roman" w:cs="Times New Roman"/>
                <w:i/>
                <w:iCs/>
                <w:color w:val="000000"/>
              </w:rPr>
              <w:t>0.22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2DB241F" w14:textId="3D792A24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hAnsi="Times New Roman" w:cs="Times New Roman"/>
                <w:i/>
                <w:iCs/>
              </w:rPr>
              <w:t>5.52</w:t>
            </w:r>
          </w:p>
        </w:tc>
      </w:tr>
      <w:tr w:rsidR="00771747" w:rsidRPr="00EF2EDF" w14:paraId="5AC9D13F" w14:textId="69B451CC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653A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Benzo[b</w:t>
            </w:r>
            <w:r w:rsidRPr="00EF2E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+j</w:t>
            </w: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+</w:t>
            </w:r>
            <w:proofErr w:type="gramStart"/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k]fluoranthene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5D8D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B(BJK)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BC6D9" w14:textId="5897F837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2EDF">
              <w:rPr>
                <w:rFonts w:ascii="Times New Roman" w:hAnsi="Times New Roman" w:cs="Times New Roman"/>
                <w:i/>
                <w:iCs/>
                <w:color w:val="000000"/>
              </w:rPr>
              <w:t>0.64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D001D15" w14:textId="34BE0252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hAnsi="Times New Roman" w:cs="Times New Roman"/>
                <w:i/>
                <w:iCs/>
              </w:rPr>
              <w:t>6.11</w:t>
            </w:r>
          </w:p>
        </w:tc>
      </w:tr>
      <w:tr w:rsidR="00771747" w:rsidRPr="009C7659" w14:paraId="49381D7D" w14:textId="79B82E41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54CD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Benzo[e]pyrene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FA0F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B(E)P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6AEAD" w14:textId="591A342A" w:rsidR="00771747" w:rsidRPr="00771747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30C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E05ECBA" w14:textId="59B86279" w:rsidR="00771747" w:rsidRPr="00951AC3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1AC3">
              <w:rPr>
                <w:rFonts w:ascii="Times New Roman" w:hAnsi="Times New Roman" w:cs="Times New Roman"/>
              </w:rPr>
              <w:t>6.11</w:t>
            </w:r>
          </w:p>
        </w:tc>
      </w:tr>
      <w:tr w:rsidR="00771747" w:rsidRPr="00EF2EDF" w14:paraId="6A14F5CA" w14:textId="31901958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30FC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Benzo[a]pyrene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EE97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B(A)P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D19BE" w14:textId="5D501575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2EDF">
              <w:rPr>
                <w:rFonts w:ascii="Times New Roman" w:hAnsi="Times New Roman" w:cs="Times New Roman"/>
                <w:i/>
                <w:iCs/>
                <w:color w:val="000000"/>
              </w:rPr>
              <w:t>0.20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F6A5366" w14:textId="4287D9D8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hAnsi="Times New Roman" w:cs="Times New Roman"/>
                <w:i/>
                <w:iCs/>
              </w:rPr>
              <w:t>6.11</w:t>
            </w:r>
          </w:p>
        </w:tc>
      </w:tr>
      <w:tr w:rsidR="00771747" w:rsidRPr="009C7659" w14:paraId="5F9C4CDD" w14:textId="43452BBE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258B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Perylene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1332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0FCC0" w14:textId="6454206A" w:rsidR="00771747" w:rsidRPr="00771747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30C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C90F5AE" w14:textId="21918BE8" w:rsidR="00771747" w:rsidRPr="00951AC3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1AC3">
              <w:rPr>
                <w:rFonts w:ascii="Times New Roman" w:hAnsi="Times New Roman" w:cs="Times New Roman"/>
              </w:rPr>
              <w:t>6.11</w:t>
            </w:r>
          </w:p>
        </w:tc>
      </w:tr>
      <w:tr w:rsidR="00771747" w:rsidRPr="00EF2EDF" w14:paraId="216C3422" w14:textId="146194B7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A31D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Indeno[1,2,3-</w:t>
            </w:r>
            <w:proofErr w:type="gramStart"/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cd]pyrene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476E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IND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29C73" w14:textId="0A6C6677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2EDF">
              <w:rPr>
                <w:rFonts w:ascii="Times New Roman" w:hAnsi="Times New Roman" w:cs="Times New Roman"/>
                <w:i/>
                <w:iCs/>
                <w:color w:val="000000"/>
              </w:rPr>
              <w:t>0.54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49823D2" w14:textId="0BDD37CE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hAnsi="Times New Roman" w:cs="Times New Roman"/>
                <w:i/>
                <w:iCs/>
              </w:rPr>
              <w:t>6.70</w:t>
            </w:r>
          </w:p>
        </w:tc>
      </w:tr>
      <w:tr w:rsidR="00771747" w:rsidRPr="00EF2EDF" w14:paraId="5D1045CF" w14:textId="649EDB68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C8DA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Dibenz[</w:t>
            </w:r>
            <w:proofErr w:type="gramStart"/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a,h</w:t>
            </w:r>
            <w:proofErr w:type="gramEnd"/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]anthracene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3E7F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DIBE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91E99" w14:textId="7BA3A28B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2EDF">
              <w:rPr>
                <w:rFonts w:ascii="Times New Roman" w:hAnsi="Times New Roman" w:cs="Times New Roman"/>
                <w:i/>
                <w:iCs/>
                <w:color w:val="000000"/>
              </w:rPr>
              <w:t>0.79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9C45B98" w14:textId="1F28AD9D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hAnsi="Times New Roman" w:cs="Times New Roman"/>
                <w:i/>
                <w:iCs/>
              </w:rPr>
              <w:t>6.70</w:t>
            </w:r>
          </w:p>
        </w:tc>
      </w:tr>
      <w:tr w:rsidR="00771747" w:rsidRPr="00EF2EDF" w14:paraId="03D9B707" w14:textId="5CEB4DF2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EE77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Benzo[ghi]perylene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2406" w14:textId="77777777" w:rsidR="00771747" w:rsidRPr="00EF2EDF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B(GHI)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ECDB2" w14:textId="4F9F9AFE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2EDF">
              <w:rPr>
                <w:rFonts w:ascii="Times New Roman" w:hAnsi="Times New Roman" w:cs="Times New Roman"/>
                <w:i/>
                <w:iCs/>
                <w:color w:val="000000"/>
              </w:rPr>
              <w:t>0.45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ECCD5E0" w14:textId="6B37C71F" w:rsidR="00771747" w:rsidRPr="00EF2EDF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F2EDF">
              <w:rPr>
                <w:rFonts w:ascii="Times New Roman" w:hAnsi="Times New Roman" w:cs="Times New Roman"/>
                <w:i/>
                <w:iCs/>
              </w:rPr>
              <w:t>6.70</w:t>
            </w:r>
          </w:p>
        </w:tc>
      </w:tr>
      <w:tr w:rsidR="00771747" w:rsidRPr="009C7659" w14:paraId="16D4093B" w14:textId="68C1DAEF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F2789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Coronene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CA21D" w14:textId="77777777" w:rsidR="00771747" w:rsidRPr="009C7659" w:rsidRDefault="00771747" w:rsidP="0077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327E9" w14:textId="3909DCB6" w:rsidR="00771747" w:rsidRPr="00771747" w:rsidRDefault="00771747" w:rsidP="00771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30C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5BDC2" w14:textId="5F8612FC" w:rsidR="00771747" w:rsidRPr="00951AC3" w:rsidRDefault="00771747" w:rsidP="0077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1AC3">
              <w:rPr>
                <w:rFonts w:ascii="Times New Roman" w:hAnsi="Times New Roman" w:cs="Times New Roman"/>
              </w:rPr>
              <w:t>7.28</w:t>
            </w:r>
          </w:p>
        </w:tc>
      </w:tr>
      <w:tr w:rsidR="00FF295F" w:rsidRPr="009C7659" w14:paraId="1A9750F6" w14:textId="3D4108DF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2D5FA" w14:textId="16FE1870" w:rsidR="00FF295F" w:rsidRPr="009C7659" w:rsidRDefault="00FF295F" w:rsidP="00951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029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Full n</w:t>
            </w: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ame of OPAH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7C4D7" w14:textId="77777777" w:rsidR="00FF295F" w:rsidRPr="009C7659" w:rsidRDefault="00FF295F" w:rsidP="00951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Abbreviation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C75D6" w14:textId="77777777" w:rsidR="00FF295F" w:rsidRPr="00951AC3" w:rsidRDefault="00FF295F" w:rsidP="0095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E544A" w14:textId="696EF1BB" w:rsidR="00FF295F" w:rsidRPr="00951AC3" w:rsidRDefault="00FF295F" w:rsidP="0095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D618A" w:rsidRPr="00424A4B" w14:paraId="6D0EB722" w14:textId="6DE2E3A8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B393" w14:textId="77777777" w:rsidR="001D618A" w:rsidRPr="00424A4B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24A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1-Indanone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EFD0" w14:textId="77777777" w:rsidR="001D618A" w:rsidRPr="00424A4B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24A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1-INDA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6962F1B" w14:textId="4FA63675" w:rsidR="001D618A" w:rsidRPr="001D618A" w:rsidRDefault="001D618A" w:rsidP="001D6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130C">
              <w:rPr>
                <w:rFonts w:ascii="Times New Roman" w:hAnsi="Times New Roman" w:cs="Times New Roman"/>
                <w:i/>
                <w:iCs/>
              </w:rPr>
              <w:t>8.5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497D106" w14:textId="0A8189F5" w:rsidR="001D618A" w:rsidRPr="00D87BF0" w:rsidRDefault="001D618A" w:rsidP="001D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87BF0">
              <w:rPr>
                <w:rFonts w:ascii="Times New Roman" w:hAnsi="Times New Roman" w:cs="Times New Roman"/>
                <w:i/>
                <w:iCs/>
              </w:rPr>
              <w:t>2.11</w:t>
            </w:r>
          </w:p>
        </w:tc>
      </w:tr>
      <w:tr w:rsidR="001D618A" w:rsidRPr="00424A4B" w14:paraId="09179354" w14:textId="44BFE41D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7282" w14:textId="77777777" w:rsidR="001D618A" w:rsidRPr="00424A4B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24A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1,4-Naphthoquinone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D971" w14:textId="77777777" w:rsidR="001D618A" w:rsidRPr="00424A4B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24A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1,4-NQ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F3291FF" w14:textId="0AA94C8F" w:rsidR="001D618A" w:rsidRPr="001D618A" w:rsidRDefault="001D618A" w:rsidP="001D6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130C">
              <w:rPr>
                <w:rFonts w:ascii="Times New Roman" w:hAnsi="Times New Roman" w:cs="Times New Roman"/>
                <w:i/>
                <w:iCs/>
              </w:rPr>
              <w:t>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54C55AF" w14:textId="6A99F400" w:rsidR="001D618A" w:rsidRPr="00D87BF0" w:rsidRDefault="001D618A" w:rsidP="001D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87BF0">
              <w:rPr>
                <w:rFonts w:ascii="Times New Roman" w:hAnsi="Times New Roman" w:cs="Times New Roman"/>
                <w:i/>
                <w:iCs/>
              </w:rPr>
              <w:t>1.66</w:t>
            </w:r>
          </w:p>
        </w:tc>
      </w:tr>
      <w:tr w:rsidR="001D618A" w:rsidRPr="00424A4B" w14:paraId="78E14476" w14:textId="41BB6BEA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B7BC" w14:textId="77777777" w:rsidR="001D618A" w:rsidRPr="00424A4B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24A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1-Naphthaldehyde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864E" w14:textId="77777777" w:rsidR="001D618A" w:rsidRPr="00424A4B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24A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1-NLD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21C75A46" w14:textId="397C82C9" w:rsidR="001D618A" w:rsidRPr="001D618A" w:rsidRDefault="001D618A" w:rsidP="001D6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130C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30CE0F9" w14:textId="4217AFFD" w:rsidR="001D618A" w:rsidRPr="00D87BF0" w:rsidRDefault="001D618A" w:rsidP="001D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87BF0">
              <w:rPr>
                <w:rFonts w:ascii="Times New Roman" w:hAnsi="Times New Roman" w:cs="Times New Roman"/>
                <w:i/>
                <w:iCs/>
              </w:rPr>
              <w:t>2.89</w:t>
            </w:r>
          </w:p>
        </w:tc>
      </w:tr>
      <w:tr w:rsidR="001D618A" w:rsidRPr="00424A4B" w14:paraId="1ABA2792" w14:textId="688E2EF5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52E2" w14:textId="77777777" w:rsidR="001D618A" w:rsidRPr="00424A4B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24A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2-Biphenylcarboxaldehyde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9738" w14:textId="77777777" w:rsidR="001D618A" w:rsidRPr="00424A4B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24A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2-BPCD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E90DA7C" w14:textId="78B2261E" w:rsidR="001D618A" w:rsidRPr="001D618A" w:rsidRDefault="001D618A" w:rsidP="001D6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130C">
              <w:rPr>
                <w:rFonts w:ascii="Times New Roman" w:hAnsi="Times New Roman" w:cs="Times New Roman"/>
                <w:i/>
                <w:iCs/>
              </w:rPr>
              <w:t>3.8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6BE43A0" w14:textId="77DEEF57" w:rsidR="001D618A" w:rsidRPr="00D87BF0" w:rsidRDefault="001D618A" w:rsidP="001D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87BF0">
              <w:rPr>
                <w:rFonts w:ascii="Times New Roman" w:hAnsi="Times New Roman" w:cs="Times New Roman"/>
                <w:i/>
                <w:iCs/>
              </w:rPr>
              <w:t>3.47</w:t>
            </w:r>
          </w:p>
        </w:tc>
      </w:tr>
      <w:tr w:rsidR="001D618A" w:rsidRPr="00424A4B" w14:paraId="1CBC027E" w14:textId="3C6B1882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D8FD" w14:textId="77777777" w:rsidR="001D618A" w:rsidRPr="00424A4B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24A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9-Fluorenone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50A8" w14:textId="77777777" w:rsidR="001D618A" w:rsidRPr="00424A4B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24A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9-FLO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780EBCA" w14:textId="740AD76D" w:rsidR="001D618A" w:rsidRPr="001D618A" w:rsidRDefault="001D618A" w:rsidP="001D6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130C">
              <w:rPr>
                <w:rFonts w:ascii="Times New Roman" w:hAnsi="Times New Roman" w:cs="Times New Roman"/>
                <w:i/>
                <w:iCs/>
              </w:rPr>
              <w:t>4.3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CC9EDE7" w14:textId="561AA6E1" w:rsidR="001D618A" w:rsidRPr="00D87BF0" w:rsidRDefault="001D618A" w:rsidP="001D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87BF0">
              <w:rPr>
                <w:rFonts w:ascii="Times New Roman" w:hAnsi="Times New Roman" w:cs="Times New Roman"/>
                <w:i/>
                <w:iCs/>
              </w:rPr>
              <w:t>3.55</w:t>
            </w:r>
          </w:p>
        </w:tc>
      </w:tr>
      <w:tr w:rsidR="001D618A" w:rsidRPr="00424A4B" w14:paraId="246FAEE1" w14:textId="29AA88D3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5DDB" w14:textId="77777777" w:rsidR="001D618A" w:rsidRPr="00424A4B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24A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1,2-Acenaphthenequinone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A2B5" w14:textId="77777777" w:rsidR="001D618A" w:rsidRPr="00424A4B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24A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1,2-ACQ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955C842" w14:textId="3F140558" w:rsidR="001D618A" w:rsidRPr="001D618A" w:rsidRDefault="001D618A" w:rsidP="001D6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130C">
              <w:rPr>
                <w:rFonts w:ascii="Times New Roman" w:hAnsi="Times New Roman" w:cs="Times New Roman"/>
                <w:i/>
                <w:iCs/>
              </w:rPr>
              <w:t>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C7E8737" w14:textId="07E28D5C" w:rsidR="001D618A" w:rsidRPr="00D87BF0" w:rsidRDefault="001D618A" w:rsidP="001D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87BF0">
              <w:rPr>
                <w:rFonts w:ascii="Times New Roman" w:hAnsi="Times New Roman" w:cs="Times New Roman"/>
                <w:i/>
                <w:iCs/>
              </w:rPr>
              <w:t>2.97</w:t>
            </w:r>
          </w:p>
        </w:tc>
      </w:tr>
      <w:tr w:rsidR="001D618A" w:rsidRPr="00424A4B" w14:paraId="235412AA" w14:textId="28F1189F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BF43" w14:textId="498E9628" w:rsidR="001D618A" w:rsidRPr="00424A4B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24A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9,10-Anthra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quinone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4FCC" w14:textId="77777777" w:rsidR="001D618A" w:rsidRPr="00424A4B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24A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9,10-ANQ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F6883AC" w14:textId="7E1DD26A" w:rsidR="001D618A" w:rsidRPr="001D618A" w:rsidRDefault="001D618A" w:rsidP="001D6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130C">
              <w:rPr>
                <w:rFonts w:ascii="Times New Roman" w:hAnsi="Times New Roman" w:cs="Times New Roman"/>
                <w:i/>
                <w:iCs/>
              </w:rPr>
              <w:t>7.0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9C90FD7" w14:textId="0AF04A8C" w:rsidR="001D618A" w:rsidRPr="00D87BF0" w:rsidRDefault="001D618A" w:rsidP="001D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87BF0">
              <w:rPr>
                <w:rFonts w:ascii="Times New Roman" w:hAnsi="Times New Roman" w:cs="Times New Roman"/>
                <w:i/>
                <w:iCs/>
              </w:rPr>
              <w:t>3.34</w:t>
            </w:r>
          </w:p>
        </w:tc>
      </w:tr>
      <w:tr w:rsidR="001D618A" w:rsidRPr="009C7659" w14:paraId="08654D2C" w14:textId="710C85F3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B728" w14:textId="77777777" w:rsidR="001D618A" w:rsidRPr="00B34514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B34514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4H-Cyclopenta[</w:t>
            </w:r>
            <w:proofErr w:type="spellStart"/>
            <w:r w:rsidRPr="00B34514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d,e,f</w:t>
            </w:r>
            <w:proofErr w:type="spellEnd"/>
            <w:r w:rsidRPr="00B34514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]phenanthrene-4-one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6A99" w14:textId="77777777" w:rsidR="001D618A" w:rsidRPr="009C7659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CPHENone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32B76E0" w14:textId="3AF3E2AD" w:rsidR="001D618A" w:rsidRPr="001D618A" w:rsidRDefault="001D618A" w:rsidP="001D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3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F0B1B49" w14:textId="27903AC6" w:rsidR="001D618A" w:rsidRPr="00951AC3" w:rsidRDefault="001D618A" w:rsidP="001D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1AC3">
              <w:rPr>
                <w:rFonts w:ascii="Times New Roman" w:hAnsi="Times New Roman" w:cs="Times New Roman"/>
              </w:rPr>
              <w:t>4.14</w:t>
            </w:r>
          </w:p>
        </w:tc>
      </w:tr>
      <w:tr w:rsidR="001D618A" w:rsidRPr="009C7659" w14:paraId="5A6FB4D9" w14:textId="09D4DD79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3F71" w14:textId="77777777" w:rsidR="001D618A" w:rsidRPr="009C7659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1,8-Naphthalic anhydride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9D35" w14:textId="77777777" w:rsidR="001D618A" w:rsidRPr="009C7659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1,8-NAA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5C56918C" w14:textId="37F28038" w:rsidR="001D618A" w:rsidRPr="001D618A" w:rsidRDefault="001D618A" w:rsidP="001D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3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5700CEA" w14:textId="157C4B04" w:rsidR="001D618A" w:rsidRPr="00951AC3" w:rsidRDefault="001D618A" w:rsidP="001D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1AC3">
              <w:rPr>
                <w:rFonts w:ascii="Times New Roman" w:hAnsi="Times New Roman" w:cs="Times New Roman"/>
              </w:rPr>
              <w:t>3.24</w:t>
            </w:r>
          </w:p>
        </w:tc>
      </w:tr>
      <w:tr w:rsidR="001D618A" w:rsidRPr="009C7659" w14:paraId="08887B85" w14:textId="4D97DEB5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C453" w14:textId="77777777" w:rsidR="001D618A" w:rsidRPr="009C7659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2-Methyl-9,10-anthracenedione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4F4F" w14:textId="77777777" w:rsidR="001D618A" w:rsidRPr="009C7659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2-MANQ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64A268B" w14:textId="51E8E21B" w:rsidR="001D618A" w:rsidRPr="001D618A" w:rsidRDefault="001D618A" w:rsidP="001D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3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E99114A" w14:textId="001A9170" w:rsidR="001D618A" w:rsidRPr="00951AC3" w:rsidRDefault="001D618A" w:rsidP="001D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1AC3">
              <w:rPr>
                <w:rFonts w:ascii="Times New Roman" w:hAnsi="Times New Roman" w:cs="Times New Roman"/>
              </w:rPr>
              <w:t>3.89</w:t>
            </w:r>
          </w:p>
        </w:tc>
      </w:tr>
      <w:tr w:rsidR="001D618A" w:rsidRPr="009C7659" w14:paraId="1F03A839" w14:textId="169CA68E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4D7E" w14:textId="77777777" w:rsidR="001D618A" w:rsidRPr="009C7659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Benzo[a]fluorenone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D31D" w14:textId="77777777" w:rsidR="001D618A" w:rsidRPr="009C7659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B(A)FLUone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B28750C" w14:textId="6E36FF45" w:rsidR="001D618A" w:rsidRPr="001D618A" w:rsidRDefault="001D618A" w:rsidP="001D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30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9CB3636" w14:textId="35B56675" w:rsidR="001D618A" w:rsidRPr="00951AC3" w:rsidRDefault="001D618A" w:rsidP="001D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1AC3">
              <w:rPr>
                <w:rFonts w:ascii="Times New Roman" w:hAnsi="Times New Roman" w:cs="Times New Roman"/>
              </w:rPr>
              <w:t>4.73</w:t>
            </w:r>
          </w:p>
        </w:tc>
      </w:tr>
      <w:tr w:rsidR="001D618A" w:rsidRPr="009C7659" w14:paraId="29A5F576" w14:textId="44B9CB06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5E62" w14:textId="77777777" w:rsidR="001D618A" w:rsidRPr="009C7659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7H-Benz[d,e]anthracene-7-one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C0FA" w14:textId="77777777" w:rsidR="001D618A" w:rsidRPr="009C7659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BANTone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04F0E694" w14:textId="625138B3" w:rsidR="001D618A" w:rsidRPr="001D618A" w:rsidRDefault="001D618A" w:rsidP="001D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30C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BD4DC3F" w14:textId="2A1F118C" w:rsidR="001D618A" w:rsidRPr="00951AC3" w:rsidRDefault="001D618A" w:rsidP="001D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1AC3">
              <w:rPr>
                <w:rFonts w:ascii="Times New Roman" w:hAnsi="Times New Roman" w:cs="Times New Roman"/>
              </w:rPr>
              <w:t>4.73</w:t>
            </w:r>
          </w:p>
        </w:tc>
      </w:tr>
      <w:tr w:rsidR="001D618A" w:rsidRPr="009C7659" w14:paraId="5F3E1968" w14:textId="1217744A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8403" w14:textId="77777777" w:rsidR="001D618A" w:rsidRPr="009C7659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Benzo[a]anthracene-7,12-dione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4BC3" w14:textId="77777777" w:rsidR="001D618A" w:rsidRPr="009C7659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7,12-B(A)Dione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94B4CFE" w14:textId="60F90444" w:rsidR="001D618A" w:rsidRPr="001D618A" w:rsidRDefault="001D618A" w:rsidP="001D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30C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F893747" w14:textId="28CA7084" w:rsidR="001D618A" w:rsidRPr="00951AC3" w:rsidRDefault="001D618A" w:rsidP="001D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1AC3">
              <w:rPr>
                <w:rFonts w:ascii="Times New Roman" w:hAnsi="Times New Roman" w:cs="Times New Roman"/>
              </w:rPr>
              <w:t>4.52</w:t>
            </w:r>
          </w:p>
        </w:tc>
      </w:tr>
      <w:tr w:rsidR="001D618A" w:rsidRPr="009C7659" w14:paraId="31774803" w14:textId="0D2AA131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9301" w14:textId="77777777" w:rsidR="001D618A" w:rsidRPr="009C7659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5,12-Naphthacenedione</w:t>
            </w: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8C10" w14:textId="77777777" w:rsidR="001D618A" w:rsidRPr="009C7659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5,12-NACQ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</w:tcPr>
          <w:p w14:paraId="19352B69" w14:textId="4C258B5B" w:rsidR="001D618A" w:rsidRPr="001D618A" w:rsidRDefault="001D618A" w:rsidP="001D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30C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14:paraId="378D29EE" w14:textId="58D5B2B2" w:rsidR="001D618A" w:rsidRPr="00951AC3" w:rsidRDefault="001D618A" w:rsidP="001D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51AC3">
              <w:rPr>
                <w:rFonts w:ascii="Times New Roman" w:hAnsi="Times New Roman" w:cs="Times New Roman"/>
              </w:rPr>
              <w:t>4.52</w:t>
            </w:r>
          </w:p>
        </w:tc>
      </w:tr>
      <w:tr w:rsidR="001D618A" w:rsidRPr="009C7659" w14:paraId="3C33E765" w14:textId="77777777" w:rsidTr="005E130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E55D7" w14:textId="6D41D158" w:rsidR="001D618A" w:rsidRPr="005E130C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B34514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6H-Benzo[</w:t>
            </w:r>
            <w:proofErr w:type="spellStart"/>
            <w:r w:rsidRPr="00B34514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c,d</w:t>
            </w:r>
            <w:proofErr w:type="spellEnd"/>
            <w:r w:rsidRPr="00B34514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]pyrene-6-one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FD44D" w14:textId="1108FD2E" w:rsidR="001D618A" w:rsidRPr="009C7659" w:rsidRDefault="001D618A" w:rsidP="001D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C76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BPYRone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0547B" w14:textId="224FDEFD" w:rsidR="001D618A" w:rsidRPr="001D618A" w:rsidRDefault="001D618A" w:rsidP="001D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3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5C999" w14:textId="20E589E1" w:rsidR="001D618A" w:rsidRPr="00951AC3" w:rsidRDefault="001D618A" w:rsidP="001D6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AC3">
              <w:rPr>
                <w:rFonts w:ascii="Times New Roman" w:hAnsi="Times New Roman" w:cs="Times New Roman"/>
              </w:rPr>
              <w:t>5.31</w:t>
            </w:r>
          </w:p>
        </w:tc>
      </w:tr>
    </w:tbl>
    <w:p w14:paraId="24842630" w14:textId="12983462" w:rsidR="00DD34EF" w:rsidRDefault="002463A3" w:rsidP="00074D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E94">
        <w:rPr>
          <w:rFonts w:ascii="Times New Roman" w:hAnsi="Times New Roman" w:cs="Times New Roman"/>
          <w:bCs/>
          <w:caps/>
          <w:sz w:val="24"/>
          <w:szCs w:val="24"/>
          <w:lang w:val="en-US"/>
        </w:rPr>
        <w:lastRenderedPageBreak/>
        <w:t>Table S2</w:t>
      </w:r>
      <w:r w:rsidRPr="00BE5E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E5E94" w:rsidRPr="00BE5E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Locations, soil properties, and </w:t>
      </w:r>
      <w:r w:rsidR="00EF2EDF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2649A6" w:rsidRPr="00BE5E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oncentrations of </w:t>
      </w:r>
      <w:r w:rsidR="001F3CEC" w:rsidRPr="00BE5E94">
        <w:rPr>
          <w:rFonts w:ascii="Times New Roman" w:hAnsi="Times New Roman" w:cs="Times New Roman"/>
          <w:bCs/>
          <w:sz w:val="24"/>
          <w:szCs w:val="24"/>
          <w:lang w:val="en-US"/>
        </w:rPr>
        <w:t>oxygenated polycyclic aromatic</w:t>
      </w:r>
      <w:r w:rsidR="001F3CEC">
        <w:rPr>
          <w:rFonts w:ascii="Times New Roman" w:hAnsi="Times New Roman" w:cs="Times New Roman"/>
          <w:sz w:val="24"/>
          <w:szCs w:val="24"/>
          <w:lang w:val="en-US"/>
        </w:rPr>
        <w:t xml:space="preserve"> hydrocarbons</w:t>
      </w:r>
      <w:r w:rsidR="00EF2EDF">
        <w:rPr>
          <w:rFonts w:ascii="Times New Roman" w:hAnsi="Times New Roman" w:cs="Times New Roman"/>
          <w:sz w:val="24"/>
          <w:szCs w:val="24"/>
          <w:lang w:val="en-US"/>
        </w:rPr>
        <w:t xml:space="preserve"> (OPAHs)</w:t>
      </w:r>
      <w:r w:rsidR="001F3CE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649A6">
        <w:rPr>
          <w:rFonts w:ascii="Times New Roman" w:hAnsi="Times New Roman" w:cs="Times New Roman"/>
          <w:sz w:val="24"/>
          <w:szCs w:val="24"/>
          <w:lang w:val="en-US"/>
        </w:rPr>
        <w:t>polycyclic aromatic hydrocarbons</w:t>
      </w:r>
      <w:r w:rsidR="00EF2EDF">
        <w:rPr>
          <w:rFonts w:ascii="Times New Roman" w:hAnsi="Times New Roman" w:cs="Times New Roman"/>
          <w:sz w:val="24"/>
          <w:szCs w:val="24"/>
          <w:lang w:val="en-US"/>
        </w:rPr>
        <w:t xml:space="preserve"> (PAHs)</w:t>
      </w:r>
      <w:r w:rsidR="002649A6">
        <w:rPr>
          <w:rFonts w:ascii="Times New Roman" w:hAnsi="Times New Roman" w:cs="Times New Roman"/>
          <w:sz w:val="24"/>
          <w:szCs w:val="24"/>
          <w:lang w:val="en-US"/>
        </w:rPr>
        <w:t xml:space="preserve"> in the 195 topsoil samples considered in this study</w:t>
      </w:r>
      <w:r w:rsidR="00DD34EF" w:rsidRPr="00074D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54973">
        <w:rPr>
          <w:rFonts w:ascii="Times New Roman" w:hAnsi="Times New Roman" w:cs="Times New Roman"/>
          <w:sz w:val="24"/>
          <w:szCs w:val="24"/>
          <w:lang w:val="en-US"/>
        </w:rPr>
        <w:t>Published in the data repository DRYAD</w:t>
      </w:r>
      <w:r w:rsidR="00DD34EF" w:rsidRPr="00074D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B4D0D3" w14:textId="77777777" w:rsidR="00D52885" w:rsidRPr="00DD34EF" w:rsidRDefault="00D52885" w:rsidP="00074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FA6233" w14:textId="34FA0044" w:rsidR="00F3677D" w:rsidRDefault="00BB7B5B" w:rsidP="00C05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75E8FFE6" wp14:editId="72F5FBB1">
            <wp:extent cx="5467350" cy="3648075"/>
            <wp:effectExtent l="0" t="0" r="0" b="0"/>
            <wp:docPr id="17" name="Diagramm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03CB689" wp14:editId="61C5A1DF">
            <wp:extent cx="5467350" cy="3648075"/>
            <wp:effectExtent l="0" t="0" r="0" b="0"/>
            <wp:docPr id="18" name="Diagramm 18">
              <a:extLst xmlns:a="http://schemas.openxmlformats.org/drawingml/2006/main">
                <a:ext uri="{FF2B5EF4-FFF2-40B4-BE49-F238E27FC236}">
                  <a16:creationId xmlns:a16="http://schemas.microsoft.com/office/drawing/2014/main" id="{A5E8DDA5-C85E-4777-8270-FBDD08A340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F9649D2" w14:textId="304BF1D6" w:rsidR="00F3677D" w:rsidRPr="00175CE2" w:rsidRDefault="00F3677D" w:rsidP="00B345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7806">
        <w:rPr>
          <w:rFonts w:ascii="Times New Roman" w:hAnsi="Times New Roman" w:cs="Times New Roman"/>
          <w:bCs/>
          <w:caps/>
          <w:sz w:val="24"/>
          <w:szCs w:val="24"/>
          <w:lang w:val="en-US"/>
        </w:rPr>
        <w:t>Fig</w:t>
      </w:r>
      <w:r w:rsidR="00B01B53" w:rsidRPr="00987806">
        <w:rPr>
          <w:rFonts w:ascii="Times New Roman" w:hAnsi="Times New Roman" w:cs="Times New Roman"/>
          <w:bCs/>
          <w:caps/>
          <w:sz w:val="24"/>
          <w:szCs w:val="24"/>
          <w:lang w:val="en-US"/>
        </w:rPr>
        <w:t>ure</w:t>
      </w:r>
      <w:r w:rsidRPr="00987806">
        <w:rPr>
          <w:rFonts w:ascii="Times New Roman" w:hAnsi="Times New Roman" w:cs="Times New Roman"/>
          <w:bCs/>
          <w:caps/>
          <w:sz w:val="24"/>
          <w:szCs w:val="24"/>
          <w:lang w:val="en-US"/>
        </w:rPr>
        <w:t xml:space="preserve"> S1</w:t>
      </w:r>
      <w:r w:rsidRPr="00987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2" w:name="_Hlk5110028"/>
      <w:r w:rsidR="00175CE2" w:rsidRPr="00175CE2">
        <w:rPr>
          <w:rFonts w:ascii="Times New Roman" w:hAnsi="Times New Roman" w:cs="Times New Roman"/>
          <w:sz w:val="24"/>
          <w:szCs w:val="24"/>
          <w:lang w:val="en-US"/>
        </w:rPr>
        <w:t xml:space="preserve">Relationship </w:t>
      </w:r>
      <w:r w:rsidR="0038537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85373" w:rsidRPr="0017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CE2" w:rsidRPr="00175CE2">
        <w:rPr>
          <w:rFonts w:ascii="Times New Roman" w:hAnsi="Times New Roman" w:cs="Times New Roman"/>
          <w:sz w:val="24"/>
          <w:szCs w:val="24"/>
          <w:lang w:val="en-US"/>
        </w:rPr>
        <w:t xml:space="preserve">(A) latitude and (B) longitude </w:t>
      </w:r>
      <w:r w:rsidR="002649A6" w:rsidRPr="00175CE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8537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85373" w:rsidRPr="00175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9A6" w:rsidRPr="00175CE2">
        <w:rPr>
          <w:rFonts w:ascii="Times New Roman" w:hAnsi="Times New Roman" w:cs="Times New Roman"/>
          <w:sz w:val="24"/>
          <w:szCs w:val="24"/>
          <w:lang w:val="en-US"/>
        </w:rPr>
        <w:t xml:space="preserve">195 studied soils </w:t>
      </w:r>
      <w:r w:rsidR="00385373">
        <w:rPr>
          <w:rFonts w:ascii="Times New Roman" w:hAnsi="Times New Roman" w:cs="Times New Roman"/>
          <w:sz w:val="24"/>
          <w:szCs w:val="24"/>
          <w:lang w:val="en-US"/>
        </w:rPr>
        <w:t xml:space="preserve">with the </w:t>
      </w:r>
      <w:r w:rsidR="002649A6" w:rsidRPr="00175CE2">
        <w:rPr>
          <w:rFonts w:ascii="Times New Roman" w:hAnsi="Times New Roman" w:cs="Times New Roman"/>
          <w:sz w:val="24"/>
          <w:szCs w:val="24"/>
          <w:lang w:val="en-US"/>
        </w:rPr>
        <w:t>sum of seven oxygenated polycyclic aromatic hydrocarbons concentrations (</w:t>
      </w:r>
      <w:r w:rsidR="002649A6" w:rsidRPr="00C05364">
        <w:rPr>
          <w:rFonts w:ascii="Symbol" w:hAnsi="Symbol" w:cs="Times New Roman"/>
          <w:sz w:val="24"/>
          <w:szCs w:val="24"/>
          <w:lang w:val="en-US"/>
        </w:rPr>
        <w:t></w:t>
      </w:r>
      <w:r w:rsidR="002649A6" w:rsidRPr="00175CE2">
        <w:rPr>
          <w:rFonts w:ascii="Times New Roman" w:hAnsi="Times New Roman" w:cs="Times New Roman"/>
          <w:sz w:val="24"/>
          <w:szCs w:val="24"/>
          <w:lang w:val="en-US"/>
        </w:rPr>
        <w:t>7OPAH</w:t>
      </w:r>
      <w:r w:rsidR="003853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649A6" w:rsidRPr="00175CE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4119B" w:rsidRPr="00175C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2B8A">
        <w:rPr>
          <w:rFonts w:ascii="Times New Roman" w:hAnsi="Times New Roman" w:cs="Times New Roman"/>
          <w:sz w:val="24"/>
          <w:szCs w:val="24"/>
          <w:lang w:val="en-US"/>
        </w:rPr>
        <w:t xml:space="preserve"> Mind the logarithmic scaling of the Y axes.</w:t>
      </w:r>
    </w:p>
    <w:bookmarkEnd w:id="2"/>
    <w:p w14:paraId="539ACA8A" w14:textId="7C1F6B8F" w:rsidR="001F3CEC" w:rsidRDefault="00821CAC" w:rsidP="00C053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C6E570A" wp14:editId="15E87869">
            <wp:extent cx="4938713" cy="4171949"/>
            <wp:effectExtent l="0" t="0" r="0" b="635"/>
            <wp:docPr id="14" name="Diagramm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05364">
        <w:rPr>
          <w:noProof/>
          <w:lang w:val="en-US"/>
        </w:rPr>
        <w:drawing>
          <wp:inline distT="0" distB="0" distL="0" distR="0" wp14:anchorId="43FE1E15" wp14:editId="0E4D6265">
            <wp:extent cx="4948238" cy="4171949"/>
            <wp:effectExtent l="0" t="0" r="5080" b="635"/>
            <wp:docPr id="13" name="Diagramm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458F462" w14:textId="0B650128" w:rsidR="00175CE2" w:rsidRDefault="00175CE2" w:rsidP="00B345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7806">
        <w:rPr>
          <w:rFonts w:ascii="Times New Roman" w:hAnsi="Times New Roman" w:cs="Times New Roman"/>
          <w:bCs/>
          <w:caps/>
          <w:sz w:val="24"/>
          <w:szCs w:val="24"/>
          <w:lang w:val="en-US"/>
        </w:rPr>
        <w:t>Figure S2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3" w:name="_Hlk5110063"/>
      <w:r>
        <w:rPr>
          <w:rFonts w:ascii="Times New Roman" w:hAnsi="Times New Roman" w:cs="Times New Roman"/>
          <w:sz w:val="24"/>
          <w:szCs w:val="24"/>
          <w:lang w:val="en-US"/>
        </w:rPr>
        <w:t>Contributions of the individual oxygenated polycyclic aromatic hydrocarbons</w:t>
      </w:r>
      <w:r w:rsidR="008C1096">
        <w:rPr>
          <w:rFonts w:ascii="Times New Roman" w:hAnsi="Times New Roman" w:cs="Times New Roman"/>
          <w:sz w:val="24"/>
          <w:szCs w:val="24"/>
          <w:lang w:val="en-US"/>
        </w:rPr>
        <w:t xml:space="preserve"> (OPAHs)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4132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="00B41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6D42">
        <w:rPr>
          <w:rFonts w:ascii="Symbol" w:hAnsi="Symbol" w:cs="Times New Roman"/>
          <w:sz w:val="24"/>
          <w:szCs w:val="24"/>
          <w:lang w:val="en-US"/>
        </w:rPr>
        <w:t></w:t>
      </w:r>
      <w:r>
        <w:rPr>
          <w:rFonts w:ascii="Times New Roman" w:hAnsi="Times New Roman" w:cs="Times New Roman"/>
          <w:sz w:val="24"/>
          <w:szCs w:val="24"/>
          <w:lang w:val="en-US"/>
        </w:rPr>
        <w:t>7O</w:t>
      </w:r>
      <w:r w:rsidRPr="009A6D42">
        <w:rPr>
          <w:rFonts w:ascii="Times New Roman" w:hAnsi="Times New Roman" w:cs="Times New Roman"/>
          <w:sz w:val="24"/>
          <w:szCs w:val="24"/>
          <w:lang w:val="en-US"/>
        </w:rPr>
        <w:t>PAH</w:t>
      </w:r>
      <w:r w:rsidR="0038537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(B) </w:t>
      </w:r>
      <w:r w:rsidRPr="009A6D42">
        <w:rPr>
          <w:rFonts w:ascii="Symbol" w:hAnsi="Symbol" w:cs="Times New Roman"/>
          <w:sz w:val="24"/>
          <w:szCs w:val="24"/>
          <w:lang w:val="en-US"/>
        </w:rPr>
        <w:t></w:t>
      </w:r>
      <w:r>
        <w:rPr>
          <w:rFonts w:ascii="Times New Roman" w:hAnsi="Times New Roman" w:cs="Times New Roman"/>
          <w:sz w:val="24"/>
          <w:szCs w:val="24"/>
          <w:lang w:val="en-US"/>
        </w:rPr>
        <w:t>15O</w:t>
      </w:r>
      <w:r w:rsidRPr="009A6D42">
        <w:rPr>
          <w:rFonts w:ascii="Times New Roman" w:hAnsi="Times New Roman" w:cs="Times New Roman"/>
          <w:sz w:val="24"/>
          <w:szCs w:val="24"/>
          <w:lang w:val="en-US"/>
        </w:rPr>
        <w:t>PAH</w:t>
      </w:r>
      <w:r w:rsidR="0038537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concentrations.</w:t>
      </w:r>
      <w:bookmarkEnd w:id="3"/>
    </w:p>
    <w:p w14:paraId="13A45528" w14:textId="020DA4B9" w:rsidR="002463A3" w:rsidRDefault="00F90CCA" w:rsidP="00A10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075070D" wp14:editId="1038EE92">
            <wp:extent cx="5467350" cy="3648075"/>
            <wp:effectExtent l="0" t="0" r="0" b="0"/>
            <wp:docPr id="12" name="Diagramm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2639542" w14:textId="2B703ED5" w:rsidR="00D4119B" w:rsidRDefault="009A6D42" w:rsidP="00A100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7806">
        <w:rPr>
          <w:rFonts w:ascii="Times New Roman" w:hAnsi="Times New Roman" w:cs="Times New Roman"/>
          <w:bCs/>
          <w:caps/>
          <w:sz w:val="24"/>
          <w:szCs w:val="24"/>
          <w:lang w:val="en-US"/>
        </w:rPr>
        <w:t>Figure S</w:t>
      </w:r>
      <w:r w:rsidR="00175CE2" w:rsidRPr="00987806">
        <w:rPr>
          <w:rFonts w:ascii="Times New Roman" w:hAnsi="Times New Roman" w:cs="Times New Roman"/>
          <w:bCs/>
          <w:cap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A6D42">
        <w:rPr>
          <w:rFonts w:ascii="Times New Roman" w:hAnsi="Times New Roman" w:cs="Times New Roman"/>
          <w:sz w:val="24"/>
          <w:szCs w:val="24"/>
          <w:lang w:val="en-US"/>
        </w:rPr>
        <w:t xml:space="preserve">Relationship </w:t>
      </w:r>
      <w:r w:rsidR="0038537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85373" w:rsidRPr="009A6D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2815">
        <w:rPr>
          <w:rFonts w:ascii="Times New Roman" w:hAnsi="Times New Roman" w:cs="Times New Roman"/>
          <w:sz w:val="24"/>
          <w:szCs w:val="24"/>
          <w:lang w:val="en-US"/>
        </w:rPr>
        <w:t>the concentrations of</w:t>
      </w:r>
      <w:r w:rsidRPr="009A6D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006E">
        <w:rPr>
          <w:rFonts w:ascii="Times New Roman" w:hAnsi="Times New Roman" w:cs="Times New Roman"/>
          <w:sz w:val="24"/>
          <w:szCs w:val="24"/>
          <w:lang w:val="en-US"/>
        </w:rPr>
        <w:t>9,10</w:t>
      </w:r>
      <w:r w:rsidR="002A191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1006E">
        <w:rPr>
          <w:rFonts w:ascii="Times New Roman" w:hAnsi="Times New Roman" w:cs="Times New Roman"/>
          <w:sz w:val="24"/>
          <w:szCs w:val="24"/>
          <w:lang w:val="en-US"/>
        </w:rPr>
        <w:t>anthraquinone</w:t>
      </w:r>
      <w:r w:rsidR="007E53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37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F2815">
        <w:rPr>
          <w:rFonts w:ascii="Times New Roman" w:hAnsi="Times New Roman" w:cs="Times New Roman"/>
          <w:sz w:val="24"/>
          <w:szCs w:val="24"/>
          <w:lang w:val="en-US"/>
        </w:rPr>
        <w:t xml:space="preserve"> those of</w:t>
      </w:r>
      <w:r w:rsidR="00385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3AB">
        <w:rPr>
          <w:rFonts w:ascii="Times New Roman" w:hAnsi="Times New Roman" w:cs="Times New Roman"/>
          <w:sz w:val="24"/>
          <w:szCs w:val="24"/>
          <w:lang w:val="en-US"/>
        </w:rPr>
        <w:t xml:space="preserve">the sum of </w:t>
      </w:r>
      <w:r w:rsidR="00A1006E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="00566328">
        <w:rPr>
          <w:rFonts w:ascii="Times New Roman" w:hAnsi="Times New Roman" w:cs="Times New Roman"/>
          <w:sz w:val="24"/>
          <w:szCs w:val="24"/>
          <w:lang w:val="en-US"/>
        </w:rPr>
        <w:t xml:space="preserve"> or 15</w:t>
      </w:r>
      <w:r w:rsidR="00A1006E">
        <w:rPr>
          <w:rFonts w:ascii="Times New Roman" w:hAnsi="Times New Roman" w:cs="Times New Roman"/>
          <w:sz w:val="24"/>
          <w:szCs w:val="24"/>
          <w:lang w:val="en-US"/>
        </w:rPr>
        <w:t xml:space="preserve"> oxygenated polycyclic aromatic hydrocarbon </w:t>
      </w:r>
      <w:r w:rsidRPr="009A6D4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A6D42">
        <w:rPr>
          <w:rFonts w:ascii="Symbol" w:hAnsi="Symbol" w:cs="Times New Roman"/>
          <w:sz w:val="24"/>
          <w:szCs w:val="24"/>
          <w:lang w:val="en-US"/>
        </w:rPr>
        <w:t></w:t>
      </w:r>
      <w:r w:rsidR="00A1006E">
        <w:rPr>
          <w:rFonts w:ascii="Times New Roman" w:hAnsi="Times New Roman" w:cs="Times New Roman"/>
          <w:sz w:val="24"/>
          <w:szCs w:val="24"/>
          <w:lang w:val="en-US"/>
        </w:rPr>
        <w:t>7O</w:t>
      </w:r>
      <w:r w:rsidRPr="009A6D42">
        <w:rPr>
          <w:rFonts w:ascii="Times New Roman" w:hAnsi="Times New Roman" w:cs="Times New Roman"/>
          <w:sz w:val="24"/>
          <w:szCs w:val="24"/>
          <w:lang w:val="en-US"/>
        </w:rPr>
        <w:t>PAH</w:t>
      </w:r>
      <w:r w:rsidR="003853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04756">
        <w:rPr>
          <w:rFonts w:ascii="Times New Roman" w:hAnsi="Times New Roman" w:cs="Times New Roman"/>
          <w:sz w:val="24"/>
          <w:szCs w:val="24"/>
          <w:lang w:val="en-US"/>
        </w:rPr>
        <w:t>, circles</w:t>
      </w:r>
      <w:r w:rsidR="00566328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566328" w:rsidRPr="00566328">
        <w:rPr>
          <w:rFonts w:ascii="Symbol" w:hAnsi="Symbol" w:cs="Times New Roman"/>
          <w:sz w:val="24"/>
          <w:szCs w:val="24"/>
          <w:lang w:val="en-US"/>
        </w:rPr>
        <w:t></w:t>
      </w:r>
      <w:r w:rsidR="00566328">
        <w:rPr>
          <w:rFonts w:ascii="Times New Roman" w:hAnsi="Times New Roman" w:cs="Times New Roman"/>
          <w:sz w:val="24"/>
          <w:szCs w:val="24"/>
          <w:lang w:val="en-US"/>
        </w:rPr>
        <w:t>15OPAH</w:t>
      </w:r>
      <w:r w:rsidR="003853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04756">
        <w:rPr>
          <w:rFonts w:ascii="Times New Roman" w:hAnsi="Times New Roman" w:cs="Times New Roman"/>
          <w:sz w:val="24"/>
          <w:szCs w:val="24"/>
          <w:lang w:val="en-US"/>
        </w:rPr>
        <w:t>, triangles</w:t>
      </w:r>
      <w:r w:rsidRPr="009A6D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90C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08BFDC" w14:textId="3EB362C2" w:rsidR="00D52885" w:rsidRDefault="00987806" w:rsidP="00D528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2E09288" wp14:editId="69C34DF7">
            <wp:extent cx="5467350" cy="2862263"/>
            <wp:effectExtent l="0" t="0" r="0" b="0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572D70A7-0C5B-4F3B-AE58-D875223304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D8C3BA7" wp14:editId="022D55AC">
            <wp:extent cx="5448300" cy="3248025"/>
            <wp:effectExtent l="0" t="0" r="0" b="0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439D06B5-0781-4CC2-9A7F-0E84CD4179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15A9D5" w14:textId="77777777" w:rsidR="000316CC" w:rsidRDefault="000316CC" w:rsidP="00D528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F7E5E7" w14:textId="035E5D99" w:rsidR="002855B0" w:rsidRDefault="00D52885" w:rsidP="00D528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87806">
        <w:rPr>
          <w:rFonts w:ascii="Times New Roman" w:hAnsi="Times New Roman" w:cs="Times New Roman"/>
          <w:bCs/>
          <w:caps/>
          <w:sz w:val="24"/>
          <w:szCs w:val="24"/>
          <w:lang w:val="en-US"/>
        </w:rPr>
        <w:t>Fig</w:t>
      </w:r>
      <w:r w:rsidR="00B01B53" w:rsidRPr="00987806">
        <w:rPr>
          <w:rFonts w:ascii="Times New Roman" w:hAnsi="Times New Roman" w:cs="Times New Roman"/>
          <w:bCs/>
          <w:caps/>
          <w:sz w:val="24"/>
          <w:szCs w:val="24"/>
          <w:lang w:val="en-US"/>
        </w:rPr>
        <w:t>ure</w:t>
      </w:r>
      <w:r w:rsidRPr="00987806">
        <w:rPr>
          <w:rFonts w:ascii="Times New Roman" w:hAnsi="Times New Roman" w:cs="Times New Roman"/>
          <w:bCs/>
          <w:caps/>
          <w:sz w:val="24"/>
          <w:szCs w:val="24"/>
          <w:lang w:val="en-US"/>
        </w:rPr>
        <w:t xml:space="preserve"> S4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2885">
        <w:rPr>
          <w:rFonts w:ascii="Times New Roman" w:hAnsi="Times New Roman" w:cs="Times New Roman"/>
          <w:bCs/>
          <w:sz w:val="24"/>
          <w:szCs w:val="24"/>
          <w:lang w:val="en-US"/>
        </w:rPr>
        <w:t>Relationship</w:t>
      </w:r>
      <w:r w:rsidR="000316CC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D528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85373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="00385373" w:rsidRPr="00D528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528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6F28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regional </w:t>
      </w:r>
      <w:r w:rsidRPr="00D52885">
        <w:rPr>
          <w:rFonts w:ascii="Times New Roman" w:hAnsi="Times New Roman" w:cs="Times New Roman"/>
          <w:bCs/>
          <w:sz w:val="24"/>
          <w:szCs w:val="24"/>
          <w:lang w:val="en-US"/>
        </w:rPr>
        <w:t>mean</w:t>
      </w:r>
      <w:r w:rsidR="009878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concentrations</w:t>
      </w:r>
      <w:r w:rsidRPr="00D528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85373" w:rsidRPr="00D528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the </w:t>
      </w:r>
      <w:r w:rsidR="00385373" w:rsidRPr="00D52885">
        <w:rPr>
          <w:rFonts w:ascii="Symbol" w:hAnsi="Symbol" w:cs="Times New Roman"/>
          <w:bCs/>
          <w:sz w:val="24"/>
          <w:szCs w:val="24"/>
          <w:lang w:val="en-US"/>
        </w:rPr>
        <w:t></w:t>
      </w:r>
      <w:r w:rsidR="00385373" w:rsidRPr="00D52885">
        <w:rPr>
          <w:rFonts w:ascii="Times New Roman" w:hAnsi="Times New Roman" w:cs="Times New Roman"/>
          <w:bCs/>
          <w:sz w:val="24"/>
          <w:szCs w:val="24"/>
          <w:lang w:val="en-US"/>
        </w:rPr>
        <w:t>16EPA-PAH</w:t>
      </w:r>
      <w:r w:rsidR="00385373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385373" w:rsidRPr="00D528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85373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="00385373" w:rsidRPr="00D528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87806">
        <w:rPr>
          <w:rFonts w:ascii="Times New Roman" w:hAnsi="Times New Roman" w:cs="Times New Roman"/>
          <w:bCs/>
          <w:sz w:val="24"/>
          <w:szCs w:val="24"/>
          <w:lang w:val="en-US"/>
        </w:rPr>
        <w:t>all</w:t>
      </w:r>
      <w:r w:rsidRPr="00D528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study </w:t>
      </w:r>
      <w:r w:rsidR="003853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sites </w:t>
      </w:r>
      <w:r w:rsidR="00987806">
        <w:rPr>
          <w:rFonts w:ascii="Times New Roman" w:hAnsi="Times New Roman" w:cs="Times New Roman"/>
          <w:bCs/>
          <w:sz w:val="24"/>
          <w:szCs w:val="24"/>
          <w:lang w:val="en-US"/>
        </w:rPr>
        <w:t>with the same climate</w:t>
      </w:r>
      <w:r w:rsidRPr="00D528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 those of </w:t>
      </w:r>
      <w:r w:rsidR="005047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D528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(A) </w:t>
      </w:r>
      <w:r w:rsidRPr="00D52885">
        <w:rPr>
          <w:rFonts w:ascii="Symbol" w:hAnsi="Symbol" w:cs="Times New Roman"/>
          <w:bCs/>
          <w:sz w:val="24"/>
          <w:szCs w:val="24"/>
          <w:lang w:val="en-US"/>
        </w:rPr>
        <w:t></w:t>
      </w:r>
      <w:r w:rsidRPr="00D52885">
        <w:rPr>
          <w:rFonts w:ascii="Times New Roman" w:hAnsi="Times New Roman" w:cs="Times New Roman"/>
          <w:bCs/>
          <w:sz w:val="24"/>
          <w:szCs w:val="24"/>
          <w:lang w:val="en-US"/>
        </w:rPr>
        <w:t>7OPAH</w:t>
      </w:r>
      <w:r w:rsidR="00385373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D528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(B) </w:t>
      </w:r>
      <w:r w:rsidRPr="00D52885">
        <w:rPr>
          <w:rFonts w:ascii="Symbol" w:hAnsi="Symbol" w:cs="Times New Roman"/>
          <w:bCs/>
          <w:sz w:val="24"/>
          <w:szCs w:val="24"/>
          <w:lang w:val="en-US"/>
        </w:rPr>
        <w:t></w:t>
      </w:r>
      <w:r w:rsidRPr="00D52885">
        <w:rPr>
          <w:rFonts w:ascii="Times New Roman" w:hAnsi="Times New Roman" w:cs="Times New Roman"/>
          <w:bCs/>
          <w:sz w:val="24"/>
          <w:szCs w:val="24"/>
          <w:lang w:val="en-US"/>
        </w:rPr>
        <w:t>15OPAH</w:t>
      </w:r>
      <w:r w:rsidR="00385373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9878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87806" w:rsidRPr="00D528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(see Table 1 for a list of </w:t>
      </w:r>
      <w:r w:rsidR="006E738F">
        <w:rPr>
          <w:rFonts w:ascii="Times New Roman" w:hAnsi="Times New Roman" w:cs="Times New Roman"/>
          <w:bCs/>
          <w:sz w:val="24"/>
          <w:szCs w:val="24"/>
          <w:lang w:val="en-US"/>
        </w:rPr>
        <w:t>regions</w:t>
      </w:r>
      <w:r w:rsidR="00987806" w:rsidRPr="00D528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number of sampled site</w:t>
      </w:r>
      <w:r w:rsidR="006E738F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8C1096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="009878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each site in Argentina had a different climate and is therefore included individually</w:t>
      </w:r>
      <w:r w:rsidR="00987806" w:rsidRPr="00D5288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5288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0316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Error bars show standard deviations.</w:t>
      </w:r>
      <w:r w:rsidRPr="00D528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</w:t>
      </w:r>
      <w:proofErr w:type="spellStart"/>
      <w:r w:rsidRPr="00D52885">
        <w:rPr>
          <w:rFonts w:ascii="Times New Roman" w:hAnsi="Times New Roman" w:cs="Times New Roman"/>
          <w:bCs/>
          <w:sz w:val="24"/>
          <w:szCs w:val="24"/>
          <w:lang w:val="en-US"/>
        </w:rPr>
        <w:t>Angren</w:t>
      </w:r>
      <w:proofErr w:type="spellEnd"/>
      <w:r w:rsidR="005047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region</w:t>
      </w:r>
      <w:r w:rsidRPr="00D52885">
        <w:rPr>
          <w:rFonts w:ascii="Times New Roman" w:hAnsi="Times New Roman" w:cs="Times New Roman"/>
          <w:bCs/>
          <w:sz w:val="24"/>
          <w:szCs w:val="24"/>
          <w:lang w:val="en-US"/>
        </w:rPr>
        <w:t>, Uzbekistan was omitted from the regression line in (A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D5288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Furthermore, we omitted the chemical waste dump</w:t>
      </w:r>
      <w:r w:rsidR="008C109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from the calculation of the means and standard deviations of Bratislava in (A).</w:t>
      </w:r>
      <w:r w:rsidR="000316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Mind the different scales of the X axes.</w:t>
      </w:r>
    </w:p>
    <w:p w14:paraId="1FBB8C15" w14:textId="61450B4F" w:rsidR="008D3514" w:rsidRDefault="008D3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14:paraId="30CFB0D0" w14:textId="7CC030F5" w:rsidR="008D3514" w:rsidRDefault="00BA5C0F" w:rsidP="00BA5C0F">
      <w:pPr>
        <w:spacing w:after="0" w:line="360" w:lineRule="auto"/>
        <w:ind w:hanging="567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39E14567" wp14:editId="1BB40262">
            <wp:extent cx="6840000" cy="6894000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8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6F521" w14:textId="42DB88AD" w:rsidR="002855B0" w:rsidRDefault="008D3514" w:rsidP="00582E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82EB4">
        <w:rPr>
          <w:rFonts w:ascii="Times New Roman" w:hAnsi="Times New Roman" w:cs="Times New Roman"/>
          <w:bCs/>
          <w:caps/>
          <w:sz w:val="24"/>
          <w:szCs w:val="24"/>
          <w:lang w:val="en-US"/>
        </w:rPr>
        <w:t>Figure S5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bookmarkStart w:id="4" w:name="_Hlk66119661"/>
      <w:r w:rsidR="00504756" w:rsidRPr="005047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Relationship </w:t>
      </w:r>
      <w:r w:rsidR="00504756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="00504756" w:rsidRPr="005047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parent-PAH </w:t>
      </w:r>
      <w:r w:rsidR="00E74A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concentrations </w:t>
      </w:r>
      <w:r w:rsidR="00504756">
        <w:rPr>
          <w:rFonts w:ascii="Times New Roman" w:hAnsi="Times New Roman" w:cs="Times New Roman"/>
          <w:bCs/>
          <w:sz w:val="24"/>
          <w:szCs w:val="24"/>
          <w:lang w:val="en-US"/>
        </w:rPr>
        <w:t>with</w:t>
      </w:r>
      <w:r w:rsidR="00504756" w:rsidRPr="005047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concentration ratios of the parent PAH/derived OPAH for </w:t>
      </w:r>
      <w:r w:rsidR="005047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seven </w:t>
      </w:r>
      <w:r w:rsidR="00504756" w:rsidRPr="005047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individual </w:t>
      </w:r>
      <w:r w:rsidR="00504756">
        <w:rPr>
          <w:rFonts w:ascii="Times New Roman" w:hAnsi="Times New Roman" w:cs="Times New Roman"/>
          <w:bCs/>
          <w:sz w:val="24"/>
          <w:szCs w:val="24"/>
          <w:lang w:val="en-US"/>
        </w:rPr>
        <w:t>OPAHs</w:t>
      </w:r>
      <w:r w:rsidR="00504756" w:rsidRPr="00504756">
        <w:rPr>
          <w:rFonts w:ascii="Times New Roman" w:hAnsi="Times New Roman" w:cs="Times New Roman"/>
          <w:bCs/>
          <w:sz w:val="24"/>
          <w:szCs w:val="24"/>
          <w:lang w:val="en-US"/>
        </w:rPr>
        <w:t>. See Table S1 for the compound abbreviations.</w:t>
      </w:r>
      <w:bookmarkEnd w:id="4"/>
      <w:r w:rsidR="002855B0"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14:paraId="4D1336DE" w14:textId="639B2D80" w:rsidR="00D52885" w:rsidRDefault="00504756" w:rsidP="00D528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04F13346" wp14:editId="281DBF21">
            <wp:extent cx="4816475" cy="7791450"/>
            <wp:effectExtent l="0" t="0" r="317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779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ED1588" w14:textId="6DB13A90" w:rsidR="002855B0" w:rsidRDefault="002855B0" w:rsidP="00D528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87806">
        <w:rPr>
          <w:rFonts w:ascii="Times New Roman" w:hAnsi="Times New Roman" w:cs="Times New Roman"/>
          <w:bCs/>
          <w:caps/>
          <w:sz w:val="24"/>
          <w:szCs w:val="24"/>
          <w:lang w:val="en-US"/>
        </w:rPr>
        <w:t>Fig</w:t>
      </w:r>
      <w:r w:rsidR="00B01B53" w:rsidRPr="00987806">
        <w:rPr>
          <w:rFonts w:ascii="Times New Roman" w:hAnsi="Times New Roman" w:cs="Times New Roman"/>
          <w:bCs/>
          <w:caps/>
          <w:sz w:val="24"/>
          <w:szCs w:val="24"/>
          <w:lang w:val="en-US"/>
        </w:rPr>
        <w:t>ure</w:t>
      </w:r>
      <w:r w:rsidRPr="00987806">
        <w:rPr>
          <w:rFonts w:ascii="Times New Roman" w:hAnsi="Times New Roman" w:cs="Times New Roman"/>
          <w:bCs/>
          <w:caps/>
          <w:sz w:val="24"/>
          <w:szCs w:val="24"/>
          <w:lang w:val="en-US"/>
        </w:rPr>
        <w:t xml:space="preserve"> S</w:t>
      </w:r>
      <w:r w:rsidR="008D3514">
        <w:rPr>
          <w:rFonts w:ascii="Times New Roman" w:hAnsi="Times New Roman" w:cs="Times New Roman"/>
          <w:bCs/>
          <w:cap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Relationships </w:t>
      </w:r>
      <w:r w:rsidR="00912F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the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CB2D0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 organic C concentration</w:t>
      </w:r>
      <w:r w:rsidR="00BA5C0F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CB2D0A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org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),</w:t>
      </w:r>
      <w:r w:rsidR="00CB2D0A" w:rsidRPr="00CB2D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B2D0A">
        <w:rPr>
          <w:rFonts w:ascii="Times New Roman" w:hAnsi="Times New Roman" w:cs="Times New Roman"/>
          <w:bCs/>
          <w:sz w:val="24"/>
          <w:szCs w:val="24"/>
          <w:lang w:val="en-US"/>
        </w:rPr>
        <w:t>(B) clay content</w:t>
      </w:r>
      <w:r w:rsidR="00BA5C0F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CB2D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(C) pH</w:t>
      </w:r>
      <w:r w:rsidR="00962D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1 M </w:t>
      </w:r>
      <w:proofErr w:type="spellStart"/>
      <w:r w:rsidR="00962DFF">
        <w:rPr>
          <w:rFonts w:ascii="Times New Roman" w:hAnsi="Times New Roman" w:cs="Times New Roman"/>
          <w:bCs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A5C0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2855B0">
        <w:rPr>
          <w:rFonts w:ascii="Symbol" w:hAnsi="Symbol" w:cs="Times New Roman"/>
          <w:bCs/>
          <w:sz w:val="24"/>
          <w:szCs w:val="24"/>
          <w:lang w:val="en-US"/>
        </w:rPr>
        <w:t>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7OPAH</w:t>
      </w:r>
      <w:r w:rsidR="00912FEE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Pr="002855B0">
        <w:rPr>
          <w:rFonts w:ascii="Symbol" w:hAnsi="Symbol" w:cs="Times New Roman"/>
          <w:bCs/>
          <w:sz w:val="24"/>
          <w:szCs w:val="24"/>
          <w:lang w:val="en-US"/>
        </w:rPr>
        <w:t>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16EPA-PAH</w:t>
      </w:r>
      <w:r w:rsidR="00912FEE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concentration ratios in all individual soil samples for which data were available. </w:t>
      </w:r>
      <w:r w:rsidRPr="002855B0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="00CB2D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roughly</w:t>
      </w:r>
      <w:r w:rsidRPr="002855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convert pH values to the pH in 1 M </w:t>
      </w:r>
      <w:proofErr w:type="spellStart"/>
      <w:r w:rsidRPr="002855B0">
        <w:rPr>
          <w:rFonts w:ascii="Times New Roman" w:hAnsi="Times New Roman" w:cs="Times New Roman"/>
          <w:bCs/>
          <w:sz w:val="24"/>
          <w:szCs w:val="24"/>
          <w:lang w:val="en-US"/>
        </w:rPr>
        <w:t>KCl</w:t>
      </w:r>
      <w:proofErr w:type="spellEnd"/>
      <w:r w:rsidRPr="002855B0">
        <w:rPr>
          <w:rFonts w:ascii="Times New Roman" w:hAnsi="Times New Roman" w:cs="Times New Roman"/>
          <w:bCs/>
          <w:sz w:val="24"/>
          <w:szCs w:val="24"/>
          <w:lang w:val="en-US"/>
        </w:rPr>
        <w:t>, we lowered the pH</w:t>
      </w:r>
      <w:r w:rsidR="00CB2D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</w:t>
      </w:r>
      <w:r w:rsidRPr="002855B0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2855B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2855B0">
        <w:rPr>
          <w:rFonts w:ascii="Times New Roman" w:hAnsi="Times New Roman" w:cs="Times New Roman"/>
          <w:bCs/>
          <w:sz w:val="24"/>
          <w:szCs w:val="24"/>
          <w:lang w:val="en-US"/>
        </w:rPr>
        <w:t>O by 1 unit and the pH</w:t>
      </w:r>
      <w:r w:rsidR="00CB2D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0.01 M </w:t>
      </w:r>
      <w:r w:rsidRPr="002855B0">
        <w:rPr>
          <w:rFonts w:ascii="Times New Roman" w:hAnsi="Times New Roman" w:cs="Times New Roman"/>
          <w:bCs/>
          <w:sz w:val="24"/>
          <w:szCs w:val="24"/>
          <w:lang w:val="en-US"/>
        </w:rPr>
        <w:t>CaCl</w:t>
      </w:r>
      <w:r w:rsidRPr="002855B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855B0">
        <w:rPr>
          <w:rFonts w:ascii="Times New Roman" w:hAnsi="Times New Roman" w:cs="Times New Roman"/>
          <w:bCs/>
          <w:sz w:val="24"/>
          <w:szCs w:val="24"/>
          <w:lang w:val="en-US"/>
        </w:rPr>
        <w:t>by 0.5 units accounting for the different ionic strength of the various commonly used equilibrium solutions.</w:t>
      </w:r>
    </w:p>
    <w:p w14:paraId="1467023F" w14:textId="6931D8D4" w:rsidR="009205F6" w:rsidRPr="004413AD" w:rsidRDefault="009205F6" w:rsidP="00D528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13A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References</w:t>
      </w:r>
    </w:p>
    <w:p w14:paraId="531383EA" w14:textId="77777777" w:rsidR="00BA5C0F" w:rsidRDefault="00BA5C0F" w:rsidP="00524845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Bandowe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B. A. M., &amp;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Wilcke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>, W. (2010). Analysis of polycyclic aromatic hydrocarbons and their oxygen-containing derivatives and metabolites in soils</w:t>
      </w:r>
      <w:r w:rsidRPr="009477A6">
        <w:rPr>
          <w:rFonts w:ascii="Times New Roman" w:hAnsi="Times New Roman" w:cs="Times New Roman"/>
          <w:i/>
          <w:iCs/>
          <w:sz w:val="24"/>
          <w:szCs w:val="24"/>
          <w:lang w:val="en-US"/>
        </w:rPr>
        <w:t>. Journal of Environmental Quality</w:t>
      </w:r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77A6">
        <w:rPr>
          <w:rFonts w:ascii="Times New Roman" w:hAnsi="Times New Roman" w:cs="Times New Roman"/>
          <w:i/>
          <w:iCs/>
          <w:sz w:val="24"/>
          <w:szCs w:val="24"/>
          <w:lang w:val="en-US"/>
        </w:rPr>
        <w:t>39</w:t>
      </w:r>
      <w:r w:rsidRPr="009477A6">
        <w:rPr>
          <w:rFonts w:ascii="Times New Roman" w:hAnsi="Times New Roman" w:cs="Times New Roman"/>
          <w:sz w:val="24"/>
          <w:szCs w:val="24"/>
          <w:lang w:val="en-US"/>
        </w:rPr>
        <w:t>, 1349-1358.</w:t>
      </w:r>
      <w:r w:rsidRPr="009477A6">
        <w:rPr>
          <w:lang w:val="en-US"/>
        </w:rPr>
        <w:t xml:space="preserve"> </w:t>
      </w:r>
      <w:r w:rsidRPr="009477A6">
        <w:rPr>
          <w:rFonts w:ascii="Times New Roman" w:hAnsi="Times New Roman" w:cs="Times New Roman"/>
          <w:sz w:val="24"/>
          <w:szCs w:val="24"/>
          <w:lang w:val="en-US"/>
        </w:rPr>
        <w:t>https://doi.org/10.2134/jeq2009.0298</w:t>
      </w:r>
    </w:p>
    <w:p w14:paraId="2EB897BA" w14:textId="77777777" w:rsidR="00BA5C0F" w:rsidRPr="009477A6" w:rsidRDefault="00BA5C0F" w:rsidP="00524845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Bandowe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B. A. M.,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Shukurov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N., Kersten, M., &amp;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Wilcke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W. (2010). Polycyclic aromatic hydrocarbons (PAHs) and their oxygen-containing derivatives (OPAHs) in soils from the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Angren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 industrial area, Uzbekistan. </w:t>
      </w:r>
      <w:r w:rsidRPr="009477A6">
        <w:rPr>
          <w:rFonts w:ascii="Times New Roman" w:hAnsi="Times New Roman" w:cs="Times New Roman"/>
          <w:i/>
          <w:iCs/>
          <w:sz w:val="24"/>
          <w:szCs w:val="24"/>
          <w:lang w:val="en-US"/>
        </w:rPr>
        <w:t>Environmental Pollution</w:t>
      </w:r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77A6">
        <w:rPr>
          <w:rFonts w:ascii="Times New Roman" w:hAnsi="Times New Roman" w:cs="Times New Roman"/>
          <w:i/>
          <w:iCs/>
          <w:sz w:val="24"/>
          <w:szCs w:val="24"/>
          <w:lang w:val="en-US"/>
        </w:rPr>
        <w:t>158</w:t>
      </w:r>
      <w:r w:rsidRPr="009477A6">
        <w:rPr>
          <w:rFonts w:ascii="Times New Roman" w:hAnsi="Times New Roman" w:cs="Times New Roman"/>
          <w:sz w:val="24"/>
          <w:szCs w:val="24"/>
          <w:lang w:val="en-US"/>
        </w:rPr>
        <w:t>, 2888-2899. https://doi.org/10.1016/j.envpol.2010.06.012</w:t>
      </w:r>
    </w:p>
    <w:p w14:paraId="7AA18DBD" w14:textId="77777777" w:rsidR="00BA5C0F" w:rsidRPr="009477A6" w:rsidRDefault="00BA5C0F" w:rsidP="00524845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Bandowe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B. A. M.,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Sobocka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J., &amp;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Wilcke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W. (2011). Oxygen-containing polycyclic aromatic hydrocarbons (OPAHs) in urban soils of Bratislava, Slovakia: patterns, relation to PAHs and vertical distribution. </w:t>
      </w:r>
      <w:r w:rsidRPr="009477A6">
        <w:rPr>
          <w:rFonts w:ascii="Times New Roman" w:hAnsi="Times New Roman" w:cs="Times New Roman"/>
          <w:i/>
          <w:iCs/>
          <w:sz w:val="24"/>
          <w:szCs w:val="24"/>
          <w:lang w:val="en-US"/>
        </w:rPr>
        <w:t>Environmental Pollution</w:t>
      </w:r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77A6">
        <w:rPr>
          <w:rFonts w:ascii="Times New Roman" w:hAnsi="Times New Roman" w:cs="Times New Roman"/>
          <w:i/>
          <w:iCs/>
          <w:sz w:val="24"/>
          <w:szCs w:val="24"/>
          <w:lang w:val="en-US"/>
        </w:rPr>
        <w:t>159</w:t>
      </w:r>
      <w:r w:rsidRPr="009477A6">
        <w:rPr>
          <w:rFonts w:ascii="Times New Roman" w:hAnsi="Times New Roman" w:cs="Times New Roman"/>
          <w:sz w:val="24"/>
          <w:szCs w:val="24"/>
          <w:lang w:val="en-US"/>
        </w:rPr>
        <w:t>, 539-549. https://doi.org/10.1016/j.envpol. 2010.10.011</w:t>
      </w:r>
    </w:p>
    <w:p w14:paraId="22C77D54" w14:textId="77777777" w:rsidR="00BA5C0F" w:rsidRDefault="00BA5C0F" w:rsidP="00524845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Bandowe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B. A. M., Lueso, M. G., &amp;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Wilcke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W. (2014). Oxygenated polycyclic aromatic hydrocarbons and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azaarenes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 in urban soils: A comparison of a tropical city (Bangkok) with two temperate cities (Bratislava and Gothenburg).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Chemosphere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107</w:t>
      </w:r>
      <w:r>
        <w:rPr>
          <w:rFonts w:ascii="Times New Roman" w:hAnsi="Times New Roman" w:cs="Times New Roman"/>
          <w:sz w:val="24"/>
          <w:szCs w:val="24"/>
          <w:lang w:val="de-DE"/>
        </w:rPr>
        <w:t>, 407-414. https://doi.org/10.1016/j.chemosphere.2014.01.017</w:t>
      </w:r>
    </w:p>
    <w:p w14:paraId="5A1FC81F" w14:textId="77777777" w:rsidR="00BA5C0F" w:rsidRDefault="00BA5C0F" w:rsidP="00524845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Bandowe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B. A. M.,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Leimer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S., Meusel, H.,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Velescu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A., Hoffmann, T., Oelmann, Y., &amp; Wilcke, W. (2019a). </w:t>
      </w:r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Plant diversity accelerates the natural attenuation of polycyclic aromatic compounds (PAHs and oxygenated PAHs) in grassland soils. </w:t>
      </w:r>
      <w:r w:rsidRPr="009477A6">
        <w:rPr>
          <w:rFonts w:ascii="Times New Roman" w:hAnsi="Times New Roman" w:cs="Times New Roman"/>
          <w:i/>
          <w:iCs/>
          <w:sz w:val="24"/>
          <w:szCs w:val="24"/>
          <w:lang w:val="en-US"/>
        </w:rPr>
        <w:t>Soil Biology and Biochemistry</w:t>
      </w:r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77A6">
        <w:rPr>
          <w:rFonts w:ascii="Times New Roman" w:hAnsi="Times New Roman" w:cs="Times New Roman"/>
          <w:i/>
          <w:iCs/>
          <w:sz w:val="24"/>
          <w:szCs w:val="24"/>
          <w:lang w:val="en-US"/>
        </w:rPr>
        <w:t>129</w:t>
      </w:r>
      <w:r w:rsidRPr="009477A6">
        <w:rPr>
          <w:rFonts w:ascii="Times New Roman" w:hAnsi="Times New Roman" w:cs="Times New Roman"/>
          <w:sz w:val="24"/>
          <w:szCs w:val="24"/>
          <w:lang w:val="en-US"/>
        </w:rPr>
        <w:t>, 60-70. https://doi.org10.1016/j.soilbio.2018.10.017/</w:t>
      </w:r>
    </w:p>
    <w:p w14:paraId="104D277B" w14:textId="77777777" w:rsidR="00BA5C0F" w:rsidRPr="009477A6" w:rsidRDefault="00BA5C0F" w:rsidP="00524845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Bandowe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B.A.M., C. Wei, Y.M. Han, J.J. Cao, C.L. Zhan &amp; W.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Wilcke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 (2019b): Polycyclic aromatic compounds (PAHs, oxygenated PAHs, nitrated PAHs and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azaarenes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) in soils from China and their relationship with geographic location, land use and soil carbon fractions. Sci. Tot. Environ. 690, 1268-1276, published online on 03/07/2019, </w:t>
      </w:r>
      <w:hyperlink r:id="rId17" w:history="1">
        <w:r w:rsidRPr="009477A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https://doi.org/10.1016/j.scitotenv.2019.07.022</w:t>
        </w:r>
      </w:hyperlink>
      <w:r w:rsidRPr="009477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FBBA35" w14:textId="77777777" w:rsidR="00BA5C0F" w:rsidRDefault="00BA5C0F" w:rsidP="00524845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Lundstedt, S.,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Bandowe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Wilcke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W., Boll, E., Christensen, J. H., Vila, J.,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Grifoll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M., …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Lorgeoux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C. (2014). First intercomparison study on the analysis of oxygenated polycyclic aromatic hydrocarbons (oxy-PAHs) and nitrogen heterocyclic polycyclic aromatic compounds (N-PACs) in contaminated soil. </w:t>
      </w:r>
      <w:r w:rsidRPr="009477A6">
        <w:rPr>
          <w:rFonts w:ascii="Times New Roman" w:hAnsi="Times New Roman" w:cs="Times New Roman"/>
          <w:i/>
          <w:iCs/>
          <w:sz w:val="24"/>
          <w:szCs w:val="24"/>
          <w:lang w:val="en-US"/>
        </w:rPr>
        <w:t>Trends in Analytical Chemistry</w:t>
      </w:r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77A6">
        <w:rPr>
          <w:rFonts w:ascii="Times New Roman" w:hAnsi="Times New Roman" w:cs="Times New Roman"/>
          <w:i/>
          <w:iCs/>
          <w:sz w:val="24"/>
          <w:szCs w:val="24"/>
          <w:lang w:val="en-US"/>
        </w:rPr>
        <w:t>57</w:t>
      </w:r>
      <w:r w:rsidRPr="009477A6">
        <w:rPr>
          <w:rFonts w:ascii="Times New Roman" w:hAnsi="Times New Roman" w:cs="Times New Roman"/>
          <w:sz w:val="24"/>
          <w:szCs w:val="24"/>
          <w:lang w:val="en-US"/>
        </w:rPr>
        <w:t>, 83-92. https://doi.org/10.1016/j.trac.2014.01.007</w:t>
      </w:r>
    </w:p>
    <w:p w14:paraId="15B74351" w14:textId="77777777" w:rsidR="00BA5C0F" w:rsidRDefault="00BA5C0F" w:rsidP="00524845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Wilcke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W.,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Bandowe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B.A.M., Gomez Lueso, M.,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Ruppenthal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M., del Valle, H., &amp;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Oelmann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Y. (2014a). Polycyclic aromatic hydrocarbons (PAHs) and their polar derivatives (oxygenated PAH,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azaarenes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) in soils along a </w:t>
      </w:r>
      <w:proofErr w:type="spellStart"/>
      <w:r w:rsidRPr="009477A6">
        <w:rPr>
          <w:rFonts w:ascii="Times New Roman" w:hAnsi="Times New Roman" w:cs="Times New Roman"/>
          <w:sz w:val="24"/>
          <w:szCs w:val="24"/>
          <w:lang w:val="en-US"/>
        </w:rPr>
        <w:t>climosequence</w:t>
      </w:r>
      <w:proofErr w:type="spellEnd"/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 in Argentina. </w:t>
      </w:r>
      <w:r w:rsidRPr="009477A6">
        <w:rPr>
          <w:rFonts w:ascii="Times New Roman" w:hAnsi="Times New Roman" w:cs="Times New Roman"/>
          <w:i/>
          <w:iCs/>
          <w:sz w:val="24"/>
          <w:szCs w:val="24"/>
          <w:lang w:val="en-US"/>
        </w:rPr>
        <w:t>Science of the Total Environment</w:t>
      </w:r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77A6">
        <w:rPr>
          <w:rFonts w:ascii="Times New Roman" w:hAnsi="Times New Roman" w:cs="Times New Roman"/>
          <w:i/>
          <w:iCs/>
          <w:sz w:val="24"/>
          <w:szCs w:val="24"/>
          <w:lang w:val="en-US"/>
        </w:rPr>
        <w:t>473-474</w:t>
      </w:r>
      <w:r w:rsidRPr="009477A6">
        <w:rPr>
          <w:rFonts w:ascii="Times New Roman" w:hAnsi="Times New Roman" w:cs="Times New Roman"/>
          <w:sz w:val="24"/>
          <w:szCs w:val="24"/>
          <w:lang w:val="en-US"/>
        </w:rPr>
        <w:t>, 317-325. https://doi.org/10.1016/j.scitotenv.2013.12.037</w:t>
      </w:r>
    </w:p>
    <w:p w14:paraId="57AC0B9F" w14:textId="4D6A9BEB" w:rsidR="00B33C56" w:rsidRPr="00524845" w:rsidRDefault="00BA5C0F" w:rsidP="00524845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Wilcke, W., Kiesewetter, M., &amp;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Bandowe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B. A. M. (2014b). </w:t>
      </w:r>
      <w:r w:rsidRPr="009477A6">
        <w:rPr>
          <w:rFonts w:ascii="Times New Roman" w:hAnsi="Times New Roman" w:cs="Times New Roman"/>
          <w:sz w:val="24"/>
          <w:szCs w:val="24"/>
          <w:lang w:val="en-US"/>
        </w:rPr>
        <w:t xml:space="preserve">Microbial formation and degradation of oxygen-containing polycyclic aromatic hydrocarbons (OPAHs) in soil during short-term incubation. </w:t>
      </w:r>
      <w:r>
        <w:rPr>
          <w:rFonts w:ascii="Times New Roman" w:hAnsi="Times New Roman" w:cs="Times New Roman"/>
          <w:i/>
          <w:iCs/>
          <w:sz w:val="24"/>
          <w:szCs w:val="24"/>
        </w:rPr>
        <w:t>Environmental Pollution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>, 385-390. https://doi.org/10.1016/j.envpol.2013.09.020</w:t>
      </w:r>
    </w:p>
    <w:sectPr w:rsidR="00B33C56" w:rsidRPr="00524845" w:rsidSect="00DE47A5">
      <w:footerReference w:type="defaul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BFFB8" w14:textId="77777777" w:rsidR="002D67E6" w:rsidRDefault="002D67E6" w:rsidP="0057510B">
      <w:pPr>
        <w:spacing w:after="0" w:line="240" w:lineRule="auto"/>
      </w:pPr>
      <w:r>
        <w:separator/>
      </w:r>
    </w:p>
  </w:endnote>
  <w:endnote w:type="continuationSeparator" w:id="0">
    <w:p w14:paraId="19D30D23" w14:textId="77777777" w:rsidR="002D67E6" w:rsidRDefault="002D67E6" w:rsidP="0057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3409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65920F" w14:textId="398ED6A4" w:rsidR="0057510B" w:rsidRPr="0057510B" w:rsidRDefault="0057510B">
        <w:pPr>
          <w:pStyle w:val="Fuzeil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751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51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51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6E15" w:rsidRPr="005B6E15">
          <w:rPr>
            <w:rFonts w:ascii="Times New Roman" w:hAnsi="Times New Roman" w:cs="Times New Roman"/>
            <w:noProof/>
            <w:sz w:val="24"/>
            <w:szCs w:val="24"/>
            <w:lang w:val="de-DE"/>
          </w:rPr>
          <w:t>11</w:t>
        </w:r>
        <w:r w:rsidRPr="005751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A100E5" w14:textId="77777777" w:rsidR="0057510B" w:rsidRDefault="005751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3610" w14:textId="77777777" w:rsidR="002D67E6" w:rsidRDefault="002D67E6" w:rsidP="0057510B">
      <w:pPr>
        <w:spacing w:after="0" w:line="240" w:lineRule="auto"/>
      </w:pPr>
      <w:r>
        <w:separator/>
      </w:r>
    </w:p>
  </w:footnote>
  <w:footnote w:type="continuationSeparator" w:id="0">
    <w:p w14:paraId="5333FAF2" w14:textId="77777777" w:rsidR="002D67E6" w:rsidRDefault="002D67E6" w:rsidP="00575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ri Ecosys Envir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ef5aved0ps9weeez7vzpdn920xx0p2095x&quot;&gt;JenaPaperEndNote Library&lt;record-ids&gt;&lt;item&gt;13&lt;/item&gt;&lt;/record-ids&gt;&lt;/item&gt;&lt;/Libraries&gt;"/>
  </w:docVars>
  <w:rsids>
    <w:rsidRoot w:val="008B0550"/>
    <w:rsid w:val="00015CB0"/>
    <w:rsid w:val="000316CC"/>
    <w:rsid w:val="00034AF3"/>
    <w:rsid w:val="00047B69"/>
    <w:rsid w:val="000510FA"/>
    <w:rsid w:val="00056B52"/>
    <w:rsid w:val="00072849"/>
    <w:rsid w:val="00074DDB"/>
    <w:rsid w:val="00076008"/>
    <w:rsid w:val="00094078"/>
    <w:rsid w:val="00097AFA"/>
    <w:rsid w:val="000B164D"/>
    <w:rsid w:val="000B775D"/>
    <w:rsid w:val="000C4F16"/>
    <w:rsid w:val="000D2769"/>
    <w:rsid w:val="000E2490"/>
    <w:rsid w:val="000E724F"/>
    <w:rsid w:val="00102CF7"/>
    <w:rsid w:val="00112EE4"/>
    <w:rsid w:val="001171E4"/>
    <w:rsid w:val="00127260"/>
    <w:rsid w:val="00142BE9"/>
    <w:rsid w:val="0014681C"/>
    <w:rsid w:val="001550EF"/>
    <w:rsid w:val="00160B37"/>
    <w:rsid w:val="00161626"/>
    <w:rsid w:val="0017174B"/>
    <w:rsid w:val="00175CE2"/>
    <w:rsid w:val="00176B16"/>
    <w:rsid w:val="00183F2C"/>
    <w:rsid w:val="00193381"/>
    <w:rsid w:val="001A5CD1"/>
    <w:rsid w:val="001D0826"/>
    <w:rsid w:val="001D2AA7"/>
    <w:rsid w:val="001D618A"/>
    <w:rsid w:val="001E61DA"/>
    <w:rsid w:val="001F0DDB"/>
    <w:rsid w:val="001F1301"/>
    <w:rsid w:val="001F2937"/>
    <w:rsid w:val="001F2B31"/>
    <w:rsid w:val="001F3CEC"/>
    <w:rsid w:val="00201E67"/>
    <w:rsid w:val="00203903"/>
    <w:rsid w:val="0020565B"/>
    <w:rsid w:val="00210AA0"/>
    <w:rsid w:val="00211538"/>
    <w:rsid w:val="00212B8A"/>
    <w:rsid w:val="002407EA"/>
    <w:rsid w:val="002463A3"/>
    <w:rsid w:val="002523A7"/>
    <w:rsid w:val="00260346"/>
    <w:rsid w:val="002649A6"/>
    <w:rsid w:val="00267A33"/>
    <w:rsid w:val="0028167A"/>
    <w:rsid w:val="002855B0"/>
    <w:rsid w:val="00290AD5"/>
    <w:rsid w:val="002A191F"/>
    <w:rsid w:val="002A72A2"/>
    <w:rsid w:val="002B1657"/>
    <w:rsid w:val="002C0472"/>
    <w:rsid w:val="002C6099"/>
    <w:rsid w:val="002C6C40"/>
    <w:rsid w:val="002D20BE"/>
    <w:rsid w:val="002D3ADF"/>
    <w:rsid w:val="002D67E6"/>
    <w:rsid w:val="002E1FB3"/>
    <w:rsid w:val="002E6FC2"/>
    <w:rsid w:val="002F0580"/>
    <w:rsid w:val="00300BC7"/>
    <w:rsid w:val="00300F81"/>
    <w:rsid w:val="00301559"/>
    <w:rsid w:val="0030291D"/>
    <w:rsid w:val="003042E5"/>
    <w:rsid w:val="00314E9E"/>
    <w:rsid w:val="00315643"/>
    <w:rsid w:val="0033420A"/>
    <w:rsid w:val="00336A0C"/>
    <w:rsid w:val="00337463"/>
    <w:rsid w:val="00344D67"/>
    <w:rsid w:val="0035704E"/>
    <w:rsid w:val="00365847"/>
    <w:rsid w:val="00370D79"/>
    <w:rsid w:val="00372012"/>
    <w:rsid w:val="0037230B"/>
    <w:rsid w:val="00380F61"/>
    <w:rsid w:val="0038447C"/>
    <w:rsid w:val="00385373"/>
    <w:rsid w:val="00387630"/>
    <w:rsid w:val="003B408F"/>
    <w:rsid w:val="003D1BA2"/>
    <w:rsid w:val="003D43F6"/>
    <w:rsid w:val="003E305F"/>
    <w:rsid w:val="003E76F5"/>
    <w:rsid w:val="004007D8"/>
    <w:rsid w:val="004022C8"/>
    <w:rsid w:val="00423A88"/>
    <w:rsid w:val="00424A4B"/>
    <w:rsid w:val="004363CA"/>
    <w:rsid w:val="0043672F"/>
    <w:rsid w:val="00436FF9"/>
    <w:rsid w:val="004413AD"/>
    <w:rsid w:val="00450C80"/>
    <w:rsid w:val="00454973"/>
    <w:rsid w:val="00454E99"/>
    <w:rsid w:val="004609A4"/>
    <w:rsid w:val="00461E97"/>
    <w:rsid w:val="00476121"/>
    <w:rsid w:val="0048510B"/>
    <w:rsid w:val="00487AA9"/>
    <w:rsid w:val="004A1A92"/>
    <w:rsid w:val="004D09CA"/>
    <w:rsid w:val="004F2870"/>
    <w:rsid w:val="004F2B6E"/>
    <w:rsid w:val="004F4C99"/>
    <w:rsid w:val="004F6506"/>
    <w:rsid w:val="004F7EEF"/>
    <w:rsid w:val="00502932"/>
    <w:rsid w:val="00504756"/>
    <w:rsid w:val="00507BC8"/>
    <w:rsid w:val="00523255"/>
    <w:rsid w:val="00524845"/>
    <w:rsid w:val="00524C62"/>
    <w:rsid w:val="00532933"/>
    <w:rsid w:val="00540FA7"/>
    <w:rsid w:val="005446E0"/>
    <w:rsid w:val="00552913"/>
    <w:rsid w:val="00566328"/>
    <w:rsid w:val="0057510B"/>
    <w:rsid w:val="00582EB4"/>
    <w:rsid w:val="00592E7E"/>
    <w:rsid w:val="005B6E15"/>
    <w:rsid w:val="005C6224"/>
    <w:rsid w:val="005D01A6"/>
    <w:rsid w:val="005D4E89"/>
    <w:rsid w:val="005D701D"/>
    <w:rsid w:val="005E130C"/>
    <w:rsid w:val="005E7BF8"/>
    <w:rsid w:val="005F02FB"/>
    <w:rsid w:val="005F326E"/>
    <w:rsid w:val="00621B8B"/>
    <w:rsid w:val="00623B6A"/>
    <w:rsid w:val="00630D5C"/>
    <w:rsid w:val="00640FEA"/>
    <w:rsid w:val="006459BC"/>
    <w:rsid w:val="00650A71"/>
    <w:rsid w:val="00666472"/>
    <w:rsid w:val="00670A67"/>
    <w:rsid w:val="00686750"/>
    <w:rsid w:val="006879CA"/>
    <w:rsid w:val="006A0448"/>
    <w:rsid w:val="006A742D"/>
    <w:rsid w:val="006B436E"/>
    <w:rsid w:val="006B6196"/>
    <w:rsid w:val="006C5C78"/>
    <w:rsid w:val="006D508E"/>
    <w:rsid w:val="006E738F"/>
    <w:rsid w:val="006F2815"/>
    <w:rsid w:val="006F6265"/>
    <w:rsid w:val="006F634F"/>
    <w:rsid w:val="007027C8"/>
    <w:rsid w:val="00702A6F"/>
    <w:rsid w:val="00703BAE"/>
    <w:rsid w:val="00703C8C"/>
    <w:rsid w:val="0071073D"/>
    <w:rsid w:val="00711272"/>
    <w:rsid w:val="007205B7"/>
    <w:rsid w:val="00743D2F"/>
    <w:rsid w:val="00745662"/>
    <w:rsid w:val="00747DD9"/>
    <w:rsid w:val="00770A50"/>
    <w:rsid w:val="00771747"/>
    <w:rsid w:val="007805D6"/>
    <w:rsid w:val="007B526C"/>
    <w:rsid w:val="007E53AB"/>
    <w:rsid w:val="007E78EC"/>
    <w:rsid w:val="007F3294"/>
    <w:rsid w:val="007F6613"/>
    <w:rsid w:val="008029B4"/>
    <w:rsid w:val="00806AA2"/>
    <w:rsid w:val="008136FF"/>
    <w:rsid w:val="008166F3"/>
    <w:rsid w:val="00821CAC"/>
    <w:rsid w:val="0083595D"/>
    <w:rsid w:val="00846D45"/>
    <w:rsid w:val="00856267"/>
    <w:rsid w:val="00887D17"/>
    <w:rsid w:val="008A16AB"/>
    <w:rsid w:val="008B0550"/>
    <w:rsid w:val="008B338D"/>
    <w:rsid w:val="008B42D2"/>
    <w:rsid w:val="008B55C8"/>
    <w:rsid w:val="008C1096"/>
    <w:rsid w:val="008D3514"/>
    <w:rsid w:val="0090072F"/>
    <w:rsid w:val="00900E85"/>
    <w:rsid w:val="00912FEE"/>
    <w:rsid w:val="00914251"/>
    <w:rsid w:val="009205F6"/>
    <w:rsid w:val="00927271"/>
    <w:rsid w:val="009477A6"/>
    <w:rsid w:val="00951AC3"/>
    <w:rsid w:val="00962DFF"/>
    <w:rsid w:val="00966499"/>
    <w:rsid w:val="0097570A"/>
    <w:rsid w:val="009853C2"/>
    <w:rsid w:val="00986E6A"/>
    <w:rsid w:val="00987806"/>
    <w:rsid w:val="009A407F"/>
    <w:rsid w:val="009A6D42"/>
    <w:rsid w:val="009B20C8"/>
    <w:rsid w:val="009B7E74"/>
    <w:rsid w:val="009C100D"/>
    <w:rsid w:val="009D1FF9"/>
    <w:rsid w:val="009D2F3D"/>
    <w:rsid w:val="009D4FF2"/>
    <w:rsid w:val="009E5500"/>
    <w:rsid w:val="009F2A07"/>
    <w:rsid w:val="009F44CB"/>
    <w:rsid w:val="00A00226"/>
    <w:rsid w:val="00A04D4B"/>
    <w:rsid w:val="00A1006E"/>
    <w:rsid w:val="00A10130"/>
    <w:rsid w:val="00A15C5E"/>
    <w:rsid w:val="00A177E9"/>
    <w:rsid w:val="00A20B4E"/>
    <w:rsid w:val="00A23C7C"/>
    <w:rsid w:val="00A33A2C"/>
    <w:rsid w:val="00A40A46"/>
    <w:rsid w:val="00A42617"/>
    <w:rsid w:val="00A42C6C"/>
    <w:rsid w:val="00A4475C"/>
    <w:rsid w:val="00A506C0"/>
    <w:rsid w:val="00A56576"/>
    <w:rsid w:val="00A66DFE"/>
    <w:rsid w:val="00A84764"/>
    <w:rsid w:val="00AA10EC"/>
    <w:rsid w:val="00AB1657"/>
    <w:rsid w:val="00AC1975"/>
    <w:rsid w:val="00AD23E3"/>
    <w:rsid w:val="00AD66F7"/>
    <w:rsid w:val="00AE5EF9"/>
    <w:rsid w:val="00B01B53"/>
    <w:rsid w:val="00B02BFB"/>
    <w:rsid w:val="00B117CC"/>
    <w:rsid w:val="00B17EE3"/>
    <w:rsid w:val="00B208CB"/>
    <w:rsid w:val="00B33C56"/>
    <w:rsid w:val="00B33DC2"/>
    <w:rsid w:val="00B34514"/>
    <w:rsid w:val="00B35BB3"/>
    <w:rsid w:val="00B36E35"/>
    <w:rsid w:val="00B40FBC"/>
    <w:rsid w:val="00B41327"/>
    <w:rsid w:val="00B44140"/>
    <w:rsid w:val="00B44C40"/>
    <w:rsid w:val="00B47C7D"/>
    <w:rsid w:val="00B544A4"/>
    <w:rsid w:val="00B671F1"/>
    <w:rsid w:val="00B7232A"/>
    <w:rsid w:val="00B72422"/>
    <w:rsid w:val="00B74AC8"/>
    <w:rsid w:val="00B8054B"/>
    <w:rsid w:val="00B83633"/>
    <w:rsid w:val="00B86762"/>
    <w:rsid w:val="00B91A3F"/>
    <w:rsid w:val="00BA5299"/>
    <w:rsid w:val="00BA5C0F"/>
    <w:rsid w:val="00BB5367"/>
    <w:rsid w:val="00BB7B5B"/>
    <w:rsid w:val="00BC122A"/>
    <w:rsid w:val="00BD3DDB"/>
    <w:rsid w:val="00BE5E94"/>
    <w:rsid w:val="00C05364"/>
    <w:rsid w:val="00C13558"/>
    <w:rsid w:val="00C30D2E"/>
    <w:rsid w:val="00C461D7"/>
    <w:rsid w:val="00C57C20"/>
    <w:rsid w:val="00C652D8"/>
    <w:rsid w:val="00C71DE5"/>
    <w:rsid w:val="00C8588C"/>
    <w:rsid w:val="00C85F99"/>
    <w:rsid w:val="00C9693B"/>
    <w:rsid w:val="00CA12FA"/>
    <w:rsid w:val="00CA69E0"/>
    <w:rsid w:val="00CA7C80"/>
    <w:rsid w:val="00CB2D0A"/>
    <w:rsid w:val="00CD3A42"/>
    <w:rsid w:val="00CE2D7B"/>
    <w:rsid w:val="00CE540F"/>
    <w:rsid w:val="00D01B95"/>
    <w:rsid w:val="00D03BA4"/>
    <w:rsid w:val="00D4119B"/>
    <w:rsid w:val="00D4696D"/>
    <w:rsid w:val="00D52885"/>
    <w:rsid w:val="00D60295"/>
    <w:rsid w:val="00D65113"/>
    <w:rsid w:val="00D66743"/>
    <w:rsid w:val="00D66EF0"/>
    <w:rsid w:val="00D7703F"/>
    <w:rsid w:val="00D77E84"/>
    <w:rsid w:val="00D81524"/>
    <w:rsid w:val="00D87BF0"/>
    <w:rsid w:val="00DA5D37"/>
    <w:rsid w:val="00DB0471"/>
    <w:rsid w:val="00DC5B02"/>
    <w:rsid w:val="00DD173F"/>
    <w:rsid w:val="00DD34EF"/>
    <w:rsid w:val="00DE3D6E"/>
    <w:rsid w:val="00DE47A5"/>
    <w:rsid w:val="00E00503"/>
    <w:rsid w:val="00E00C5F"/>
    <w:rsid w:val="00E03DFD"/>
    <w:rsid w:val="00E17858"/>
    <w:rsid w:val="00E400A7"/>
    <w:rsid w:val="00E43E87"/>
    <w:rsid w:val="00E458C3"/>
    <w:rsid w:val="00E53ACF"/>
    <w:rsid w:val="00E63DAA"/>
    <w:rsid w:val="00E7350F"/>
    <w:rsid w:val="00E74A67"/>
    <w:rsid w:val="00E90CF3"/>
    <w:rsid w:val="00EA5A57"/>
    <w:rsid w:val="00EA5F5C"/>
    <w:rsid w:val="00EA6DA3"/>
    <w:rsid w:val="00EB5B4A"/>
    <w:rsid w:val="00EB6010"/>
    <w:rsid w:val="00EB6755"/>
    <w:rsid w:val="00EB7C30"/>
    <w:rsid w:val="00EC3E13"/>
    <w:rsid w:val="00EC70C5"/>
    <w:rsid w:val="00ED7D78"/>
    <w:rsid w:val="00EE22B2"/>
    <w:rsid w:val="00EE391A"/>
    <w:rsid w:val="00EF2EDF"/>
    <w:rsid w:val="00F01539"/>
    <w:rsid w:val="00F04955"/>
    <w:rsid w:val="00F302BC"/>
    <w:rsid w:val="00F3677D"/>
    <w:rsid w:val="00F47D1D"/>
    <w:rsid w:val="00F511DC"/>
    <w:rsid w:val="00F71942"/>
    <w:rsid w:val="00F7614B"/>
    <w:rsid w:val="00F81E9B"/>
    <w:rsid w:val="00F90CCA"/>
    <w:rsid w:val="00F96449"/>
    <w:rsid w:val="00F968ED"/>
    <w:rsid w:val="00FA1BCE"/>
    <w:rsid w:val="00FB42D1"/>
    <w:rsid w:val="00FD6CAF"/>
    <w:rsid w:val="00FF295F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27A3"/>
  <w15:docId w15:val="{705099A1-22F9-4FA7-A6C3-354F757D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0550"/>
    <w:pPr>
      <w:spacing w:after="200" w:line="276" w:lineRule="auto"/>
    </w:pPr>
    <w:rPr>
      <w:rFonts w:asciiTheme="minorHAnsi" w:hAnsiTheme="minorHAnsi" w:cstheme="minorBidi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FB42D1"/>
    <w:rPr>
      <w:rFonts w:asciiTheme="minorHAnsi" w:hAnsiTheme="minorHAns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47C"/>
    <w:rPr>
      <w:rFonts w:ascii="Tahoma" w:hAnsi="Tahoma" w:cs="Tahoma"/>
      <w:sz w:val="16"/>
      <w:szCs w:val="1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57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10B"/>
    <w:rPr>
      <w:rFonts w:asciiTheme="minorHAnsi" w:hAnsiTheme="minorHAnsi" w:cstheme="minorBidi"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57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10B"/>
    <w:rPr>
      <w:rFonts w:asciiTheme="minorHAnsi" w:hAnsiTheme="minorHAnsi" w:cstheme="minorBidi"/>
      <w:sz w:val="22"/>
      <w:szCs w:val="22"/>
      <w:lang w:val="de-CH"/>
    </w:rPr>
  </w:style>
  <w:style w:type="paragraph" w:styleId="Listenabsatz">
    <w:name w:val="List Paragraph"/>
    <w:basedOn w:val="Standard"/>
    <w:uiPriority w:val="34"/>
    <w:qFormat/>
    <w:rsid w:val="0028167A"/>
    <w:pPr>
      <w:ind w:left="720"/>
      <w:contextualSpacing/>
    </w:pPr>
  </w:style>
  <w:style w:type="paragraph" w:customStyle="1" w:styleId="EndNoteBibliographyTitle">
    <w:name w:val="EndNote Bibliography Title"/>
    <w:basedOn w:val="Standard"/>
    <w:link w:val="EndNoteBibliographyTitleChar"/>
    <w:rsid w:val="0083595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83595D"/>
    <w:rPr>
      <w:rFonts w:ascii="Calibri" w:hAnsi="Calibri" w:cstheme="minorBidi"/>
      <w:noProof/>
      <w:sz w:val="22"/>
      <w:szCs w:val="22"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83595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83595D"/>
    <w:rPr>
      <w:rFonts w:ascii="Calibri" w:hAnsi="Calibri" w:cstheme="minorBidi"/>
      <w:noProof/>
      <w:sz w:val="22"/>
      <w:szCs w:val="22"/>
      <w:lang w:val="en-US"/>
    </w:rPr>
  </w:style>
  <w:style w:type="paragraph" w:customStyle="1" w:styleId="LeftRunhead">
    <w:name w:val="Left_Runhead"/>
    <w:rsid w:val="000316CC"/>
    <w:pPr>
      <w:spacing w:before="120"/>
    </w:pPr>
    <w:rPr>
      <w:rFonts w:ascii="Times New Roman" w:eastAsia="Times New Roman" w:hAnsi="Times New Roman"/>
      <w:sz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BA5C0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chart" Target="charts/chart5.xml"/><Relationship Id="rId17" Type="http://schemas.openxmlformats.org/officeDocument/2006/relationships/hyperlink" Target="https://doi.org/10.1016/j.scitotenv.2019.07.02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/" TargetMode="External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Wolf\Documents\Wolfgang\Ergebnisse\OPAK\Oberb&#246;den&#220;bersicht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Wolf\Documents\Wolfgang\Ergebnisse\OPAK\Oberb&#246;den&#220;bersicht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Wolf\Documents\Wolfgang\Ergebnisse\OPAK\Oberb&#246;den&#220;bersicht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Wolf\Documents\Wolfgang\Ergebnisse\OPAK\Oberb&#246;den&#220;bersich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olf\Documents\Wolfgang\Ergebnisse\OPAK\Oberb&#246;den&#220;bersicht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olf\Documents\Wolfgang\Ergebnisse\OPAK\Oberb&#246;den&#220;bersicht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olf\Documents\Wolfgang\Ergebnisse\OPAK\Oberb&#246;den&#220;bersicht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triangle"/>
            <c:size val="7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xVal>
            <c:numRef>
              <c:f>OPAK!$C$35:$GR$35</c:f>
              <c:numCache>
                <c:formatCode>0.00</c:formatCode>
                <c:ptCount val="198"/>
                <c:pt idx="0">
                  <c:v>-32.771929999999998</c:v>
                </c:pt>
                <c:pt idx="1">
                  <c:v>-34.060940000000002</c:v>
                </c:pt>
                <c:pt idx="2">
                  <c:v>-35.302849999999999</c:v>
                </c:pt>
                <c:pt idx="3">
                  <c:v>-36.147269999999999</c:v>
                </c:pt>
                <c:pt idx="4">
                  <c:v>-36.878720000000001</c:v>
                </c:pt>
                <c:pt idx="5">
                  <c:v>-37.348500000000001</c:v>
                </c:pt>
                <c:pt idx="6">
                  <c:v>-38.149259999999998</c:v>
                </c:pt>
                <c:pt idx="7">
                  <c:v>-38.159329999999997</c:v>
                </c:pt>
                <c:pt idx="8">
                  <c:v>-38.964199999999998</c:v>
                </c:pt>
                <c:pt idx="9">
                  <c:v>-40.169490000000003</c:v>
                </c:pt>
                <c:pt idx="10">
                  <c:v>-40.813130000000001</c:v>
                </c:pt>
                <c:pt idx="11">
                  <c:v>-41.645580000000002</c:v>
                </c:pt>
                <c:pt idx="12">
                  <c:v>-42.745930000000001</c:v>
                </c:pt>
                <c:pt idx="13">
                  <c:v>-43.676729999999999</c:v>
                </c:pt>
                <c:pt idx="14">
                  <c:v>-44.741390000000003</c:v>
                </c:pt>
                <c:pt idx="15">
                  <c:v>-45.525779999999997</c:v>
                </c:pt>
                <c:pt idx="16">
                  <c:v>-46.388475999999997</c:v>
                </c:pt>
                <c:pt idx="17">
                  <c:v>-46.919423000000002</c:v>
                </c:pt>
                <c:pt idx="18">
                  <c:v>-46.987470000000002</c:v>
                </c:pt>
                <c:pt idx="19">
                  <c:v>-47.409669999999998</c:v>
                </c:pt>
                <c:pt idx="20">
                  <c:v>34.230277777777779</c:v>
                </c:pt>
                <c:pt idx="21">
                  <c:v>34.313888888888883</c:v>
                </c:pt>
                <c:pt idx="22">
                  <c:v>33.990277777777777</c:v>
                </c:pt>
                <c:pt idx="23">
                  <c:v>34.230277777777779</c:v>
                </c:pt>
                <c:pt idx="24">
                  <c:v>33.93311111111111</c:v>
                </c:pt>
                <c:pt idx="25">
                  <c:v>33.915444444444447</c:v>
                </c:pt>
                <c:pt idx="26">
                  <c:v>34.23041666666667</c:v>
                </c:pt>
                <c:pt idx="27">
                  <c:v>34.227802777777782</c:v>
                </c:pt>
                <c:pt idx="28">
                  <c:v>34.230000000000004</c:v>
                </c:pt>
                <c:pt idx="29">
                  <c:v>34.230277777777779</c:v>
                </c:pt>
                <c:pt idx="30">
                  <c:v>34.31166666666666</c:v>
                </c:pt>
                <c:pt idx="31">
                  <c:v>34.466388888888893</c:v>
                </c:pt>
                <c:pt idx="32">
                  <c:v>37.174999999999997</c:v>
                </c:pt>
                <c:pt idx="33">
                  <c:v>37.276944444444446</c:v>
                </c:pt>
                <c:pt idx="34">
                  <c:v>36.981111111111112</c:v>
                </c:pt>
                <c:pt idx="35">
                  <c:v>36.954166666666673</c:v>
                </c:pt>
                <c:pt idx="36">
                  <c:v>36.700000000000003</c:v>
                </c:pt>
                <c:pt idx="37">
                  <c:v>36.619166666666665</c:v>
                </c:pt>
                <c:pt idx="38">
                  <c:v>36.593055555555559</c:v>
                </c:pt>
                <c:pt idx="39">
                  <c:v>36.577500000000001</c:v>
                </c:pt>
                <c:pt idx="40">
                  <c:v>36.535555555555554</c:v>
                </c:pt>
                <c:pt idx="42">
                  <c:v>31.59761111111111</c:v>
                </c:pt>
                <c:pt idx="43">
                  <c:v>31.597333333333331</c:v>
                </c:pt>
                <c:pt idx="44">
                  <c:v>31.616388888888892</c:v>
                </c:pt>
                <c:pt idx="45">
                  <c:v>31.538805555555559</c:v>
                </c:pt>
                <c:pt idx="46">
                  <c:v>31.595305555555555</c:v>
                </c:pt>
                <c:pt idx="47">
                  <c:v>31.662722222222222</c:v>
                </c:pt>
                <c:pt idx="48">
                  <c:v>31.498916666666666</c:v>
                </c:pt>
                <c:pt idx="49">
                  <c:v>31.639444444444443</c:v>
                </c:pt>
                <c:pt idx="50">
                  <c:v>21.14961111111111</c:v>
                </c:pt>
                <c:pt idx="51">
                  <c:v>21.145666666666667</c:v>
                </c:pt>
                <c:pt idx="52">
                  <c:v>21.14211111111111</c:v>
                </c:pt>
                <c:pt idx="53">
                  <c:v>21.139388888888888</c:v>
                </c:pt>
                <c:pt idx="54">
                  <c:v>21.139722222222222</c:v>
                </c:pt>
                <c:pt idx="55">
                  <c:v>21.147500000000001</c:v>
                </c:pt>
                <c:pt idx="56">
                  <c:v>21.151944444444442</c:v>
                </c:pt>
                <c:pt idx="57">
                  <c:v>46.78</c:v>
                </c:pt>
                <c:pt idx="58">
                  <c:v>46.78</c:v>
                </c:pt>
                <c:pt idx="59">
                  <c:v>46.78</c:v>
                </c:pt>
                <c:pt idx="60" formatCode="General">
                  <c:v>48.19</c:v>
                </c:pt>
                <c:pt idx="61" formatCode="General">
                  <c:v>48.16</c:v>
                </c:pt>
                <c:pt idx="62" formatCode="General">
                  <c:v>48.06</c:v>
                </c:pt>
                <c:pt idx="63" formatCode="General">
                  <c:v>48.16</c:v>
                </c:pt>
                <c:pt idx="64" formatCode="General">
                  <c:v>48.19</c:v>
                </c:pt>
                <c:pt idx="65" formatCode="General">
                  <c:v>48.17</c:v>
                </c:pt>
                <c:pt idx="66" formatCode="General">
                  <c:v>48.17</c:v>
                </c:pt>
                <c:pt idx="67" formatCode="General">
                  <c:v>48.16</c:v>
                </c:pt>
                <c:pt idx="68" formatCode="General">
                  <c:v>48.15</c:v>
                </c:pt>
                <c:pt idx="71">
                  <c:v>41.02</c:v>
                </c:pt>
                <c:pt idx="72">
                  <c:v>41.02</c:v>
                </c:pt>
                <c:pt idx="73">
                  <c:v>41</c:v>
                </c:pt>
                <c:pt idx="74">
                  <c:v>41</c:v>
                </c:pt>
                <c:pt idx="75">
                  <c:v>40.950000000000003</c:v>
                </c:pt>
                <c:pt idx="76">
                  <c:v>40.950000000000003</c:v>
                </c:pt>
                <c:pt idx="77">
                  <c:v>40.97</c:v>
                </c:pt>
                <c:pt idx="78">
                  <c:v>40.97</c:v>
                </c:pt>
                <c:pt idx="79">
                  <c:v>41.97</c:v>
                </c:pt>
                <c:pt idx="80">
                  <c:v>41.82</c:v>
                </c:pt>
                <c:pt idx="81">
                  <c:v>41.97</c:v>
                </c:pt>
                <c:pt idx="82" formatCode="General">
                  <c:v>13.63</c:v>
                </c:pt>
                <c:pt idx="83" formatCode="General">
                  <c:v>13.63</c:v>
                </c:pt>
                <c:pt idx="84" formatCode="General">
                  <c:v>13.63</c:v>
                </c:pt>
                <c:pt idx="85" formatCode="General">
                  <c:v>13.63</c:v>
                </c:pt>
                <c:pt idx="86" formatCode="General">
                  <c:v>13.63</c:v>
                </c:pt>
                <c:pt idx="87" formatCode="General">
                  <c:v>13.63</c:v>
                </c:pt>
                <c:pt idx="88" formatCode="General">
                  <c:v>13.63</c:v>
                </c:pt>
                <c:pt idx="89" formatCode="General">
                  <c:v>13.63</c:v>
                </c:pt>
                <c:pt idx="90" formatCode="General">
                  <c:v>13.63</c:v>
                </c:pt>
                <c:pt idx="91" formatCode="General">
                  <c:v>13.63</c:v>
                </c:pt>
                <c:pt idx="92" formatCode="General">
                  <c:v>13.63</c:v>
                </c:pt>
                <c:pt idx="93" formatCode="General">
                  <c:v>13.63</c:v>
                </c:pt>
                <c:pt idx="94" formatCode="General">
                  <c:v>13.63</c:v>
                </c:pt>
                <c:pt idx="95" formatCode="General">
                  <c:v>13.63</c:v>
                </c:pt>
                <c:pt idx="96" formatCode="General">
                  <c:v>13.63</c:v>
                </c:pt>
                <c:pt idx="97" formatCode="General">
                  <c:v>13.63</c:v>
                </c:pt>
                <c:pt idx="98" formatCode="General">
                  <c:v>13.63</c:v>
                </c:pt>
                <c:pt idx="99" formatCode="General">
                  <c:v>13.63</c:v>
                </c:pt>
                <c:pt idx="100" formatCode="General">
                  <c:v>13.63</c:v>
                </c:pt>
                <c:pt idx="101" formatCode="General">
                  <c:v>13.63</c:v>
                </c:pt>
                <c:pt idx="102" formatCode="General">
                  <c:v>13.63</c:v>
                </c:pt>
                <c:pt idx="103" formatCode="General">
                  <c:v>13.63</c:v>
                </c:pt>
                <c:pt idx="104" formatCode="General">
                  <c:v>13.63</c:v>
                </c:pt>
                <c:pt idx="105" formatCode="General">
                  <c:v>13.63</c:v>
                </c:pt>
                <c:pt idx="106" formatCode="General">
                  <c:v>13.63</c:v>
                </c:pt>
                <c:pt idx="107" formatCode="General">
                  <c:v>13.63</c:v>
                </c:pt>
                <c:pt idx="108" formatCode="General">
                  <c:v>13.63</c:v>
                </c:pt>
                <c:pt idx="109" formatCode="General">
                  <c:v>13.63</c:v>
                </c:pt>
                <c:pt idx="110" formatCode="General">
                  <c:v>13.63</c:v>
                </c:pt>
                <c:pt idx="111" formatCode="General">
                  <c:v>13.63</c:v>
                </c:pt>
                <c:pt idx="112">
                  <c:v>-2.98</c:v>
                </c:pt>
                <c:pt idx="113">
                  <c:v>49.99</c:v>
                </c:pt>
                <c:pt idx="114">
                  <c:v>52.52</c:v>
                </c:pt>
                <c:pt idx="115">
                  <c:v>50.92</c:v>
                </c:pt>
                <c:pt idx="116">
                  <c:v>50.92</c:v>
                </c:pt>
                <c:pt idx="117">
                  <c:v>50.92</c:v>
                </c:pt>
                <c:pt idx="118">
                  <c:v>50.92</c:v>
                </c:pt>
                <c:pt idx="119">
                  <c:v>50.92</c:v>
                </c:pt>
                <c:pt idx="120">
                  <c:v>50.92</c:v>
                </c:pt>
                <c:pt idx="121">
                  <c:v>50.92</c:v>
                </c:pt>
                <c:pt idx="122">
                  <c:v>50.92</c:v>
                </c:pt>
                <c:pt idx="123">
                  <c:v>50.92</c:v>
                </c:pt>
                <c:pt idx="124">
                  <c:v>50.92</c:v>
                </c:pt>
                <c:pt idx="125">
                  <c:v>50.92</c:v>
                </c:pt>
                <c:pt idx="126">
                  <c:v>50.92</c:v>
                </c:pt>
                <c:pt idx="127">
                  <c:v>50.92</c:v>
                </c:pt>
                <c:pt idx="128">
                  <c:v>50.92</c:v>
                </c:pt>
                <c:pt idx="129">
                  <c:v>50.92</c:v>
                </c:pt>
                <c:pt idx="130">
                  <c:v>50.92</c:v>
                </c:pt>
                <c:pt idx="131">
                  <c:v>50.92</c:v>
                </c:pt>
                <c:pt idx="132">
                  <c:v>50.92</c:v>
                </c:pt>
                <c:pt idx="133">
                  <c:v>50.92</c:v>
                </c:pt>
                <c:pt idx="134">
                  <c:v>50.92</c:v>
                </c:pt>
                <c:pt idx="135">
                  <c:v>50.92</c:v>
                </c:pt>
                <c:pt idx="136">
                  <c:v>50.92</c:v>
                </c:pt>
                <c:pt idx="137">
                  <c:v>50.92</c:v>
                </c:pt>
                <c:pt idx="138">
                  <c:v>50.92</c:v>
                </c:pt>
                <c:pt idx="139">
                  <c:v>50.92</c:v>
                </c:pt>
                <c:pt idx="140">
                  <c:v>50.92</c:v>
                </c:pt>
                <c:pt idx="141">
                  <c:v>50.92</c:v>
                </c:pt>
                <c:pt idx="142">
                  <c:v>50.92</c:v>
                </c:pt>
                <c:pt idx="143">
                  <c:v>50.92</c:v>
                </c:pt>
                <c:pt idx="144">
                  <c:v>50.92</c:v>
                </c:pt>
                <c:pt idx="145">
                  <c:v>50.92</c:v>
                </c:pt>
                <c:pt idx="146">
                  <c:v>50.92</c:v>
                </c:pt>
                <c:pt idx="147">
                  <c:v>50.92</c:v>
                </c:pt>
                <c:pt idx="148">
                  <c:v>50.92</c:v>
                </c:pt>
                <c:pt idx="149">
                  <c:v>50.92</c:v>
                </c:pt>
                <c:pt idx="150">
                  <c:v>50.92</c:v>
                </c:pt>
                <c:pt idx="151">
                  <c:v>50.92</c:v>
                </c:pt>
                <c:pt idx="152">
                  <c:v>50.92</c:v>
                </c:pt>
                <c:pt idx="153">
                  <c:v>50.92</c:v>
                </c:pt>
                <c:pt idx="154">
                  <c:v>50.92</c:v>
                </c:pt>
                <c:pt idx="155">
                  <c:v>50.92</c:v>
                </c:pt>
                <c:pt idx="156">
                  <c:v>50.92</c:v>
                </c:pt>
                <c:pt idx="157">
                  <c:v>50.92</c:v>
                </c:pt>
                <c:pt idx="158">
                  <c:v>50.92</c:v>
                </c:pt>
                <c:pt idx="159">
                  <c:v>50.92</c:v>
                </c:pt>
                <c:pt idx="160">
                  <c:v>50.92</c:v>
                </c:pt>
                <c:pt idx="161">
                  <c:v>50.92</c:v>
                </c:pt>
                <c:pt idx="162">
                  <c:v>50.92</c:v>
                </c:pt>
                <c:pt idx="163">
                  <c:v>50.92</c:v>
                </c:pt>
                <c:pt idx="164">
                  <c:v>50.92</c:v>
                </c:pt>
                <c:pt idx="165">
                  <c:v>50.92</c:v>
                </c:pt>
                <c:pt idx="166">
                  <c:v>50.92</c:v>
                </c:pt>
                <c:pt idx="167">
                  <c:v>50.92</c:v>
                </c:pt>
                <c:pt idx="168">
                  <c:v>50.92</c:v>
                </c:pt>
                <c:pt idx="169">
                  <c:v>50.92</c:v>
                </c:pt>
                <c:pt idx="170">
                  <c:v>50.92</c:v>
                </c:pt>
                <c:pt idx="171">
                  <c:v>50.92</c:v>
                </c:pt>
                <c:pt idx="172">
                  <c:v>50.92</c:v>
                </c:pt>
                <c:pt idx="173">
                  <c:v>50.92</c:v>
                </c:pt>
                <c:pt idx="174">
                  <c:v>50.92</c:v>
                </c:pt>
                <c:pt idx="175">
                  <c:v>50.92</c:v>
                </c:pt>
                <c:pt idx="176">
                  <c:v>50.92</c:v>
                </c:pt>
                <c:pt idx="177">
                  <c:v>50.92</c:v>
                </c:pt>
                <c:pt idx="178">
                  <c:v>50.92</c:v>
                </c:pt>
                <c:pt idx="179">
                  <c:v>50.92</c:v>
                </c:pt>
                <c:pt idx="180">
                  <c:v>50.92</c:v>
                </c:pt>
                <c:pt idx="181">
                  <c:v>50.92</c:v>
                </c:pt>
                <c:pt idx="182">
                  <c:v>50.92</c:v>
                </c:pt>
                <c:pt idx="183">
                  <c:v>50.92</c:v>
                </c:pt>
                <c:pt idx="184">
                  <c:v>50.92</c:v>
                </c:pt>
                <c:pt idx="185">
                  <c:v>50.92</c:v>
                </c:pt>
                <c:pt idx="186">
                  <c:v>50.92</c:v>
                </c:pt>
                <c:pt idx="187">
                  <c:v>50.92</c:v>
                </c:pt>
                <c:pt idx="188">
                  <c:v>50.92</c:v>
                </c:pt>
                <c:pt idx="189">
                  <c:v>50.92</c:v>
                </c:pt>
                <c:pt idx="190">
                  <c:v>50.92</c:v>
                </c:pt>
                <c:pt idx="191">
                  <c:v>50.92</c:v>
                </c:pt>
                <c:pt idx="192">
                  <c:v>50.92</c:v>
                </c:pt>
                <c:pt idx="193">
                  <c:v>50.92</c:v>
                </c:pt>
                <c:pt idx="194">
                  <c:v>50.92</c:v>
                </c:pt>
                <c:pt idx="195" formatCode="General">
                  <c:v>51.51</c:v>
                </c:pt>
                <c:pt idx="196" formatCode="General">
                  <c:v>51.51</c:v>
                </c:pt>
                <c:pt idx="197">
                  <c:v>47.48</c:v>
                </c:pt>
              </c:numCache>
            </c:numRef>
          </c:xVal>
          <c:yVal>
            <c:numRef>
              <c:f>OPAK!$C$68:$GR$68</c:f>
              <c:numCache>
                <c:formatCode>0.00</c:formatCode>
                <c:ptCount val="198"/>
                <c:pt idx="0">
                  <c:v>3.6320656089118479</c:v>
                </c:pt>
                <c:pt idx="1">
                  <c:v>3.6042002217509448</c:v>
                </c:pt>
                <c:pt idx="2">
                  <c:v>2.8059310231834194</c:v>
                </c:pt>
                <c:pt idx="3">
                  <c:v>2.6935457453129681</c:v>
                </c:pt>
                <c:pt idx="4">
                  <c:v>8.8484349685262274</c:v>
                </c:pt>
                <c:pt idx="5">
                  <c:v>1.795969301803207</c:v>
                </c:pt>
                <c:pt idx="6">
                  <c:v>11.422953726110368</c:v>
                </c:pt>
                <c:pt idx="7">
                  <c:v>0.88122266205147104</c:v>
                </c:pt>
                <c:pt idx="8">
                  <c:v>2.8154705416925685</c:v>
                </c:pt>
                <c:pt idx="9">
                  <c:v>2.2631599803110687</c:v>
                </c:pt>
                <c:pt idx="10">
                  <c:v>0</c:v>
                </c:pt>
                <c:pt idx="11">
                  <c:v>0</c:v>
                </c:pt>
                <c:pt idx="12">
                  <c:v>0.54091355088071391</c:v>
                </c:pt>
                <c:pt idx="13">
                  <c:v>5.1590925463995248E-2</c:v>
                </c:pt>
                <c:pt idx="14">
                  <c:v>0.12524009022256102</c:v>
                </c:pt>
                <c:pt idx="15">
                  <c:v>0.1102647896619197</c:v>
                </c:pt>
                <c:pt idx="16">
                  <c:v>2.0799013381783493</c:v>
                </c:pt>
                <c:pt idx="17">
                  <c:v>0</c:v>
                </c:pt>
                <c:pt idx="18">
                  <c:v>7.0519998934619937E-2</c:v>
                </c:pt>
                <c:pt idx="19">
                  <c:v>9.7253444882102844E-2</c:v>
                </c:pt>
                <c:pt idx="20">
                  <c:v>22.455790068472176</c:v>
                </c:pt>
                <c:pt idx="21">
                  <c:v>20.326247409107623</c:v>
                </c:pt>
                <c:pt idx="22">
                  <c:v>47.268050615327681</c:v>
                </c:pt>
                <c:pt idx="23">
                  <c:v>40.177119408833278</c:v>
                </c:pt>
                <c:pt idx="24">
                  <c:v>18.577888337055025</c:v>
                </c:pt>
                <c:pt idx="25">
                  <c:v>30.691978579746959</c:v>
                </c:pt>
                <c:pt idx="26">
                  <c:v>23.635332568392435</c:v>
                </c:pt>
                <c:pt idx="27">
                  <c:v>41.916615141510135</c:v>
                </c:pt>
                <c:pt idx="28">
                  <c:v>39.038944048944145</c:v>
                </c:pt>
                <c:pt idx="29">
                  <c:v>23.533092279332813</c:v>
                </c:pt>
                <c:pt idx="30">
                  <c:v>25.238947320805117</c:v>
                </c:pt>
                <c:pt idx="31">
                  <c:v>22.8000682807441</c:v>
                </c:pt>
                <c:pt idx="32">
                  <c:v>13.46575362066044</c:v>
                </c:pt>
                <c:pt idx="33">
                  <c:v>12.279408167142492</c:v>
                </c:pt>
                <c:pt idx="34">
                  <c:v>5.7539145410823842</c:v>
                </c:pt>
                <c:pt idx="35">
                  <c:v>21.503048740093327</c:v>
                </c:pt>
                <c:pt idx="36">
                  <c:v>13.390964419927897</c:v>
                </c:pt>
                <c:pt idx="37">
                  <c:v>18.172579947010398</c:v>
                </c:pt>
                <c:pt idx="38">
                  <c:v>7.5466064232799184</c:v>
                </c:pt>
                <c:pt idx="39">
                  <c:v>29.322342079252813</c:v>
                </c:pt>
                <c:pt idx="40">
                  <c:v>25.65878311353659</c:v>
                </c:pt>
                <c:pt idx="41">
                  <c:v>74.716328229791444</c:v>
                </c:pt>
                <c:pt idx="42">
                  <c:v>7.0930548966414779</c:v>
                </c:pt>
                <c:pt idx="43">
                  <c:v>58.360634556707055</c:v>
                </c:pt>
                <c:pt idx="44">
                  <c:v>38.362044738091122</c:v>
                </c:pt>
                <c:pt idx="45">
                  <c:v>125.4262542758959</c:v>
                </c:pt>
                <c:pt idx="46">
                  <c:v>47.579931877212232</c:v>
                </c:pt>
                <c:pt idx="47">
                  <c:v>37.665776687181491</c:v>
                </c:pt>
                <c:pt idx="48">
                  <c:v>19.346964002294406</c:v>
                </c:pt>
                <c:pt idx="49">
                  <c:v>47.493542348605715</c:v>
                </c:pt>
                <c:pt idx="50">
                  <c:v>15.803039875784016</c:v>
                </c:pt>
                <c:pt idx="51">
                  <c:v>38.16578857354375</c:v>
                </c:pt>
                <c:pt idx="52">
                  <c:v>18.868438690646364</c:v>
                </c:pt>
                <c:pt idx="53">
                  <c:v>10.817056325835939</c:v>
                </c:pt>
                <c:pt idx="54">
                  <c:v>14.071100904048379</c:v>
                </c:pt>
                <c:pt idx="55">
                  <c:v>15.277537441675033</c:v>
                </c:pt>
                <c:pt idx="56">
                  <c:v>17.235398322378636</c:v>
                </c:pt>
                <c:pt idx="57">
                  <c:v>917.9</c:v>
                </c:pt>
                <c:pt idx="58">
                  <c:v>32.121219426384727</c:v>
                </c:pt>
                <c:pt idx="59">
                  <c:v>18.00266927485541</c:v>
                </c:pt>
                <c:pt idx="60">
                  <c:v>148.4</c:v>
                </c:pt>
                <c:pt idx="61">
                  <c:v>78.099999999999994</c:v>
                </c:pt>
                <c:pt idx="62">
                  <c:v>118.4</c:v>
                </c:pt>
                <c:pt idx="63">
                  <c:v>1076.8</c:v>
                </c:pt>
                <c:pt idx="64">
                  <c:v>163.30000000000001</c:v>
                </c:pt>
                <c:pt idx="65">
                  <c:v>73.5</c:v>
                </c:pt>
                <c:pt idx="66">
                  <c:v>294.2</c:v>
                </c:pt>
                <c:pt idx="67">
                  <c:v>232.70000000000002</c:v>
                </c:pt>
                <c:pt idx="68">
                  <c:v>357.70000000000005</c:v>
                </c:pt>
                <c:pt idx="69">
                  <c:v>257.7</c:v>
                </c:pt>
                <c:pt idx="70">
                  <c:v>260.20000000000005</c:v>
                </c:pt>
                <c:pt idx="71">
                  <c:v>749.8</c:v>
                </c:pt>
                <c:pt idx="72">
                  <c:v>731.6</c:v>
                </c:pt>
                <c:pt idx="73">
                  <c:v>884.7</c:v>
                </c:pt>
                <c:pt idx="74">
                  <c:v>1848.7</c:v>
                </c:pt>
                <c:pt idx="75">
                  <c:v>239.1</c:v>
                </c:pt>
                <c:pt idx="76">
                  <c:v>279.2</c:v>
                </c:pt>
                <c:pt idx="77">
                  <c:v>236.7</c:v>
                </c:pt>
                <c:pt idx="78">
                  <c:v>535</c:v>
                </c:pt>
                <c:pt idx="79">
                  <c:v>54.2</c:v>
                </c:pt>
                <c:pt idx="80">
                  <c:v>88.9</c:v>
                </c:pt>
                <c:pt idx="81">
                  <c:v>155.1</c:v>
                </c:pt>
                <c:pt idx="82">
                  <c:v>39.297456521739129</c:v>
                </c:pt>
                <c:pt idx="83">
                  <c:v>24.128638888888887</c:v>
                </c:pt>
                <c:pt idx="84">
                  <c:v>43.448712285197473</c:v>
                </c:pt>
                <c:pt idx="85">
                  <c:v>16.290371428571426</c:v>
                </c:pt>
                <c:pt idx="86">
                  <c:v>46.957136363636366</c:v>
                </c:pt>
                <c:pt idx="87">
                  <c:v>45.576987261146499</c:v>
                </c:pt>
                <c:pt idx="88">
                  <c:v>74.392226114649674</c:v>
                </c:pt>
                <c:pt idx="89">
                  <c:v>54.660727564102565</c:v>
                </c:pt>
                <c:pt idx="90">
                  <c:v>143.09445886075949</c:v>
                </c:pt>
                <c:pt idx="91">
                  <c:v>26.026622765563999</c:v>
                </c:pt>
                <c:pt idx="92">
                  <c:v>43.169612903225811</c:v>
                </c:pt>
                <c:pt idx="93">
                  <c:v>31.690945512820512</c:v>
                </c:pt>
                <c:pt idx="95">
                  <c:v>18.147285043988269</c:v>
                </c:pt>
                <c:pt idx="96">
                  <c:v>54.994205024813894</c:v>
                </c:pt>
                <c:pt idx="97">
                  <c:v>22.175550955414014</c:v>
                </c:pt>
                <c:pt idx="98">
                  <c:v>76.166857594936715</c:v>
                </c:pt>
                <c:pt idx="99">
                  <c:v>13.947874793963884</c:v>
                </c:pt>
                <c:pt idx="100">
                  <c:v>8.2750891719745248</c:v>
                </c:pt>
                <c:pt idx="101">
                  <c:v>28.623448051948049</c:v>
                </c:pt>
                <c:pt idx="102">
                  <c:v>47.005910828025478</c:v>
                </c:pt>
                <c:pt idx="103">
                  <c:v>15.469916666666666</c:v>
                </c:pt>
                <c:pt idx="104">
                  <c:v>47.831652317880796</c:v>
                </c:pt>
                <c:pt idx="105">
                  <c:v>12.388542483660132</c:v>
                </c:pt>
                <c:pt idx="106">
                  <c:v>93.818201923076927</c:v>
                </c:pt>
                <c:pt idx="107">
                  <c:v>10.533750000000001</c:v>
                </c:pt>
                <c:pt idx="109">
                  <c:v>91.030803797468337</c:v>
                </c:pt>
                <c:pt idx="110">
                  <c:v>50.503249999999994</c:v>
                </c:pt>
                <c:pt idx="111">
                  <c:v>12.188660256410257</c:v>
                </c:pt>
                <c:pt idx="112">
                  <c:v>7.0220483015347224</c:v>
                </c:pt>
                <c:pt idx="113">
                  <c:v>170.68119308061046</c:v>
                </c:pt>
                <c:pt idx="115">
                  <c:v>28.680989890236859</c:v>
                </c:pt>
                <c:pt idx="116">
                  <c:v>37.615351380913317</c:v>
                </c:pt>
                <c:pt idx="117">
                  <c:v>27.382261885357241</c:v>
                </c:pt>
                <c:pt idx="118">
                  <c:v>39.174788111708942</c:v>
                </c:pt>
                <c:pt idx="119">
                  <c:v>43.671809231668121</c:v>
                </c:pt>
                <c:pt idx="120">
                  <c:v>45.263135098983412</c:v>
                </c:pt>
                <c:pt idx="121">
                  <c:v>78.281602150537623</c:v>
                </c:pt>
                <c:pt idx="122">
                  <c:v>47.273544856616681</c:v>
                </c:pt>
                <c:pt idx="123">
                  <c:v>52.598459371292996</c:v>
                </c:pt>
                <c:pt idx="124">
                  <c:v>33.013844973979737</c:v>
                </c:pt>
                <c:pt idx="125">
                  <c:v>43.731321813173054</c:v>
                </c:pt>
                <c:pt idx="126">
                  <c:v>27.94119278818853</c:v>
                </c:pt>
                <c:pt idx="127">
                  <c:v>73.563497121925693</c:v>
                </c:pt>
                <c:pt idx="128">
                  <c:v>52.538252575884151</c:v>
                </c:pt>
                <c:pt idx="129">
                  <c:v>51.092910292728988</c:v>
                </c:pt>
                <c:pt idx="130">
                  <c:v>64.294263820470718</c:v>
                </c:pt>
                <c:pt idx="131">
                  <c:v>39.517592812676853</c:v>
                </c:pt>
                <c:pt idx="132">
                  <c:v>48.466423345367033</c:v>
                </c:pt>
                <c:pt idx="133">
                  <c:v>41.184675893886968</c:v>
                </c:pt>
                <c:pt idx="134">
                  <c:v>138.76394903581269</c:v>
                </c:pt>
                <c:pt idx="135">
                  <c:v>46.271601109570049</c:v>
                </c:pt>
                <c:pt idx="136">
                  <c:v>38.784428190069406</c:v>
                </c:pt>
                <c:pt idx="137">
                  <c:v>72.377247900450641</c:v>
                </c:pt>
                <c:pt idx="138">
                  <c:v>73.312833750391007</c:v>
                </c:pt>
                <c:pt idx="139">
                  <c:v>99.706448049599587</c:v>
                </c:pt>
                <c:pt idx="140">
                  <c:v>93.715423304975516</c:v>
                </c:pt>
                <c:pt idx="141">
                  <c:v>128.56680907877168</c:v>
                </c:pt>
                <c:pt idx="142">
                  <c:v>90.252282233921761</c:v>
                </c:pt>
                <c:pt idx="143">
                  <c:v>87.345247238483068</c:v>
                </c:pt>
                <c:pt idx="144">
                  <c:v>52.032913570150775</c:v>
                </c:pt>
                <c:pt idx="145">
                  <c:v>57.917585421760386</c:v>
                </c:pt>
                <c:pt idx="146">
                  <c:v>60.976286513141169</c:v>
                </c:pt>
                <c:pt idx="147">
                  <c:v>129.64171432173475</c:v>
                </c:pt>
                <c:pt idx="148">
                  <c:v>75.550848571860371</c:v>
                </c:pt>
                <c:pt idx="149">
                  <c:v>104.90773887911536</c:v>
                </c:pt>
                <c:pt idx="150">
                  <c:v>83.711730976753557</c:v>
                </c:pt>
                <c:pt idx="151">
                  <c:v>87.314889821882957</c:v>
                </c:pt>
                <c:pt idx="152">
                  <c:v>121.78835477592833</c:v>
                </c:pt>
                <c:pt idx="153">
                  <c:v>80.948823526430488</c:v>
                </c:pt>
                <c:pt idx="154">
                  <c:v>90.971378268596084</c:v>
                </c:pt>
                <c:pt idx="155">
                  <c:v>29.88627212721272</c:v>
                </c:pt>
                <c:pt idx="156">
                  <c:v>24.644848266666667</c:v>
                </c:pt>
                <c:pt idx="157">
                  <c:v>33.229891583054631</c:v>
                </c:pt>
                <c:pt idx="158">
                  <c:v>29.325873681434597</c:v>
                </c:pt>
                <c:pt idx="159">
                  <c:v>53.677114607316454</c:v>
                </c:pt>
                <c:pt idx="160">
                  <c:v>43.307780694775921</c:v>
                </c:pt>
                <c:pt idx="161">
                  <c:v>39.309076295045045</c:v>
                </c:pt>
                <c:pt idx="162">
                  <c:v>40.683974447315535</c:v>
                </c:pt>
                <c:pt idx="163">
                  <c:v>38.662166800106746</c:v>
                </c:pt>
                <c:pt idx="164">
                  <c:v>34.135189355742291</c:v>
                </c:pt>
                <c:pt idx="165">
                  <c:v>60.921398318369683</c:v>
                </c:pt>
                <c:pt idx="166">
                  <c:v>29.936683284863594</c:v>
                </c:pt>
                <c:pt idx="167">
                  <c:v>34.958097244303133</c:v>
                </c:pt>
                <c:pt idx="168">
                  <c:v>51.407467204301078</c:v>
                </c:pt>
                <c:pt idx="169">
                  <c:v>98.071435120795343</c:v>
                </c:pt>
                <c:pt idx="170">
                  <c:v>36.219740361706741</c:v>
                </c:pt>
                <c:pt idx="171">
                  <c:v>40.165626332119245</c:v>
                </c:pt>
                <c:pt idx="172">
                  <c:v>38.266103708638695</c:v>
                </c:pt>
                <c:pt idx="173">
                  <c:v>41.914535777947549</c:v>
                </c:pt>
                <c:pt idx="174">
                  <c:v>52.07542486338798</c:v>
                </c:pt>
                <c:pt idx="175">
                  <c:v>135.67418304997909</c:v>
                </c:pt>
                <c:pt idx="176">
                  <c:v>25.100595044844148</c:v>
                </c:pt>
                <c:pt idx="177">
                  <c:v>48.885218210816298</c:v>
                </c:pt>
                <c:pt idx="178">
                  <c:v>43.053388141931435</c:v>
                </c:pt>
                <c:pt idx="179">
                  <c:v>22.236483510581156</c:v>
                </c:pt>
                <c:pt idx="180">
                  <c:v>35.032448265726046</c:v>
                </c:pt>
                <c:pt idx="181">
                  <c:v>38.404095853613128</c:v>
                </c:pt>
                <c:pt idx="182">
                  <c:v>34.056676545792655</c:v>
                </c:pt>
                <c:pt idx="183">
                  <c:v>35.193712271695333</c:v>
                </c:pt>
                <c:pt idx="184">
                  <c:v>65.899692545731341</c:v>
                </c:pt>
                <c:pt idx="185">
                  <c:v>35.97536423485154</c:v>
                </c:pt>
                <c:pt idx="186">
                  <c:v>29.473313546304251</c:v>
                </c:pt>
                <c:pt idx="187">
                  <c:v>74.25948694367807</c:v>
                </c:pt>
                <c:pt idx="188">
                  <c:v>36.326740397009544</c:v>
                </c:pt>
                <c:pt idx="189">
                  <c:v>27.253178993323061</c:v>
                </c:pt>
                <c:pt idx="190">
                  <c:v>25.908926666156169</c:v>
                </c:pt>
                <c:pt idx="191">
                  <c:v>55.1568110749906</c:v>
                </c:pt>
                <c:pt idx="192">
                  <c:v>49.56626645974417</c:v>
                </c:pt>
                <c:pt idx="193">
                  <c:v>26.72605684754522</c:v>
                </c:pt>
                <c:pt idx="194">
                  <c:v>33.022726814248557</c:v>
                </c:pt>
                <c:pt idx="195">
                  <c:v>241.58312033844163</c:v>
                </c:pt>
                <c:pt idx="196">
                  <c:v>1204.2905268765253</c:v>
                </c:pt>
                <c:pt idx="197">
                  <c:v>68.993544440075127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F8D-4760-9D41-089BA4FB74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8242624"/>
        <c:axId val="368243200"/>
      </c:scatterChart>
      <c:valAx>
        <c:axId val="368242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/>
                </a:pPr>
                <a:r>
                  <a:rPr lang="en-US" sz="1100" b="0">
                    <a:latin typeface="Arial" panose="020B0604020202020204" pitchFamily="34" charset="0"/>
                    <a:cs typeface="Arial" panose="020B0604020202020204" pitchFamily="34" charset="0"/>
                  </a:rPr>
                  <a:t>Latitude [°]</a:t>
                </a:r>
              </a:p>
            </c:rich>
          </c:tx>
          <c:layout>
            <c:manualLayout>
              <c:xMode val="edge"/>
              <c:yMode val="edge"/>
              <c:x val="0.44512204267149541"/>
              <c:y val="0.9281114012184508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de-DE"/>
          </a:p>
        </c:txPr>
        <c:crossAx val="368243200"/>
        <c:crosses val="autoZero"/>
        <c:crossBetween val="midCat"/>
        <c:majorUnit val="10"/>
      </c:valAx>
      <c:valAx>
        <c:axId val="368243200"/>
        <c:scaling>
          <c:logBase val="10"/>
          <c:orientation val="minMax"/>
          <c:max val="2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 b="0"/>
                </a:pPr>
                <a:r>
                  <a:rPr lang="en-US" sz="1100" b="0">
                    <a:latin typeface="Symbol" panose="05050102010706020507" pitchFamily="18" charset="2"/>
                  </a:rPr>
                  <a:t>S</a:t>
                </a:r>
                <a:r>
                  <a:rPr lang="en-US" sz="1100" b="0">
                    <a:latin typeface="Arial" panose="020B0604020202020204" pitchFamily="34" charset="0"/>
                  </a:rPr>
                  <a:t>7OPAHs</a:t>
                </a:r>
                <a:r>
                  <a:rPr lang="en-US" sz="1100" b="0" baseline="0">
                    <a:latin typeface="Arial" panose="020B0604020202020204" pitchFamily="34" charset="0"/>
                  </a:rPr>
                  <a:t> </a:t>
                </a:r>
                <a:r>
                  <a:rPr lang="en-US" sz="1100" b="0"/>
                  <a:t>[ng g</a:t>
                </a:r>
                <a:r>
                  <a:rPr lang="en-US" sz="1100" b="0" baseline="30000"/>
                  <a:t>-1</a:t>
                </a:r>
                <a:r>
                  <a:rPr lang="en-US" sz="1100" b="0"/>
                  <a:t>]</a:t>
                </a:r>
              </a:p>
            </c:rich>
          </c:tx>
          <c:layout>
            <c:manualLayout>
              <c:xMode val="edge"/>
              <c:yMode val="edge"/>
              <c:x val="0.38327526132404177"/>
              <c:y val="0.15703213338541561"/>
            </c:manualLayout>
          </c:layout>
          <c:overlay val="0"/>
        </c:title>
        <c:numFmt formatCode="0.0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de-DE"/>
          </a:p>
        </c:txPr>
        <c:crossAx val="36824262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de-DE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821229663365245E-2"/>
          <c:y val="4.1775456919060053E-2"/>
          <c:w val="0.90480250944241725"/>
          <c:h val="0.80633594429939082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triangle"/>
            <c:size val="7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xVal>
            <c:numRef>
              <c:f>OPAK!$C$36:$GR$36</c:f>
              <c:numCache>
                <c:formatCode>0.00</c:formatCode>
                <c:ptCount val="198"/>
                <c:pt idx="0">
                  <c:v>-58.636330000000001</c:v>
                </c:pt>
                <c:pt idx="1">
                  <c:v>-59.158239999999999</c:v>
                </c:pt>
                <c:pt idx="2">
                  <c:v>-58.883780000000002</c:v>
                </c:pt>
                <c:pt idx="3">
                  <c:v>-59.267740000000003</c:v>
                </c:pt>
                <c:pt idx="4">
                  <c:v>-59.839779999999998</c:v>
                </c:pt>
                <c:pt idx="5">
                  <c:v>-60.978319999999997</c:v>
                </c:pt>
                <c:pt idx="6">
                  <c:v>-61.495959999999997</c:v>
                </c:pt>
                <c:pt idx="7">
                  <c:v>-62.287570000000002</c:v>
                </c:pt>
                <c:pt idx="8">
                  <c:v>-63.853400000000001</c:v>
                </c:pt>
                <c:pt idx="9">
                  <c:v>-64.517989999999998</c:v>
                </c:pt>
                <c:pt idx="10">
                  <c:v>-65.470590000000001</c:v>
                </c:pt>
                <c:pt idx="11">
                  <c:v>-65.630780000000001</c:v>
                </c:pt>
                <c:pt idx="12">
                  <c:v>-65.662080000000003</c:v>
                </c:pt>
                <c:pt idx="13">
                  <c:v>-65.722440000000006</c:v>
                </c:pt>
                <c:pt idx="14">
                  <c:v>-66.665580000000006</c:v>
                </c:pt>
                <c:pt idx="15">
                  <c:v>-67.624470000000002</c:v>
                </c:pt>
                <c:pt idx="16">
                  <c:v>-68.894621000000001</c:v>
                </c:pt>
                <c:pt idx="17">
                  <c:v>-69.695218999999994</c:v>
                </c:pt>
                <c:pt idx="18">
                  <c:v>-70.691329999999994</c:v>
                </c:pt>
                <c:pt idx="19">
                  <c:v>-70.199100000000001</c:v>
                </c:pt>
                <c:pt idx="20">
                  <c:v>108.88333333333334</c:v>
                </c:pt>
                <c:pt idx="21">
                  <c:v>108.38333333333334</c:v>
                </c:pt>
                <c:pt idx="22">
                  <c:v>108.83108333333332</c:v>
                </c:pt>
                <c:pt idx="23">
                  <c:v>108.88333333333334</c:v>
                </c:pt>
                <c:pt idx="24">
                  <c:v>108.84488888888889</c:v>
                </c:pt>
                <c:pt idx="25">
                  <c:v>108.84722222222221</c:v>
                </c:pt>
                <c:pt idx="26">
                  <c:v>108.88281388888888</c:v>
                </c:pt>
                <c:pt idx="27">
                  <c:v>108.89433611111112</c:v>
                </c:pt>
                <c:pt idx="28">
                  <c:v>118.89083333333333</c:v>
                </c:pt>
                <c:pt idx="29">
                  <c:v>108.88472222222222</c:v>
                </c:pt>
                <c:pt idx="30">
                  <c:v>108.68416666666667</c:v>
                </c:pt>
                <c:pt idx="31">
                  <c:v>109.09916666666666</c:v>
                </c:pt>
                <c:pt idx="32">
                  <c:v>100.54416666666667</c:v>
                </c:pt>
                <c:pt idx="33">
                  <c:v>99.913055555555559</c:v>
                </c:pt>
                <c:pt idx="34">
                  <c:v>99.89166666666668</c:v>
                </c:pt>
                <c:pt idx="35">
                  <c:v>99.60222222222221</c:v>
                </c:pt>
                <c:pt idx="36">
                  <c:v>99.828611111111101</c:v>
                </c:pt>
                <c:pt idx="37">
                  <c:v>100.22416666666666</c:v>
                </c:pt>
                <c:pt idx="38">
                  <c:v>100.30333333333333</c:v>
                </c:pt>
                <c:pt idx="39">
                  <c:v>100.49</c:v>
                </c:pt>
                <c:pt idx="40">
                  <c:v>100.7175</c:v>
                </c:pt>
                <c:pt idx="42">
                  <c:v>117.58113888888889</c:v>
                </c:pt>
                <c:pt idx="43">
                  <c:v>117.58044444444444</c:v>
                </c:pt>
                <c:pt idx="44">
                  <c:v>117.80113888888889</c:v>
                </c:pt>
                <c:pt idx="45">
                  <c:v>117.75041666666667</c:v>
                </c:pt>
                <c:pt idx="46">
                  <c:v>117.52424999999999</c:v>
                </c:pt>
                <c:pt idx="47">
                  <c:v>117.70108333333333</c:v>
                </c:pt>
                <c:pt idx="48">
                  <c:v>117.34802777777777</c:v>
                </c:pt>
                <c:pt idx="49">
                  <c:v>117.46916666666667</c:v>
                </c:pt>
                <c:pt idx="50">
                  <c:v>110.274</c:v>
                </c:pt>
                <c:pt idx="51">
                  <c:v>110.27113888888888</c:v>
                </c:pt>
                <c:pt idx="52">
                  <c:v>110.27255555555556</c:v>
                </c:pt>
                <c:pt idx="53">
                  <c:v>110.27705555555555</c:v>
                </c:pt>
                <c:pt idx="54">
                  <c:v>110.28286111111112</c:v>
                </c:pt>
                <c:pt idx="55">
                  <c:v>110.28933333333333</c:v>
                </c:pt>
                <c:pt idx="56">
                  <c:v>110.28866666666667</c:v>
                </c:pt>
                <c:pt idx="57">
                  <c:v>7.44</c:v>
                </c:pt>
                <c:pt idx="58">
                  <c:v>7.44</c:v>
                </c:pt>
                <c:pt idx="59">
                  <c:v>7.44</c:v>
                </c:pt>
                <c:pt idx="60" formatCode="General">
                  <c:v>17.18</c:v>
                </c:pt>
                <c:pt idx="61" formatCode="General">
                  <c:v>17.18</c:v>
                </c:pt>
                <c:pt idx="62" formatCode="General">
                  <c:v>17.149999999999999</c:v>
                </c:pt>
                <c:pt idx="63" formatCode="General">
                  <c:v>17.18</c:v>
                </c:pt>
                <c:pt idx="64" formatCode="General">
                  <c:v>17.149999999999999</c:v>
                </c:pt>
                <c:pt idx="65" formatCode="General">
                  <c:v>16.98</c:v>
                </c:pt>
                <c:pt idx="66" formatCode="General">
                  <c:v>16.98</c:v>
                </c:pt>
                <c:pt idx="67" formatCode="General">
                  <c:v>17.079999999999998</c:v>
                </c:pt>
                <c:pt idx="68" formatCode="General">
                  <c:v>17.059999999999999</c:v>
                </c:pt>
                <c:pt idx="71">
                  <c:v>70.17</c:v>
                </c:pt>
                <c:pt idx="72">
                  <c:v>70.150000000000006</c:v>
                </c:pt>
                <c:pt idx="73">
                  <c:v>70.13</c:v>
                </c:pt>
                <c:pt idx="74">
                  <c:v>70.12</c:v>
                </c:pt>
                <c:pt idx="75">
                  <c:v>70.08</c:v>
                </c:pt>
                <c:pt idx="76">
                  <c:v>70.069999999999993</c:v>
                </c:pt>
                <c:pt idx="77">
                  <c:v>70.05</c:v>
                </c:pt>
                <c:pt idx="78">
                  <c:v>70.03</c:v>
                </c:pt>
                <c:pt idx="79">
                  <c:v>70</c:v>
                </c:pt>
                <c:pt idx="80">
                  <c:v>69.98</c:v>
                </c:pt>
                <c:pt idx="81">
                  <c:v>69.95</c:v>
                </c:pt>
                <c:pt idx="82" formatCode="General">
                  <c:v>100.45</c:v>
                </c:pt>
                <c:pt idx="83" formatCode="General">
                  <c:v>100.45</c:v>
                </c:pt>
                <c:pt idx="84" formatCode="General">
                  <c:v>100.45</c:v>
                </c:pt>
                <c:pt idx="85" formatCode="General">
                  <c:v>100.45</c:v>
                </c:pt>
                <c:pt idx="86" formatCode="General">
                  <c:v>100.45</c:v>
                </c:pt>
                <c:pt idx="87" formatCode="General">
                  <c:v>100.45</c:v>
                </c:pt>
                <c:pt idx="88" formatCode="General">
                  <c:v>100.45</c:v>
                </c:pt>
                <c:pt idx="89" formatCode="General">
                  <c:v>100.45</c:v>
                </c:pt>
                <c:pt idx="90" formatCode="General">
                  <c:v>100.45</c:v>
                </c:pt>
                <c:pt idx="91" formatCode="General">
                  <c:v>100.45</c:v>
                </c:pt>
                <c:pt idx="92" formatCode="General">
                  <c:v>100.45</c:v>
                </c:pt>
                <c:pt idx="93" formatCode="General">
                  <c:v>100.45</c:v>
                </c:pt>
                <c:pt idx="94" formatCode="General">
                  <c:v>100.45</c:v>
                </c:pt>
                <c:pt idx="95" formatCode="General">
                  <c:v>100.45</c:v>
                </c:pt>
                <c:pt idx="96" formatCode="General">
                  <c:v>100.45</c:v>
                </c:pt>
                <c:pt idx="97" formatCode="General">
                  <c:v>100.45</c:v>
                </c:pt>
                <c:pt idx="98" formatCode="General">
                  <c:v>100.45</c:v>
                </c:pt>
                <c:pt idx="99" formatCode="General">
                  <c:v>100.45</c:v>
                </c:pt>
                <c:pt idx="100" formatCode="General">
                  <c:v>100.45</c:v>
                </c:pt>
                <c:pt idx="101" formatCode="General">
                  <c:v>100.45</c:v>
                </c:pt>
                <c:pt idx="102" formatCode="General">
                  <c:v>100.45</c:v>
                </c:pt>
                <c:pt idx="103" formatCode="General">
                  <c:v>100.45</c:v>
                </c:pt>
                <c:pt idx="104" formatCode="General">
                  <c:v>100.45</c:v>
                </c:pt>
                <c:pt idx="105" formatCode="General">
                  <c:v>100.45</c:v>
                </c:pt>
                <c:pt idx="106" formatCode="General">
                  <c:v>100.45</c:v>
                </c:pt>
                <c:pt idx="107" formatCode="General">
                  <c:v>100.45</c:v>
                </c:pt>
                <c:pt idx="108" formatCode="General">
                  <c:v>100.45</c:v>
                </c:pt>
                <c:pt idx="109" formatCode="General">
                  <c:v>100.45</c:v>
                </c:pt>
                <c:pt idx="110" formatCode="General">
                  <c:v>100.45</c:v>
                </c:pt>
                <c:pt idx="111" formatCode="General">
                  <c:v>100.45</c:v>
                </c:pt>
                <c:pt idx="112">
                  <c:v>-59.98</c:v>
                </c:pt>
                <c:pt idx="113">
                  <c:v>8.25</c:v>
                </c:pt>
                <c:pt idx="114">
                  <c:v>13.4</c:v>
                </c:pt>
                <c:pt idx="115">
                  <c:v>11.58</c:v>
                </c:pt>
                <c:pt idx="116">
                  <c:v>11.58</c:v>
                </c:pt>
                <c:pt idx="117">
                  <c:v>11.58</c:v>
                </c:pt>
                <c:pt idx="118">
                  <c:v>11.58</c:v>
                </c:pt>
                <c:pt idx="119">
                  <c:v>11.58</c:v>
                </c:pt>
                <c:pt idx="120">
                  <c:v>11.58</c:v>
                </c:pt>
                <c:pt idx="121">
                  <c:v>11.58</c:v>
                </c:pt>
                <c:pt idx="122">
                  <c:v>11.58</c:v>
                </c:pt>
                <c:pt idx="123">
                  <c:v>11.58</c:v>
                </c:pt>
                <c:pt idx="124">
                  <c:v>11.58</c:v>
                </c:pt>
                <c:pt idx="125">
                  <c:v>11.58</c:v>
                </c:pt>
                <c:pt idx="126">
                  <c:v>11.58</c:v>
                </c:pt>
                <c:pt idx="127">
                  <c:v>11.58</c:v>
                </c:pt>
                <c:pt idx="128">
                  <c:v>11.58</c:v>
                </c:pt>
                <c:pt idx="129">
                  <c:v>11.58</c:v>
                </c:pt>
                <c:pt idx="130">
                  <c:v>11.58</c:v>
                </c:pt>
                <c:pt idx="131">
                  <c:v>11.58</c:v>
                </c:pt>
                <c:pt idx="132">
                  <c:v>11.58</c:v>
                </c:pt>
                <c:pt idx="133">
                  <c:v>11.58</c:v>
                </c:pt>
                <c:pt idx="134">
                  <c:v>11.58</c:v>
                </c:pt>
                <c:pt idx="135">
                  <c:v>11.58</c:v>
                </c:pt>
                <c:pt idx="136">
                  <c:v>11.58</c:v>
                </c:pt>
                <c:pt idx="137">
                  <c:v>11.58</c:v>
                </c:pt>
                <c:pt idx="138">
                  <c:v>11.58</c:v>
                </c:pt>
                <c:pt idx="139">
                  <c:v>11.58</c:v>
                </c:pt>
                <c:pt idx="140">
                  <c:v>11.58</c:v>
                </c:pt>
                <c:pt idx="141">
                  <c:v>11.58</c:v>
                </c:pt>
                <c:pt idx="142">
                  <c:v>11.58</c:v>
                </c:pt>
                <c:pt idx="143">
                  <c:v>11.58</c:v>
                </c:pt>
                <c:pt idx="144">
                  <c:v>11.58</c:v>
                </c:pt>
                <c:pt idx="145">
                  <c:v>11.58</c:v>
                </c:pt>
                <c:pt idx="146">
                  <c:v>11.58</c:v>
                </c:pt>
                <c:pt idx="147">
                  <c:v>11.58</c:v>
                </c:pt>
                <c:pt idx="148">
                  <c:v>11.58</c:v>
                </c:pt>
                <c:pt idx="149">
                  <c:v>11.58</c:v>
                </c:pt>
                <c:pt idx="150">
                  <c:v>11.58</c:v>
                </c:pt>
                <c:pt idx="151">
                  <c:v>11.58</c:v>
                </c:pt>
                <c:pt idx="152">
                  <c:v>11.58</c:v>
                </c:pt>
                <c:pt idx="153">
                  <c:v>11.58</c:v>
                </c:pt>
                <c:pt idx="154">
                  <c:v>11.58</c:v>
                </c:pt>
                <c:pt idx="155">
                  <c:v>11.58</c:v>
                </c:pt>
                <c:pt idx="156">
                  <c:v>11.58</c:v>
                </c:pt>
                <c:pt idx="157">
                  <c:v>11.58</c:v>
                </c:pt>
                <c:pt idx="158">
                  <c:v>11.58</c:v>
                </c:pt>
                <c:pt idx="159">
                  <c:v>11.58</c:v>
                </c:pt>
                <c:pt idx="160">
                  <c:v>11.58</c:v>
                </c:pt>
                <c:pt idx="161">
                  <c:v>11.58</c:v>
                </c:pt>
                <c:pt idx="162">
                  <c:v>11.58</c:v>
                </c:pt>
                <c:pt idx="163">
                  <c:v>11.58</c:v>
                </c:pt>
                <c:pt idx="164">
                  <c:v>11.58</c:v>
                </c:pt>
                <c:pt idx="165">
                  <c:v>11.58</c:v>
                </c:pt>
                <c:pt idx="166">
                  <c:v>11.58</c:v>
                </c:pt>
                <c:pt idx="167">
                  <c:v>11.58</c:v>
                </c:pt>
                <c:pt idx="168">
                  <c:v>11.58</c:v>
                </c:pt>
                <c:pt idx="169">
                  <c:v>11.58</c:v>
                </c:pt>
                <c:pt idx="170">
                  <c:v>11.58</c:v>
                </c:pt>
                <c:pt idx="171">
                  <c:v>11.58</c:v>
                </c:pt>
                <c:pt idx="172">
                  <c:v>11.58</c:v>
                </c:pt>
                <c:pt idx="173">
                  <c:v>11.58</c:v>
                </c:pt>
                <c:pt idx="174">
                  <c:v>11.58</c:v>
                </c:pt>
                <c:pt idx="175">
                  <c:v>11.58</c:v>
                </c:pt>
                <c:pt idx="176">
                  <c:v>11.58</c:v>
                </c:pt>
                <c:pt idx="177">
                  <c:v>11.58</c:v>
                </c:pt>
                <c:pt idx="178">
                  <c:v>11.58</c:v>
                </c:pt>
                <c:pt idx="179">
                  <c:v>11.58</c:v>
                </c:pt>
                <c:pt idx="180">
                  <c:v>11.58</c:v>
                </c:pt>
                <c:pt idx="181">
                  <c:v>11.58</c:v>
                </c:pt>
                <c:pt idx="182">
                  <c:v>11.58</c:v>
                </c:pt>
                <c:pt idx="183">
                  <c:v>11.58</c:v>
                </c:pt>
                <c:pt idx="184">
                  <c:v>11.58</c:v>
                </c:pt>
                <c:pt idx="185">
                  <c:v>11.58</c:v>
                </c:pt>
                <c:pt idx="186">
                  <c:v>11.58</c:v>
                </c:pt>
                <c:pt idx="187">
                  <c:v>11.58</c:v>
                </c:pt>
                <c:pt idx="188">
                  <c:v>11.58</c:v>
                </c:pt>
                <c:pt idx="189">
                  <c:v>11.58</c:v>
                </c:pt>
                <c:pt idx="190">
                  <c:v>11.58</c:v>
                </c:pt>
                <c:pt idx="191">
                  <c:v>11.58</c:v>
                </c:pt>
                <c:pt idx="192">
                  <c:v>11.58</c:v>
                </c:pt>
                <c:pt idx="193">
                  <c:v>11.58</c:v>
                </c:pt>
                <c:pt idx="194">
                  <c:v>11.58</c:v>
                </c:pt>
                <c:pt idx="195" formatCode="General">
                  <c:v>7.47</c:v>
                </c:pt>
                <c:pt idx="196" formatCode="General">
                  <c:v>7.47</c:v>
                </c:pt>
                <c:pt idx="197">
                  <c:v>7.61</c:v>
                </c:pt>
              </c:numCache>
            </c:numRef>
          </c:xVal>
          <c:yVal>
            <c:numRef>
              <c:f>OPAK!$C$68:$GR$68</c:f>
              <c:numCache>
                <c:formatCode>0.00</c:formatCode>
                <c:ptCount val="198"/>
                <c:pt idx="0">
                  <c:v>3.6320656089118479</c:v>
                </c:pt>
                <c:pt idx="1">
                  <c:v>3.6042002217509448</c:v>
                </c:pt>
                <c:pt idx="2">
                  <c:v>2.8059310231834194</c:v>
                </c:pt>
                <c:pt idx="3">
                  <c:v>2.6935457453129681</c:v>
                </c:pt>
                <c:pt idx="4">
                  <c:v>8.8484349685262274</c:v>
                </c:pt>
                <c:pt idx="5">
                  <c:v>1.795969301803207</c:v>
                </c:pt>
                <c:pt idx="6">
                  <c:v>11.422953726110368</c:v>
                </c:pt>
                <c:pt idx="7">
                  <c:v>0.88122266205147104</c:v>
                </c:pt>
                <c:pt idx="8">
                  <c:v>2.8154705416925685</c:v>
                </c:pt>
                <c:pt idx="9">
                  <c:v>2.2631599803110687</c:v>
                </c:pt>
                <c:pt idx="10">
                  <c:v>0</c:v>
                </c:pt>
                <c:pt idx="11">
                  <c:v>0</c:v>
                </c:pt>
                <c:pt idx="12">
                  <c:v>0.54091355088071391</c:v>
                </c:pt>
                <c:pt idx="13">
                  <c:v>5.1590925463995248E-2</c:v>
                </c:pt>
                <c:pt idx="14">
                  <c:v>0.12524009022256102</c:v>
                </c:pt>
                <c:pt idx="15">
                  <c:v>0.1102647896619197</c:v>
                </c:pt>
                <c:pt idx="16">
                  <c:v>2.0799013381783493</c:v>
                </c:pt>
                <c:pt idx="17">
                  <c:v>0</c:v>
                </c:pt>
                <c:pt idx="18">
                  <c:v>7.0519998934619937E-2</c:v>
                </c:pt>
                <c:pt idx="19">
                  <c:v>9.7253444882102844E-2</c:v>
                </c:pt>
                <c:pt idx="20">
                  <c:v>22.455790068472176</c:v>
                </c:pt>
                <c:pt idx="21">
                  <c:v>20.326247409107623</c:v>
                </c:pt>
                <c:pt idx="22">
                  <c:v>47.268050615327681</c:v>
                </c:pt>
                <c:pt idx="23">
                  <c:v>40.177119408833278</c:v>
                </c:pt>
                <c:pt idx="24">
                  <c:v>18.577888337055025</c:v>
                </c:pt>
                <c:pt idx="25">
                  <c:v>30.691978579746959</c:v>
                </c:pt>
                <c:pt idx="26">
                  <c:v>23.635332568392435</c:v>
                </c:pt>
                <c:pt idx="27">
                  <c:v>41.916615141510135</c:v>
                </c:pt>
                <c:pt idx="28">
                  <c:v>39.038944048944145</c:v>
                </c:pt>
                <c:pt idx="29">
                  <c:v>23.533092279332813</c:v>
                </c:pt>
                <c:pt idx="30">
                  <c:v>25.238947320805117</c:v>
                </c:pt>
                <c:pt idx="31">
                  <c:v>22.8000682807441</c:v>
                </c:pt>
                <c:pt idx="32">
                  <c:v>13.46575362066044</c:v>
                </c:pt>
                <c:pt idx="33">
                  <c:v>12.279408167142492</c:v>
                </c:pt>
                <c:pt idx="34">
                  <c:v>5.7539145410823842</c:v>
                </c:pt>
                <c:pt idx="35">
                  <c:v>21.503048740093327</c:v>
                </c:pt>
                <c:pt idx="36">
                  <c:v>13.390964419927897</c:v>
                </c:pt>
                <c:pt idx="37">
                  <c:v>18.172579947010398</c:v>
                </c:pt>
                <c:pt idx="38">
                  <c:v>7.5466064232799184</c:v>
                </c:pt>
                <c:pt idx="39">
                  <c:v>29.322342079252813</c:v>
                </c:pt>
                <c:pt idx="40">
                  <c:v>25.65878311353659</c:v>
                </c:pt>
                <c:pt idx="41">
                  <c:v>74.716328229791444</c:v>
                </c:pt>
                <c:pt idx="42">
                  <c:v>7.0930548966414779</c:v>
                </c:pt>
                <c:pt idx="43">
                  <c:v>58.360634556707055</c:v>
                </c:pt>
                <c:pt idx="44">
                  <c:v>38.362044738091122</c:v>
                </c:pt>
                <c:pt idx="45">
                  <c:v>125.4262542758959</c:v>
                </c:pt>
                <c:pt idx="46">
                  <c:v>47.579931877212232</c:v>
                </c:pt>
                <c:pt idx="47">
                  <c:v>37.665776687181491</c:v>
                </c:pt>
                <c:pt idx="48">
                  <c:v>19.346964002294406</c:v>
                </c:pt>
                <c:pt idx="49">
                  <c:v>47.493542348605715</c:v>
                </c:pt>
                <c:pt idx="50">
                  <c:v>15.803039875784016</c:v>
                </c:pt>
                <c:pt idx="51">
                  <c:v>38.16578857354375</c:v>
                </c:pt>
                <c:pt idx="52">
                  <c:v>18.868438690646364</c:v>
                </c:pt>
                <c:pt idx="53">
                  <c:v>10.817056325835939</c:v>
                </c:pt>
                <c:pt idx="54">
                  <c:v>14.071100904048379</c:v>
                </c:pt>
                <c:pt idx="55">
                  <c:v>15.277537441675033</c:v>
                </c:pt>
                <c:pt idx="56">
                  <c:v>17.235398322378636</c:v>
                </c:pt>
                <c:pt idx="57">
                  <c:v>917.9</c:v>
                </c:pt>
                <c:pt idx="58">
                  <c:v>32.121219426384727</c:v>
                </c:pt>
                <c:pt idx="59">
                  <c:v>18.00266927485541</c:v>
                </c:pt>
                <c:pt idx="60">
                  <c:v>148.4</c:v>
                </c:pt>
                <c:pt idx="61">
                  <c:v>78.099999999999994</c:v>
                </c:pt>
                <c:pt idx="62">
                  <c:v>118.4</c:v>
                </c:pt>
                <c:pt idx="63">
                  <c:v>1076.8</c:v>
                </c:pt>
                <c:pt idx="64">
                  <c:v>163.30000000000001</c:v>
                </c:pt>
                <c:pt idx="65">
                  <c:v>73.5</c:v>
                </c:pt>
                <c:pt idx="66">
                  <c:v>294.2</c:v>
                </c:pt>
                <c:pt idx="67">
                  <c:v>232.70000000000002</c:v>
                </c:pt>
                <c:pt idx="68">
                  <c:v>357.70000000000005</c:v>
                </c:pt>
                <c:pt idx="69">
                  <c:v>257.7</c:v>
                </c:pt>
                <c:pt idx="70">
                  <c:v>260.20000000000005</c:v>
                </c:pt>
                <c:pt idx="71">
                  <c:v>749.8</c:v>
                </c:pt>
                <c:pt idx="72">
                  <c:v>731.6</c:v>
                </c:pt>
                <c:pt idx="73">
                  <c:v>884.7</c:v>
                </c:pt>
                <c:pt idx="74">
                  <c:v>1848.7</c:v>
                </c:pt>
                <c:pt idx="75">
                  <c:v>239.1</c:v>
                </c:pt>
                <c:pt idx="76">
                  <c:v>279.2</c:v>
                </c:pt>
                <c:pt idx="77">
                  <c:v>236.7</c:v>
                </c:pt>
                <c:pt idx="78">
                  <c:v>535</c:v>
                </c:pt>
                <c:pt idx="79">
                  <c:v>54.2</c:v>
                </c:pt>
                <c:pt idx="80">
                  <c:v>88.9</c:v>
                </c:pt>
                <c:pt idx="81">
                  <c:v>155.1</c:v>
                </c:pt>
                <c:pt idx="82">
                  <c:v>39.297456521739129</c:v>
                </c:pt>
                <c:pt idx="83">
                  <c:v>24.128638888888887</c:v>
                </c:pt>
                <c:pt idx="84">
                  <c:v>43.448712285197473</c:v>
                </c:pt>
                <c:pt idx="85">
                  <c:v>16.290371428571426</c:v>
                </c:pt>
                <c:pt idx="86">
                  <c:v>46.957136363636366</c:v>
                </c:pt>
                <c:pt idx="87">
                  <c:v>45.576987261146499</c:v>
                </c:pt>
                <c:pt idx="88">
                  <c:v>74.392226114649674</c:v>
                </c:pt>
                <c:pt idx="89">
                  <c:v>54.660727564102565</c:v>
                </c:pt>
                <c:pt idx="90">
                  <c:v>143.09445886075949</c:v>
                </c:pt>
                <c:pt idx="91">
                  <c:v>26.026622765563999</c:v>
                </c:pt>
                <c:pt idx="92">
                  <c:v>43.169612903225811</c:v>
                </c:pt>
                <c:pt idx="93">
                  <c:v>31.690945512820512</c:v>
                </c:pt>
                <c:pt idx="95">
                  <c:v>18.147285043988269</c:v>
                </c:pt>
                <c:pt idx="96">
                  <c:v>54.994205024813894</c:v>
                </c:pt>
                <c:pt idx="97">
                  <c:v>22.175550955414014</c:v>
                </c:pt>
                <c:pt idx="98">
                  <c:v>76.166857594936715</c:v>
                </c:pt>
                <c:pt idx="99">
                  <c:v>13.947874793963884</c:v>
                </c:pt>
                <c:pt idx="100">
                  <c:v>8.2750891719745248</c:v>
                </c:pt>
                <c:pt idx="101">
                  <c:v>28.623448051948049</c:v>
                </c:pt>
                <c:pt idx="102">
                  <c:v>47.005910828025478</c:v>
                </c:pt>
                <c:pt idx="103">
                  <c:v>15.469916666666666</c:v>
                </c:pt>
                <c:pt idx="104">
                  <c:v>47.831652317880796</c:v>
                </c:pt>
                <c:pt idx="105">
                  <c:v>12.388542483660132</c:v>
                </c:pt>
                <c:pt idx="106">
                  <c:v>93.818201923076927</c:v>
                </c:pt>
                <c:pt idx="107">
                  <c:v>10.533750000000001</c:v>
                </c:pt>
                <c:pt idx="109">
                  <c:v>91.030803797468337</c:v>
                </c:pt>
                <c:pt idx="110">
                  <c:v>50.503249999999994</c:v>
                </c:pt>
                <c:pt idx="111">
                  <c:v>12.188660256410257</c:v>
                </c:pt>
                <c:pt idx="112">
                  <c:v>7.0220483015347224</c:v>
                </c:pt>
                <c:pt idx="113">
                  <c:v>170.68119308061046</c:v>
                </c:pt>
                <c:pt idx="115">
                  <c:v>28.680989890236859</c:v>
                </c:pt>
                <c:pt idx="116">
                  <c:v>37.615351380913317</c:v>
                </c:pt>
                <c:pt idx="117">
                  <c:v>27.382261885357241</c:v>
                </c:pt>
                <c:pt idx="118">
                  <c:v>39.174788111708942</c:v>
                </c:pt>
                <c:pt idx="119">
                  <c:v>43.671809231668121</c:v>
                </c:pt>
                <c:pt idx="120">
                  <c:v>45.263135098983412</c:v>
                </c:pt>
                <c:pt idx="121">
                  <c:v>78.281602150537623</c:v>
                </c:pt>
                <c:pt idx="122">
                  <c:v>47.273544856616681</c:v>
                </c:pt>
                <c:pt idx="123">
                  <c:v>52.598459371292996</c:v>
                </c:pt>
                <c:pt idx="124">
                  <c:v>33.013844973979737</c:v>
                </c:pt>
                <c:pt idx="125">
                  <c:v>43.731321813173054</c:v>
                </c:pt>
                <c:pt idx="126">
                  <c:v>27.94119278818853</c:v>
                </c:pt>
                <c:pt idx="127">
                  <c:v>73.563497121925693</c:v>
                </c:pt>
                <c:pt idx="128">
                  <c:v>52.538252575884151</c:v>
                </c:pt>
                <c:pt idx="129">
                  <c:v>51.092910292728988</c:v>
                </c:pt>
                <c:pt idx="130">
                  <c:v>64.294263820470718</c:v>
                </c:pt>
                <c:pt idx="131">
                  <c:v>39.517592812676853</c:v>
                </c:pt>
                <c:pt idx="132">
                  <c:v>48.466423345367033</c:v>
                </c:pt>
                <c:pt idx="133">
                  <c:v>41.184675893886968</c:v>
                </c:pt>
                <c:pt idx="134">
                  <c:v>138.76394903581269</c:v>
                </c:pt>
                <c:pt idx="135">
                  <c:v>46.271601109570049</c:v>
                </c:pt>
                <c:pt idx="136">
                  <c:v>38.784428190069406</c:v>
                </c:pt>
                <c:pt idx="137">
                  <c:v>72.377247900450641</c:v>
                </c:pt>
                <c:pt idx="138">
                  <c:v>73.312833750391007</c:v>
                </c:pt>
                <c:pt idx="139">
                  <c:v>99.706448049599587</c:v>
                </c:pt>
                <c:pt idx="140">
                  <c:v>93.715423304975516</c:v>
                </c:pt>
                <c:pt idx="141">
                  <c:v>128.56680907877168</c:v>
                </c:pt>
                <c:pt idx="142">
                  <c:v>90.252282233921761</c:v>
                </c:pt>
                <c:pt idx="143">
                  <c:v>87.345247238483068</c:v>
                </c:pt>
                <c:pt idx="144">
                  <c:v>52.032913570150775</c:v>
                </c:pt>
                <c:pt idx="145">
                  <c:v>57.917585421760386</c:v>
                </c:pt>
                <c:pt idx="146">
                  <c:v>60.976286513141169</c:v>
                </c:pt>
                <c:pt idx="147">
                  <c:v>129.64171432173475</c:v>
                </c:pt>
                <c:pt idx="148">
                  <c:v>75.550848571860371</c:v>
                </c:pt>
                <c:pt idx="149">
                  <c:v>104.90773887911536</c:v>
                </c:pt>
                <c:pt idx="150">
                  <c:v>83.711730976753557</c:v>
                </c:pt>
                <c:pt idx="151">
                  <c:v>87.314889821882957</c:v>
                </c:pt>
                <c:pt idx="152">
                  <c:v>121.78835477592833</c:v>
                </c:pt>
                <c:pt idx="153">
                  <c:v>80.948823526430488</c:v>
                </c:pt>
                <c:pt idx="154">
                  <c:v>90.971378268596084</c:v>
                </c:pt>
                <c:pt idx="155">
                  <c:v>29.88627212721272</c:v>
                </c:pt>
                <c:pt idx="156">
                  <c:v>24.644848266666667</c:v>
                </c:pt>
                <c:pt idx="157">
                  <c:v>33.229891583054631</c:v>
                </c:pt>
                <c:pt idx="158">
                  <c:v>29.325873681434597</c:v>
                </c:pt>
                <c:pt idx="159">
                  <c:v>53.677114607316454</c:v>
                </c:pt>
                <c:pt idx="160">
                  <c:v>43.307780694775921</c:v>
                </c:pt>
                <c:pt idx="161">
                  <c:v>39.309076295045045</c:v>
                </c:pt>
                <c:pt idx="162">
                  <c:v>40.683974447315535</c:v>
                </c:pt>
                <c:pt idx="163">
                  <c:v>38.662166800106746</c:v>
                </c:pt>
                <c:pt idx="164">
                  <c:v>34.135189355742291</c:v>
                </c:pt>
                <c:pt idx="165">
                  <c:v>60.921398318369683</c:v>
                </c:pt>
                <c:pt idx="166">
                  <c:v>29.936683284863594</c:v>
                </c:pt>
                <c:pt idx="167">
                  <c:v>34.958097244303133</c:v>
                </c:pt>
                <c:pt idx="168">
                  <c:v>51.407467204301078</c:v>
                </c:pt>
                <c:pt idx="169">
                  <c:v>98.071435120795343</c:v>
                </c:pt>
                <c:pt idx="170">
                  <c:v>36.219740361706741</c:v>
                </c:pt>
                <c:pt idx="171">
                  <c:v>40.165626332119245</c:v>
                </c:pt>
                <c:pt idx="172">
                  <c:v>38.266103708638695</c:v>
                </c:pt>
                <c:pt idx="173">
                  <c:v>41.914535777947549</c:v>
                </c:pt>
                <c:pt idx="174">
                  <c:v>52.07542486338798</c:v>
                </c:pt>
                <c:pt idx="175">
                  <c:v>135.67418304997909</c:v>
                </c:pt>
                <c:pt idx="176">
                  <c:v>25.100595044844148</c:v>
                </c:pt>
                <c:pt idx="177">
                  <c:v>48.885218210816298</c:v>
                </c:pt>
                <c:pt idx="178">
                  <c:v>43.053388141931435</c:v>
                </c:pt>
                <c:pt idx="179">
                  <c:v>22.236483510581156</c:v>
                </c:pt>
                <c:pt idx="180">
                  <c:v>35.032448265726046</c:v>
                </c:pt>
                <c:pt idx="181">
                  <c:v>38.404095853613128</c:v>
                </c:pt>
                <c:pt idx="182">
                  <c:v>34.056676545792655</c:v>
                </c:pt>
                <c:pt idx="183">
                  <c:v>35.193712271695333</c:v>
                </c:pt>
                <c:pt idx="184">
                  <c:v>65.899692545731341</c:v>
                </c:pt>
                <c:pt idx="185">
                  <c:v>35.97536423485154</c:v>
                </c:pt>
                <c:pt idx="186">
                  <c:v>29.473313546304251</c:v>
                </c:pt>
                <c:pt idx="187">
                  <c:v>74.25948694367807</c:v>
                </c:pt>
                <c:pt idx="188">
                  <c:v>36.326740397009544</c:v>
                </c:pt>
                <c:pt idx="189">
                  <c:v>27.253178993323061</c:v>
                </c:pt>
                <c:pt idx="190">
                  <c:v>25.908926666156169</c:v>
                </c:pt>
                <c:pt idx="191">
                  <c:v>55.1568110749906</c:v>
                </c:pt>
                <c:pt idx="192">
                  <c:v>49.56626645974417</c:v>
                </c:pt>
                <c:pt idx="193">
                  <c:v>26.72605684754522</c:v>
                </c:pt>
                <c:pt idx="194">
                  <c:v>33.022726814248557</c:v>
                </c:pt>
                <c:pt idx="195">
                  <c:v>241.58312033844163</c:v>
                </c:pt>
                <c:pt idx="196">
                  <c:v>1204.2905268765253</c:v>
                </c:pt>
                <c:pt idx="197">
                  <c:v>68.993544440075127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C86-4A02-8677-65D4F9B493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8242624"/>
        <c:axId val="368243200"/>
      </c:scatterChart>
      <c:valAx>
        <c:axId val="368242624"/>
        <c:scaling>
          <c:orientation val="minMax"/>
          <c:max val="130"/>
          <c:min val="-130"/>
        </c:scaling>
        <c:delete val="0"/>
        <c:axPos val="b"/>
        <c:title>
          <c:tx>
            <c:rich>
              <a:bodyPr/>
              <a:lstStyle/>
              <a:p>
                <a:pPr>
                  <a:defRPr sz="1100" b="0"/>
                </a:pPr>
                <a:r>
                  <a:rPr lang="en-US" sz="1100" b="0">
                    <a:latin typeface="Arial" panose="020B0604020202020204" pitchFamily="34" charset="0"/>
                    <a:cs typeface="Arial" panose="020B0604020202020204" pitchFamily="34" charset="0"/>
                  </a:rPr>
                  <a:t>Longitude [°]</a:t>
                </a:r>
              </a:p>
            </c:rich>
          </c:tx>
          <c:layout>
            <c:manualLayout>
              <c:xMode val="edge"/>
              <c:yMode val="edge"/>
              <c:x val="0.437354842839767"/>
              <c:y val="0.8655178416013925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de-DE"/>
          </a:p>
        </c:txPr>
        <c:crossAx val="368243200"/>
        <c:crosses val="autoZero"/>
        <c:crossBetween val="midCat"/>
        <c:majorUnit val="20"/>
      </c:valAx>
      <c:valAx>
        <c:axId val="368243200"/>
        <c:scaling>
          <c:logBase val="10"/>
          <c:orientation val="minMax"/>
          <c:max val="2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 b="0"/>
                </a:pPr>
                <a:r>
                  <a:rPr lang="en-US" sz="1100" b="0">
                    <a:latin typeface="Symbol" panose="05050102010706020507" pitchFamily="18" charset="2"/>
                  </a:rPr>
                  <a:t>S</a:t>
                </a:r>
                <a:r>
                  <a:rPr lang="en-US" sz="1100" b="0">
                    <a:latin typeface="Arial" panose="020B0604020202020204" pitchFamily="34" charset="0"/>
                  </a:rPr>
                  <a:t>7OPAHs</a:t>
                </a:r>
                <a:r>
                  <a:rPr lang="en-US" sz="1100" b="0" baseline="0">
                    <a:latin typeface="Arial" panose="020B0604020202020204" pitchFamily="34" charset="0"/>
                  </a:rPr>
                  <a:t> </a:t>
                </a:r>
                <a:r>
                  <a:rPr lang="en-US" sz="1100" b="0"/>
                  <a:t>[ng g</a:t>
                </a:r>
                <a:r>
                  <a:rPr lang="en-US" sz="1100" b="0" baseline="30000"/>
                  <a:t>-1</a:t>
                </a:r>
                <a:r>
                  <a:rPr lang="en-US" sz="1100" b="0"/>
                  <a:t>]</a:t>
                </a:r>
              </a:p>
            </c:rich>
          </c:tx>
          <c:layout>
            <c:manualLayout>
              <c:xMode val="edge"/>
              <c:yMode val="edge"/>
              <c:x val="0.38327526132404177"/>
              <c:y val="0.14484762511735641"/>
            </c:manualLayout>
          </c:layout>
          <c:overlay val="0"/>
        </c:title>
        <c:numFmt formatCode="0.0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de-DE"/>
          </a:p>
        </c:txPr>
        <c:crossAx val="36824262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de-DE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OPAK!$GU$82:$GU$96</c:f>
                <c:numCache>
                  <c:formatCode>General</c:formatCode>
                  <c:ptCount val="15"/>
                  <c:pt idx="0">
                    <c:v>16.988218314268543</c:v>
                  </c:pt>
                  <c:pt idx="1">
                    <c:v>2.5199286651253257</c:v>
                  </c:pt>
                  <c:pt idx="2">
                    <c:v>1.5140430152881725</c:v>
                  </c:pt>
                  <c:pt idx="3">
                    <c:v>2.7725103168271303</c:v>
                  </c:pt>
                  <c:pt idx="4">
                    <c:v>5.763851668363845</c:v>
                  </c:pt>
                  <c:pt idx="5">
                    <c:v>4.8224423101968785</c:v>
                  </c:pt>
                  <c:pt idx="6">
                    <c:v>10.681768269789867</c:v>
                  </c:pt>
                  <c:pt idx="7">
                    <c:v>3.114116915427541</c:v>
                  </c:pt>
                  <c:pt idx="8">
                    <c:v>3.1919872315346032</c:v>
                  </c:pt>
                  <c:pt idx="9">
                    <c:v>15.694824828595728</c:v>
                  </c:pt>
                  <c:pt idx="10">
                    <c:v>7.2013883930757459</c:v>
                  </c:pt>
                  <c:pt idx="11">
                    <c:v>10.316185832945136</c:v>
                  </c:pt>
                  <c:pt idx="12">
                    <c:v>7.9738415145487709</c:v>
                  </c:pt>
                  <c:pt idx="13">
                    <c:v>4.2115034819408326</c:v>
                  </c:pt>
                  <c:pt idx="14">
                    <c:v>11.411124804913717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OPAK!$A$72:$A$78</c:f>
              <c:strCache>
                <c:ptCount val="7"/>
                <c:pt idx="0">
                  <c:v>1-Indanone</c:v>
                </c:pt>
                <c:pt idx="1">
                  <c:v>1,4-Naphthoquinone</c:v>
                </c:pt>
                <c:pt idx="2">
                  <c:v>1-Naphthaldehyde</c:v>
                </c:pt>
                <c:pt idx="3">
                  <c:v>2-Biphenylcarboxaldehyde</c:v>
                </c:pt>
                <c:pt idx="4">
                  <c:v>9-Fluorenone</c:v>
                </c:pt>
                <c:pt idx="5">
                  <c:v>1,2-Acenaphthenequinone</c:v>
                </c:pt>
                <c:pt idx="6">
                  <c:v>9,10-Anthraquinone</c:v>
                </c:pt>
              </c:strCache>
            </c:strRef>
          </c:cat>
          <c:val>
            <c:numRef>
              <c:f>OPAK!$GS$72:$GS$78</c:f>
              <c:numCache>
                <c:formatCode>0.00</c:formatCode>
                <c:ptCount val="7"/>
                <c:pt idx="0">
                  <c:v>13.963646643094286</c:v>
                </c:pt>
                <c:pt idx="1">
                  <c:v>2.4506704024002124</c:v>
                </c:pt>
                <c:pt idx="2">
                  <c:v>1.9890239406797019</c:v>
                </c:pt>
                <c:pt idx="3">
                  <c:v>3.1357541211976323</c:v>
                </c:pt>
                <c:pt idx="4">
                  <c:v>27.31024114982749</c:v>
                </c:pt>
                <c:pt idx="5">
                  <c:v>10.191517585643266</c:v>
                </c:pt>
                <c:pt idx="6">
                  <c:v>40.959146157157406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0D-4CEC-9E33-831C1FAE80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933312"/>
        <c:axId val="347194496"/>
      </c:barChart>
      <c:catAx>
        <c:axId val="345933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de-DE"/>
          </a:p>
        </c:txPr>
        <c:crossAx val="347194496"/>
        <c:crosses val="autoZero"/>
        <c:auto val="1"/>
        <c:lblAlgn val="ctr"/>
        <c:lblOffset val="100"/>
        <c:noMultiLvlLbl val="0"/>
      </c:catAx>
      <c:valAx>
        <c:axId val="3471944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100" b="0"/>
                </a:pPr>
                <a:r>
                  <a:rPr lang="en-US" sz="1100" b="0"/>
                  <a:t>Contribution to </a:t>
                </a:r>
                <a:r>
                  <a:rPr lang="en-US" sz="1100" b="0">
                    <a:latin typeface="Symbol" panose="05050102010706020507" pitchFamily="18" charset="2"/>
                  </a:rPr>
                  <a:t>S</a:t>
                </a:r>
                <a:r>
                  <a:rPr lang="en-US" sz="1100" b="0"/>
                  <a:t>7OPAHs concentrations [%]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de-DE"/>
          </a:p>
        </c:txPr>
        <c:crossAx val="3459333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de-DE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OPAK!$GU$82:$GU$96</c:f>
                <c:numCache>
                  <c:formatCode>General</c:formatCode>
                  <c:ptCount val="15"/>
                  <c:pt idx="0">
                    <c:v>16.988218314268543</c:v>
                  </c:pt>
                  <c:pt idx="1">
                    <c:v>2.5199286651253257</c:v>
                  </c:pt>
                  <c:pt idx="2">
                    <c:v>1.5140430152881725</c:v>
                  </c:pt>
                  <c:pt idx="3">
                    <c:v>2.7725103168271303</c:v>
                  </c:pt>
                  <c:pt idx="4">
                    <c:v>5.763851668363845</c:v>
                  </c:pt>
                  <c:pt idx="5">
                    <c:v>4.8224423101968785</c:v>
                  </c:pt>
                  <c:pt idx="6">
                    <c:v>10.681768269789867</c:v>
                  </c:pt>
                  <c:pt idx="7">
                    <c:v>3.114116915427541</c:v>
                  </c:pt>
                  <c:pt idx="8">
                    <c:v>3.1919872315346032</c:v>
                  </c:pt>
                  <c:pt idx="9">
                    <c:v>15.694824828595728</c:v>
                  </c:pt>
                  <c:pt idx="10">
                    <c:v>7.2013883930757459</c:v>
                  </c:pt>
                  <c:pt idx="11">
                    <c:v>10.316185832945136</c:v>
                  </c:pt>
                  <c:pt idx="12">
                    <c:v>7.9738415145487709</c:v>
                  </c:pt>
                  <c:pt idx="13">
                    <c:v>4.2115034819408326</c:v>
                  </c:pt>
                  <c:pt idx="14">
                    <c:v>11.411124804913717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OPAK!$A$82:$A$96</c:f>
              <c:strCache>
                <c:ptCount val="15"/>
                <c:pt idx="0">
                  <c:v>1-Indanone</c:v>
                </c:pt>
                <c:pt idx="1">
                  <c:v>1,4-Naphthoquinone</c:v>
                </c:pt>
                <c:pt idx="2">
                  <c:v>1-Naphthaldehyde</c:v>
                </c:pt>
                <c:pt idx="3">
                  <c:v>2-Biphenylcarboxaldehyde</c:v>
                </c:pt>
                <c:pt idx="4">
                  <c:v>9-Fluorenone</c:v>
                </c:pt>
                <c:pt idx="5">
                  <c:v>1,2-Acenaphthenequinone</c:v>
                </c:pt>
                <c:pt idx="6">
                  <c:v>9,10-Anthraquinone</c:v>
                </c:pt>
                <c:pt idx="7">
                  <c:v>1,8-Naphthalic anhydride</c:v>
                </c:pt>
                <c:pt idx="8">
                  <c:v>4H-Cyclopenta(def)phenanthrenone</c:v>
                </c:pt>
                <c:pt idx="9">
                  <c:v>2-Methyl-9,10-anthraquinone</c:v>
                </c:pt>
                <c:pt idx="10">
                  <c:v>Benzo(a)fluorenone</c:v>
                </c:pt>
                <c:pt idx="11">
                  <c:v>7H-Benz(de)anthracene-7-one</c:v>
                </c:pt>
                <c:pt idx="12">
                  <c:v>Benzo(a)anthracene-7,12-dione</c:v>
                </c:pt>
                <c:pt idx="13">
                  <c:v>5,12-Naphthacenequinone</c:v>
                </c:pt>
                <c:pt idx="14">
                  <c:v>6H-Benzo(c,d)pyren-6-one</c:v>
                </c:pt>
              </c:strCache>
            </c:strRef>
          </c:cat>
          <c:val>
            <c:numRef>
              <c:f>OPAK!$GS$82:$GS$96</c:f>
              <c:numCache>
                <c:formatCode>0.00</c:formatCode>
                <c:ptCount val="15"/>
                <c:pt idx="0">
                  <c:v>7.2814843563718803</c:v>
                </c:pt>
                <c:pt idx="1">
                  <c:v>1.1311690253624551</c:v>
                </c:pt>
                <c:pt idx="2">
                  <c:v>0.7954821284333915</c:v>
                </c:pt>
                <c:pt idx="3">
                  <c:v>1.4085189664270279</c:v>
                </c:pt>
                <c:pt idx="4">
                  <c:v>9.9323526917184637</c:v>
                </c:pt>
                <c:pt idx="5">
                  <c:v>4.3773268261209957</c:v>
                </c:pt>
                <c:pt idx="6">
                  <c:v>15.574574557057421</c:v>
                </c:pt>
                <c:pt idx="7">
                  <c:v>0.96316481566950329</c:v>
                </c:pt>
                <c:pt idx="8">
                  <c:v>3.9116306485728436</c:v>
                </c:pt>
                <c:pt idx="9">
                  <c:v>11.345497342021284</c:v>
                </c:pt>
                <c:pt idx="10">
                  <c:v>9.9824125766170972</c:v>
                </c:pt>
                <c:pt idx="11">
                  <c:v>9.7123033486587911</c:v>
                </c:pt>
                <c:pt idx="12">
                  <c:v>8.0379797682102918</c:v>
                </c:pt>
                <c:pt idx="13">
                  <c:v>4.9362857775467637</c:v>
                </c:pt>
                <c:pt idx="14">
                  <c:v>10.609817171211786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95-4D70-99ED-CA506DD47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931776"/>
        <c:axId val="346196800"/>
      </c:barChart>
      <c:catAx>
        <c:axId val="345931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de-DE"/>
          </a:p>
        </c:txPr>
        <c:crossAx val="346196800"/>
        <c:crosses val="autoZero"/>
        <c:auto val="1"/>
        <c:lblAlgn val="ctr"/>
        <c:lblOffset val="100"/>
        <c:noMultiLvlLbl val="0"/>
      </c:catAx>
      <c:valAx>
        <c:axId val="3461968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de-DE" sz="1100" b="0">
                    <a:latin typeface="Arial" panose="020B0604020202020204" pitchFamily="34" charset="0"/>
                    <a:cs typeface="Arial" panose="020B0604020202020204" pitchFamily="34" charset="0"/>
                  </a:rPr>
                  <a:t>Contribution to </a:t>
                </a:r>
                <a:r>
                  <a:rPr lang="de-DE" sz="1100" b="0">
                    <a:latin typeface="Symbol" panose="05050102010706020507" pitchFamily="18" charset="2"/>
                    <a:cs typeface="Arial" panose="020B0604020202020204" pitchFamily="34" charset="0"/>
                  </a:rPr>
                  <a:t>S</a:t>
                </a:r>
                <a:r>
                  <a:rPr lang="de-DE" sz="1100" b="0">
                    <a:latin typeface="Arial" panose="020B0604020202020204" pitchFamily="34" charset="0"/>
                    <a:cs typeface="Arial" panose="020B0604020202020204" pitchFamily="34" charset="0"/>
                  </a:rPr>
                  <a:t>15OPAHs concentrations [%]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de-DE"/>
          </a:p>
        </c:txPr>
        <c:crossAx val="345931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59541642660521"/>
          <c:y val="3.8294168842471714E-2"/>
          <c:w val="0.77327334083239596"/>
          <c:h val="0.79665193286870473"/>
        </c:manualLayout>
      </c:layout>
      <c:scatterChart>
        <c:scatterStyle val="lineMarker"/>
        <c:varyColors val="0"/>
        <c:ser>
          <c:idx val="0"/>
          <c:order val="0"/>
          <c:tx>
            <c:v>S7OPAHs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trendline>
            <c:spPr>
              <a:ln w="25400">
                <a:solidFill>
                  <a:schemeClr val="tx1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0.29375145180023232"/>
                  <c:y val="0.4351610095735422"/>
                </c:manualLayout>
              </c:layout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en-US" sz="1100" baseline="0">
                        <a:latin typeface="Symbol" panose="05050102010706020507" pitchFamily="18" charset="2"/>
                      </a:rPr>
                      <a:t>S</a:t>
                    </a:r>
                    <a:r>
                      <a:rPr lang="en-US" sz="1100" baseline="0"/>
                      <a:t>7OPAHs</a:t>
                    </a:r>
                  </a:p>
                  <a:p>
                    <a:pPr>
                      <a:defRPr sz="1100"/>
                    </a:pPr>
                    <a:r>
                      <a:rPr lang="en-US" sz="1100" baseline="0"/>
                      <a:t>y = 1.9x + 16</a:t>
                    </a:r>
                    <a:br>
                      <a:rPr lang="en-US" sz="1100" baseline="0"/>
                    </a:br>
                    <a:r>
                      <a:rPr lang="en-US" sz="1100" baseline="0"/>
                      <a:t>r = 0.98, p &lt; 0.001, n = 165</a:t>
                    </a:r>
                    <a:endParaRPr lang="en-US" sz="1100"/>
                  </a:p>
                </c:rich>
              </c:tx>
              <c:numFmt formatCode="General" sourceLinked="0"/>
            </c:trendlineLbl>
          </c:trendline>
          <c:xVal>
            <c:numRef>
              <c:f>OPAK!$C$56:$GR$56</c:f>
              <c:numCache>
                <c:formatCode>0.00</c:formatCode>
                <c:ptCount val="198"/>
                <c:pt idx="0">
                  <c:v>1.4808413719185425</c:v>
                </c:pt>
                <c:pt idx="1">
                  <c:v>3.082014664089344</c:v>
                </c:pt>
                <c:pt idx="2">
                  <c:v>2.6436621783014922</c:v>
                </c:pt>
                <c:pt idx="3">
                  <c:v>1.3072995952032416</c:v>
                </c:pt>
                <c:pt idx="4">
                  <c:v>8.8484349685262274</c:v>
                </c:pt>
                <c:pt idx="5">
                  <c:v>1.795969301803207</c:v>
                </c:pt>
                <c:pt idx="6">
                  <c:v>8.6075665831723587</c:v>
                </c:pt>
                <c:pt idx="7">
                  <c:v>0.88122266205147104</c:v>
                </c:pt>
                <c:pt idx="8">
                  <c:v>2.8154705416925685</c:v>
                </c:pt>
                <c:pt idx="9">
                  <c:v>1.2425581572904993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1.9328024395997196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5.6018437066730007</c:v>
                </c:pt>
                <c:pt idx="21">
                  <c:v>4.4129775566245719</c:v>
                </c:pt>
                <c:pt idx="22">
                  <c:v>21.615728238363019</c:v>
                </c:pt>
                <c:pt idx="23">
                  <c:v>21.465600874125442</c:v>
                </c:pt>
                <c:pt idx="24">
                  <c:v>10.182126211206072</c:v>
                </c:pt>
                <c:pt idx="25">
                  <c:v>12.315156398633777</c:v>
                </c:pt>
                <c:pt idx="26">
                  <c:v>11.163196991799277</c:v>
                </c:pt>
                <c:pt idx="27">
                  <c:v>18.952071179188128</c:v>
                </c:pt>
                <c:pt idx="28">
                  <c:v>16.311179259107391</c:v>
                </c:pt>
                <c:pt idx="29">
                  <c:v>8.9629504507639499</c:v>
                </c:pt>
                <c:pt idx="30">
                  <c:v>11.233770113923979</c:v>
                </c:pt>
                <c:pt idx="31">
                  <c:v>8.2772869262113193</c:v>
                </c:pt>
                <c:pt idx="32">
                  <c:v>3.7670034633492833</c:v>
                </c:pt>
                <c:pt idx="33">
                  <c:v>2.4281676866707427</c:v>
                </c:pt>
                <c:pt idx="34">
                  <c:v>2.1817471632941068</c:v>
                </c:pt>
                <c:pt idx="35">
                  <c:v>8.9611296634550097</c:v>
                </c:pt>
                <c:pt idx="36">
                  <c:v>3.0423099922602637</c:v>
                </c:pt>
                <c:pt idx="37">
                  <c:v>2.439298950841275</c:v>
                </c:pt>
                <c:pt idx="38">
                  <c:v>0.63928489111029341</c:v>
                </c:pt>
                <c:pt idx="39">
                  <c:v>11.616072285390578</c:v>
                </c:pt>
                <c:pt idx="40">
                  <c:v>8.2058034875249319</c:v>
                </c:pt>
                <c:pt idx="41">
                  <c:v>30.441317756294879</c:v>
                </c:pt>
                <c:pt idx="42">
                  <c:v>2.0529865538117442</c:v>
                </c:pt>
                <c:pt idx="43">
                  <c:v>28.352526338589723</c:v>
                </c:pt>
                <c:pt idx="44">
                  <c:v>17.120561633079603</c:v>
                </c:pt>
                <c:pt idx="45">
                  <c:v>75.140523747046714</c:v>
                </c:pt>
                <c:pt idx="46">
                  <c:v>26.101830275219765</c:v>
                </c:pt>
                <c:pt idx="47">
                  <c:v>20.384663574049551</c:v>
                </c:pt>
                <c:pt idx="48">
                  <c:v>7.7803061458331788</c:v>
                </c:pt>
                <c:pt idx="49">
                  <c:v>28.135706158789457</c:v>
                </c:pt>
                <c:pt idx="50">
                  <c:v>2.4318706006617834</c:v>
                </c:pt>
                <c:pt idx="51">
                  <c:v>23.47233145432542</c:v>
                </c:pt>
                <c:pt idx="52">
                  <c:v>4.8664328615110035</c:v>
                </c:pt>
                <c:pt idx="53">
                  <c:v>3.2858575348093382</c:v>
                </c:pt>
                <c:pt idx="54">
                  <c:v>4.86391393148996</c:v>
                </c:pt>
                <c:pt idx="55">
                  <c:v>3.7435675712707734</c:v>
                </c:pt>
                <c:pt idx="56">
                  <c:v>2.5477334154623348</c:v>
                </c:pt>
                <c:pt idx="57">
                  <c:v>617</c:v>
                </c:pt>
                <c:pt idx="58">
                  <c:v>20.994057499012548</c:v>
                </c:pt>
                <c:pt idx="59">
                  <c:v>10.218293594000247</c:v>
                </c:pt>
                <c:pt idx="60">
                  <c:v>29.1</c:v>
                </c:pt>
                <c:pt idx="61">
                  <c:v>20</c:v>
                </c:pt>
                <c:pt idx="62">
                  <c:v>31.2</c:v>
                </c:pt>
                <c:pt idx="63">
                  <c:v>729.3</c:v>
                </c:pt>
                <c:pt idx="64">
                  <c:v>38.5</c:v>
                </c:pt>
                <c:pt idx="65">
                  <c:v>18.8</c:v>
                </c:pt>
                <c:pt idx="66">
                  <c:v>84.8</c:v>
                </c:pt>
                <c:pt idx="67">
                  <c:v>98</c:v>
                </c:pt>
                <c:pt idx="68">
                  <c:v>202.9</c:v>
                </c:pt>
                <c:pt idx="69">
                  <c:v>89.6</c:v>
                </c:pt>
                <c:pt idx="70">
                  <c:v>113.6</c:v>
                </c:pt>
                <c:pt idx="71">
                  <c:v>376</c:v>
                </c:pt>
                <c:pt idx="72">
                  <c:v>293</c:v>
                </c:pt>
                <c:pt idx="73">
                  <c:v>369</c:v>
                </c:pt>
                <c:pt idx="74">
                  <c:v>959</c:v>
                </c:pt>
                <c:pt idx="75">
                  <c:v>67</c:v>
                </c:pt>
                <c:pt idx="76">
                  <c:v>119</c:v>
                </c:pt>
                <c:pt idx="77">
                  <c:v>90</c:v>
                </c:pt>
                <c:pt idx="78">
                  <c:v>155</c:v>
                </c:pt>
                <c:pt idx="79">
                  <c:v>15</c:v>
                </c:pt>
                <c:pt idx="80">
                  <c:v>36</c:v>
                </c:pt>
                <c:pt idx="81">
                  <c:v>40</c:v>
                </c:pt>
                <c:pt idx="82">
                  <c:v>4.3488347826086962</c:v>
                </c:pt>
                <c:pt idx="83">
                  <c:v>4.3543148148148143</c:v>
                </c:pt>
                <c:pt idx="84">
                  <c:v>4.2001051552607782</c:v>
                </c:pt>
                <c:pt idx="85">
                  <c:v>2.1005142857142864</c:v>
                </c:pt>
                <c:pt idx="86">
                  <c:v>11.384863636363637</c:v>
                </c:pt>
                <c:pt idx="87">
                  <c:v>9.6930509554140141</c:v>
                </c:pt>
                <c:pt idx="88">
                  <c:v>8.5731146496815303</c:v>
                </c:pt>
                <c:pt idx="89">
                  <c:v>12.141083333333334</c:v>
                </c:pt>
                <c:pt idx="90">
                  <c:v>11.37676582278481</c:v>
                </c:pt>
                <c:pt idx="91">
                  <c:v>6.2879748921306753</c:v>
                </c:pt>
                <c:pt idx="92">
                  <c:v>10.650767741935486</c:v>
                </c:pt>
                <c:pt idx="93">
                  <c:v>7.6506987179487176</c:v>
                </c:pt>
                <c:pt idx="95">
                  <c:v>2.7400948750174563</c:v>
                </c:pt>
                <c:pt idx="96">
                  <c:v>10.015590136476426</c:v>
                </c:pt>
                <c:pt idx="97">
                  <c:v>2.4916050955414013</c:v>
                </c:pt>
                <c:pt idx="98">
                  <c:v>8.5806898734177217</c:v>
                </c:pt>
                <c:pt idx="99">
                  <c:v>1.9375957051916493</c:v>
                </c:pt>
                <c:pt idx="100">
                  <c:v>0.30383439490445879</c:v>
                </c:pt>
                <c:pt idx="101">
                  <c:v>3.6040194805194807</c:v>
                </c:pt>
                <c:pt idx="102">
                  <c:v>6.8012675159235672</c:v>
                </c:pt>
                <c:pt idx="103">
                  <c:v>3.686211538461539</c:v>
                </c:pt>
                <c:pt idx="104">
                  <c:v>7.4424437086092716</c:v>
                </c:pt>
                <c:pt idx="105">
                  <c:v>3.1229150326797388</c:v>
                </c:pt>
                <c:pt idx="106">
                  <c:v>7.4946057692307688</c:v>
                </c:pt>
                <c:pt idx="107">
                  <c:v>0.9242628205128206</c:v>
                </c:pt>
                <c:pt idx="109">
                  <c:v>28.735120253164556</c:v>
                </c:pt>
                <c:pt idx="110">
                  <c:v>12.369032051282051</c:v>
                </c:pt>
                <c:pt idx="111">
                  <c:v>1.5385512820512823</c:v>
                </c:pt>
                <c:pt idx="112">
                  <c:v>2.1004893805129847</c:v>
                </c:pt>
                <c:pt idx="113">
                  <c:v>79.988123652646721</c:v>
                </c:pt>
                <c:pt idx="114">
                  <c:v>7823.5156654572056</c:v>
                </c:pt>
                <c:pt idx="115">
                  <c:v>15.475882437897171</c:v>
                </c:pt>
                <c:pt idx="116">
                  <c:v>21.733197976483456</c:v>
                </c:pt>
                <c:pt idx="117">
                  <c:v>13.829395544688944</c:v>
                </c:pt>
                <c:pt idx="118">
                  <c:v>23.078914937227776</c:v>
                </c:pt>
                <c:pt idx="119">
                  <c:v>26.572101957347353</c:v>
                </c:pt>
                <c:pt idx="120">
                  <c:v>22.981033975387906</c:v>
                </c:pt>
                <c:pt idx="121">
                  <c:v>47.060321269341728</c:v>
                </c:pt>
                <c:pt idx="122">
                  <c:v>20.698948960799793</c:v>
                </c:pt>
                <c:pt idx="123">
                  <c:v>30.363761862396203</c:v>
                </c:pt>
                <c:pt idx="124">
                  <c:v>18.281978909887705</c:v>
                </c:pt>
                <c:pt idx="125">
                  <c:v>25.084499123466063</c:v>
                </c:pt>
                <c:pt idx="126">
                  <c:v>14.546906587166383</c:v>
                </c:pt>
                <c:pt idx="127">
                  <c:v>40.611121140763998</c:v>
                </c:pt>
                <c:pt idx="128">
                  <c:v>29.868143971038705</c:v>
                </c:pt>
                <c:pt idx="129">
                  <c:v>27.931918083097262</c:v>
                </c:pt>
                <c:pt idx="130">
                  <c:v>35.728381226053642</c:v>
                </c:pt>
                <c:pt idx="131">
                  <c:v>18.918309281267685</c:v>
                </c:pt>
                <c:pt idx="132">
                  <c:v>25.903948255114319</c:v>
                </c:pt>
                <c:pt idx="133">
                  <c:v>22.310093713956174</c:v>
                </c:pt>
                <c:pt idx="134">
                  <c:v>36.65460192837466</c:v>
                </c:pt>
                <c:pt idx="135">
                  <c:v>24.712285436893204</c:v>
                </c:pt>
                <c:pt idx="136">
                  <c:v>18.842655899626266</c:v>
                </c:pt>
                <c:pt idx="137">
                  <c:v>32.175642410897169</c:v>
                </c:pt>
                <c:pt idx="138">
                  <c:v>28.511570482744244</c:v>
                </c:pt>
                <c:pt idx="139">
                  <c:v>53.944817618186519</c:v>
                </c:pt>
                <c:pt idx="140">
                  <c:v>48.383394947151331</c:v>
                </c:pt>
                <c:pt idx="141">
                  <c:v>63.556636797781657</c:v>
                </c:pt>
                <c:pt idx="142">
                  <c:v>49.496487302570458</c:v>
                </c:pt>
                <c:pt idx="143">
                  <c:v>39.663524815474673</c:v>
                </c:pt>
                <c:pt idx="144">
                  <c:v>24.942240991566571</c:v>
                </c:pt>
                <c:pt idx="145">
                  <c:v>24.275109260391197</c:v>
                </c:pt>
                <c:pt idx="146">
                  <c:v>24.443441868740784</c:v>
                </c:pt>
                <c:pt idx="147">
                  <c:v>72.449921583459414</c:v>
                </c:pt>
                <c:pt idx="148">
                  <c:v>35.730741272479975</c:v>
                </c:pt>
                <c:pt idx="149">
                  <c:v>48.965817793415432</c:v>
                </c:pt>
                <c:pt idx="150">
                  <c:v>35.841054157631987</c:v>
                </c:pt>
                <c:pt idx="151">
                  <c:v>43.215162595419855</c:v>
                </c:pt>
                <c:pt idx="152">
                  <c:v>54.431341613316278</c:v>
                </c:pt>
                <c:pt idx="153">
                  <c:v>33.734982768232726</c:v>
                </c:pt>
                <c:pt idx="154">
                  <c:v>45.809441228738258</c:v>
                </c:pt>
                <c:pt idx="155">
                  <c:v>14.729854485448547</c:v>
                </c:pt>
                <c:pt idx="156">
                  <c:v>13.279814666666667</c:v>
                </c:pt>
                <c:pt idx="157">
                  <c:v>14.46661231884058</c:v>
                </c:pt>
                <c:pt idx="158">
                  <c:v>13.456541402953587</c:v>
                </c:pt>
                <c:pt idx="159">
                  <c:v>26.275340240470708</c:v>
                </c:pt>
                <c:pt idx="160">
                  <c:v>22.460754441792627</c:v>
                </c:pt>
                <c:pt idx="161">
                  <c:v>20.22919622747748</c:v>
                </c:pt>
                <c:pt idx="162">
                  <c:v>20.254322423198392</c:v>
                </c:pt>
                <c:pt idx="163">
                  <c:v>19.038325326928209</c:v>
                </c:pt>
                <c:pt idx="164">
                  <c:v>15.452998599439775</c:v>
                </c:pt>
                <c:pt idx="165">
                  <c:v>31.550208066125126</c:v>
                </c:pt>
                <c:pt idx="166">
                  <c:v>16.067194294419057</c:v>
                </c:pt>
                <c:pt idx="167">
                  <c:v>16.014521727609964</c:v>
                </c:pt>
                <c:pt idx="168">
                  <c:v>20.380216397849466</c:v>
                </c:pt>
                <c:pt idx="169">
                  <c:v>72.988153556894872</c:v>
                </c:pt>
                <c:pt idx="170">
                  <c:v>17.831683181719733</c:v>
                </c:pt>
                <c:pt idx="171">
                  <c:v>20.651370565223257</c:v>
                </c:pt>
                <c:pt idx="172">
                  <c:v>21.636882356206979</c:v>
                </c:pt>
                <c:pt idx="173">
                  <c:v>22.821748153806979</c:v>
                </c:pt>
                <c:pt idx="174">
                  <c:v>23.941941256830603</c:v>
                </c:pt>
                <c:pt idx="175">
                  <c:v>71.638782031289253</c:v>
                </c:pt>
                <c:pt idx="176">
                  <c:v>9.8212294723960625</c:v>
                </c:pt>
                <c:pt idx="177">
                  <c:v>29.74038132521386</c:v>
                </c:pt>
                <c:pt idx="178">
                  <c:v>22.166197082583995</c:v>
                </c:pt>
                <c:pt idx="179">
                  <c:v>10.715894564400042</c:v>
                </c:pt>
                <c:pt idx="180">
                  <c:v>14.791947383891831</c:v>
                </c:pt>
                <c:pt idx="181">
                  <c:v>18.973005931008807</c:v>
                </c:pt>
                <c:pt idx="182">
                  <c:v>15.622531671315668</c:v>
                </c:pt>
                <c:pt idx="183">
                  <c:v>15.324995456485498</c:v>
                </c:pt>
                <c:pt idx="184">
                  <c:v>25.576228444510996</c:v>
                </c:pt>
                <c:pt idx="185">
                  <c:v>16.354428321913208</c:v>
                </c:pt>
                <c:pt idx="186">
                  <c:v>13.594523418990342</c:v>
                </c:pt>
                <c:pt idx="187">
                  <c:v>20.908342390547055</c:v>
                </c:pt>
                <c:pt idx="188">
                  <c:v>18.059372260891983</c:v>
                </c:pt>
                <c:pt idx="189">
                  <c:v>9.5318708269132006</c:v>
                </c:pt>
                <c:pt idx="190">
                  <c:v>12.749573729484139</c:v>
                </c:pt>
                <c:pt idx="191">
                  <c:v>22.695726353966254</c:v>
                </c:pt>
                <c:pt idx="192">
                  <c:v>16.658767165161777</c:v>
                </c:pt>
                <c:pt idx="193">
                  <c:v>10.875401808785529</c:v>
                </c:pt>
                <c:pt idx="194">
                  <c:v>13.220312417051549</c:v>
                </c:pt>
                <c:pt idx="195">
                  <c:v>122.04888972013865</c:v>
                </c:pt>
                <c:pt idx="196">
                  <c:v>651.0491054998688</c:v>
                </c:pt>
                <c:pt idx="197">
                  <c:v>32.368485510051883</c:v>
                </c:pt>
              </c:numCache>
            </c:numRef>
          </c:xVal>
          <c:yVal>
            <c:numRef>
              <c:f>OPAK!$C$68:$GR$68</c:f>
              <c:numCache>
                <c:formatCode>0.00</c:formatCode>
                <c:ptCount val="198"/>
                <c:pt idx="0">
                  <c:v>3.6320656089118479</c:v>
                </c:pt>
                <c:pt idx="1">
                  <c:v>3.6042002217509448</c:v>
                </c:pt>
                <c:pt idx="2">
                  <c:v>2.8059310231834194</c:v>
                </c:pt>
                <c:pt idx="3">
                  <c:v>2.6935457453129681</c:v>
                </c:pt>
                <c:pt idx="4">
                  <c:v>8.8484349685262274</c:v>
                </c:pt>
                <c:pt idx="5">
                  <c:v>1.795969301803207</c:v>
                </c:pt>
                <c:pt idx="6">
                  <c:v>11.422953726110368</c:v>
                </c:pt>
                <c:pt idx="7">
                  <c:v>0.88122266205147104</c:v>
                </c:pt>
                <c:pt idx="8">
                  <c:v>2.8154705416925685</c:v>
                </c:pt>
                <c:pt idx="9">
                  <c:v>2.2631599803110687</c:v>
                </c:pt>
                <c:pt idx="10">
                  <c:v>0</c:v>
                </c:pt>
                <c:pt idx="11">
                  <c:v>0</c:v>
                </c:pt>
                <c:pt idx="12">
                  <c:v>0.54091355088071391</c:v>
                </c:pt>
                <c:pt idx="13">
                  <c:v>5.1590925463995248E-2</c:v>
                </c:pt>
                <c:pt idx="14">
                  <c:v>0.12524009022256102</c:v>
                </c:pt>
                <c:pt idx="15">
                  <c:v>0.1102647896619197</c:v>
                </c:pt>
                <c:pt idx="16">
                  <c:v>2.0799013381783493</c:v>
                </c:pt>
                <c:pt idx="17">
                  <c:v>0</c:v>
                </c:pt>
                <c:pt idx="18">
                  <c:v>7.0519998934619937E-2</c:v>
                </c:pt>
                <c:pt idx="19">
                  <c:v>9.7253444882102844E-2</c:v>
                </c:pt>
                <c:pt idx="20">
                  <c:v>22.455790068472176</c:v>
                </c:pt>
                <c:pt idx="21">
                  <c:v>20.326247409107623</c:v>
                </c:pt>
                <c:pt idx="22">
                  <c:v>47.268050615327681</c:v>
                </c:pt>
                <c:pt idx="23">
                  <c:v>40.177119408833278</c:v>
                </c:pt>
                <c:pt idx="24">
                  <c:v>18.577888337055025</c:v>
                </c:pt>
                <c:pt idx="25">
                  <c:v>30.691978579746959</c:v>
                </c:pt>
                <c:pt idx="26">
                  <c:v>23.635332568392435</c:v>
                </c:pt>
                <c:pt idx="27">
                  <c:v>41.916615141510135</c:v>
                </c:pt>
                <c:pt idx="28">
                  <c:v>39.038944048944145</c:v>
                </c:pt>
                <c:pt idx="29">
                  <c:v>23.533092279332813</c:v>
                </c:pt>
                <c:pt idx="30">
                  <c:v>25.238947320805117</c:v>
                </c:pt>
                <c:pt idx="31">
                  <c:v>22.8000682807441</c:v>
                </c:pt>
                <c:pt idx="32">
                  <c:v>13.46575362066044</c:v>
                </c:pt>
                <c:pt idx="33">
                  <c:v>12.279408167142492</c:v>
                </c:pt>
                <c:pt idx="34">
                  <c:v>5.7539145410823842</c:v>
                </c:pt>
                <c:pt idx="35">
                  <c:v>21.503048740093327</c:v>
                </c:pt>
                <c:pt idx="36">
                  <c:v>13.390964419927897</c:v>
                </c:pt>
                <c:pt idx="37">
                  <c:v>18.172579947010398</c:v>
                </c:pt>
                <c:pt idx="38">
                  <c:v>7.5466064232799184</c:v>
                </c:pt>
                <c:pt idx="39">
                  <c:v>29.322342079252813</c:v>
                </c:pt>
                <c:pt idx="40">
                  <c:v>25.65878311353659</c:v>
                </c:pt>
                <c:pt idx="41">
                  <c:v>74.716328229791444</c:v>
                </c:pt>
                <c:pt idx="42">
                  <c:v>7.0930548966414779</c:v>
                </c:pt>
                <c:pt idx="43">
                  <c:v>58.360634556707055</c:v>
                </c:pt>
                <c:pt idx="44">
                  <c:v>38.362044738091122</c:v>
                </c:pt>
                <c:pt idx="45">
                  <c:v>125.4262542758959</c:v>
                </c:pt>
                <c:pt idx="46">
                  <c:v>47.579931877212232</c:v>
                </c:pt>
                <c:pt idx="47">
                  <c:v>37.665776687181491</c:v>
                </c:pt>
                <c:pt idx="48">
                  <c:v>19.346964002294406</c:v>
                </c:pt>
                <c:pt idx="49">
                  <c:v>47.493542348605715</c:v>
                </c:pt>
                <c:pt idx="50">
                  <c:v>15.803039875784016</c:v>
                </c:pt>
                <c:pt idx="51">
                  <c:v>38.16578857354375</c:v>
                </c:pt>
                <c:pt idx="52">
                  <c:v>18.868438690646364</c:v>
                </c:pt>
                <c:pt idx="53">
                  <c:v>10.817056325835939</c:v>
                </c:pt>
                <c:pt idx="54">
                  <c:v>14.071100904048379</c:v>
                </c:pt>
                <c:pt idx="55">
                  <c:v>15.277537441675033</c:v>
                </c:pt>
                <c:pt idx="56">
                  <c:v>17.235398322378636</c:v>
                </c:pt>
                <c:pt idx="57">
                  <c:v>917.9</c:v>
                </c:pt>
                <c:pt idx="58">
                  <c:v>32.121219426384727</c:v>
                </c:pt>
                <c:pt idx="59">
                  <c:v>18.00266927485541</c:v>
                </c:pt>
                <c:pt idx="60">
                  <c:v>148.4</c:v>
                </c:pt>
                <c:pt idx="61">
                  <c:v>78.099999999999994</c:v>
                </c:pt>
                <c:pt idx="62">
                  <c:v>118.4</c:v>
                </c:pt>
                <c:pt idx="63">
                  <c:v>1076.8</c:v>
                </c:pt>
                <c:pt idx="64">
                  <c:v>163.30000000000001</c:v>
                </c:pt>
                <c:pt idx="65">
                  <c:v>73.5</c:v>
                </c:pt>
                <c:pt idx="66">
                  <c:v>294.2</c:v>
                </c:pt>
                <c:pt idx="67">
                  <c:v>232.70000000000002</c:v>
                </c:pt>
                <c:pt idx="68">
                  <c:v>357.70000000000005</c:v>
                </c:pt>
                <c:pt idx="69">
                  <c:v>257.7</c:v>
                </c:pt>
                <c:pt idx="70">
                  <c:v>260.20000000000005</c:v>
                </c:pt>
                <c:pt idx="71">
                  <c:v>749.8</c:v>
                </c:pt>
                <c:pt idx="72">
                  <c:v>731.6</c:v>
                </c:pt>
                <c:pt idx="73">
                  <c:v>884.7</c:v>
                </c:pt>
                <c:pt idx="74">
                  <c:v>1848.7</c:v>
                </c:pt>
                <c:pt idx="75">
                  <c:v>239.1</c:v>
                </c:pt>
                <c:pt idx="76">
                  <c:v>279.2</c:v>
                </c:pt>
                <c:pt idx="77">
                  <c:v>236.7</c:v>
                </c:pt>
                <c:pt idx="78">
                  <c:v>535</c:v>
                </c:pt>
                <c:pt idx="79">
                  <c:v>54.2</c:v>
                </c:pt>
                <c:pt idx="80">
                  <c:v>88.9</c:v>
                </c:pt>
                <c:pt idx="81">
                  <c:v>155.1</c:v>
                </c:pt>
                <c:pt idx="82">
                  <c:v>39.297456521739129</c:v>
                </c:pt>
                <c:pt idx="83">
                  <c:v>24.128638888888887</c:v>
                </c:pt>
                <c:pt idx="84">
                  <c:v>43.448712285197473</c:v>
                </c:pt>
                <c:pt idx="85">
                  <c:v>16.290371428571426</c:v>
                </c:pt>
                <c:pt idx="86">
                  <c:v>46.957136363636366</c:v>
                </c:pt>
                <c:pt idx="87">
                  <c:v>45.576987261146499</c:v>
                </c:pt>
                <c:pt idx="88">
                  <c:v>74.392226114649674</c:v>
                </c:pt>
                <c:pt idx="89">
                  <c:v>54.660727564102565</c:v>
                </c:pt>
                <c:pt idx="90">
                  <c:v>143.09445886075949</c:v>
                </c:pt>
                <c:pt idx="91">
                  <c:v>26.026622765563999</c:v>
                </c:pt>
                <c:pt idx="92">
                  <c:v>43.169612903225811</c:v>
                </c:pt>
                <c:pt idx="93">
                  <c:v>31.690945512820512</c:v>
                </c:pt>
                <c:pt idx="95">
                  <c:v>18.147285043988269</c:v>
                </c:pt>
                <c:pt idx="96">
                  <c:v>54.994205024813894</c:v>
                </c:pt>
                <c:pt idx="97">
                  <c:v>22.175550955414014</c:v>
                </c:pt>
                <c:pt idx="98">
                  <c:v>76.166857594936715</c:v>
                </c:pt>
                <c:pt idx="99">
                  <c:v>13.947874793963884</c:v>
                </c:pt>
                <c:pt idx="100">
                  <c:v>8.2750891719745248</c:v>
                </c:pt>
                <c:pt idx="101">
                  <c:v>28.623448051948049</c:v>
                </c:pt>
                <c:pt idx="102">
                  <c:v>47.005910828025478</c:v>
                </c:pt>
                <c:pt idx="103">
                  <c:v>15.469916666666666</c:v>
                </c:pt>
                <c:pt idx="104">
                  <c:v>47.831652317880796</c:v>
                </c:pt>
                <c:pt idx="105">
                  <c:v>12.388542483660132</c:v>
                </c:pt>
                <c:pt idx="106">
                  <c:v>93.818201923076927</c:v>
                </c:pt>
                <c:pt idx="107">
                  <c:v>10.533750000000001</c:v>
                </c:pt>
                <c:pt idx="109">
                  <c:v>91.030803797468337</c:v>
                </c:pt>
                <c:pt idx="110">
                  <c:v>50.503249999999994</c:v>
                </c:pt>
                <c:pt idx="111">
                  <c:v>12.188660256410257</c:v>
                </c:pt>
                <c:pt idx="112">
                  <c:v>7.0220483015347224</c:v>
                </c:pt>
                <c:pt idx="113">
                  <c:v>170.68119308061046</c:v>
                </c:pt>
                <c:pt idx="115">
                  <c:v>28.680989890236859</c:v>
                </c:pt>
                <c:pt idx="116">
                  <c:v>37.615351380913317</c:v>
                </c:pt>
                <c:pt idx="117">
                  <c:v>27.382261885357241</c:v>
                </c:pt>
                <c:pt idx="118">
                  <c:v>39.174788111708942</c:v>
                </c:pt>
                <c:pt idx="119">
                  <c:v>43.671809231668121</c:v>
                </c:pt>
                <c:pt idx="120">
                  <c:v>45.263135098983412</c:v>
                </c:pt>
                <c:pt idx="121">
                  <c:v>78.281602150537623</c:v>
                </c:pt>
                <c:pt idx="122">
                  <c:v>47.273544856616681</c:v>
                </c:pt>
                <c:pt idx="123">
                  <c:v>52.598459371292996</c:v>
                </c:pt>
                <c:pt idx="124">
                  <c:v>33.013844973979737</c:v>
                </c:pt>
                <c:pt idx="125">
                  <c:v>43.731321813173054</c:v>
                </c:pt>
                <c:pt idx="126">
                  <c:v>27.94119278818853</c:v>
                </c:pt>
                <c:pt idx="127">
                  <c:v>73.563497121925693</c:v>
                </c:pt>
                <c:pt idx="128">
                  <c:v>52.538252575884151</c:v>
                </c:pt>
                <c:pt idx="129">
                  <c:v>51.092910292728988</c:v>
                </c:pt>
                <c:pt idx="130">
                  <c:v>64.294263820470718</c:v>
                </c:pt>
                <c:pt idx="131">
                  <c:v>39.517592812676853</c:v>
                </c:pt>
                <c:pt idx="132">
                  <c:v>48.466423345367033</c:v>
                </c:pt>
                <c:pt idx="133">
                  <c:v>41.184675893886968</c:v>
                </c:pt>
                <c:pt idx="134">
                  <c:v>138.76394903581269</c:v>
                </c:pt>
                <c:pt idx="135">
                  <c:v>46.271601109570049</c:v>
                </c:pt>
                <c:pt idx="136">
                  <c:v>38.784428190069406</c:v>
                </c:pt>
                <c:pt idx="137">
                  <c:v>72.377247900450641</c:v>
                </c:pt>
                <c:pt idx="138">
                  <c:v>73.312833750391007</c:v>
                </c:pt>
                <c:pt idx="139">
                  <c:v>99.706448049599587</c:v>
                </c:pt>
                <c:pt idx="140">
                  <c:v>93.715423304975516</c:v>
                </c:pt>
                <c:pt idx="141">
                  <c:v>128.56680907877168</c:v>
                </c:pt>
                <c:pt idx="142">
                  <c:v>90.252282233921761</c:v>
                </c:pt>
                <c:pt idx="143">
                  <c:v>87.345247238483068</c:v>
                </c:pt>
                <c:pt idx="144">
                  <c:v>52.032913570150775</c:v>
                </c:pt>
                <c:pt idx="145">
                  <c:v>57.917585421760386</c:v>
                </c:pt>
                <c:pt idx="146">
                  <c:v>60.976286513141169</c:v>
                </c:pt>
                <c:pt idx="147">
                  <c:v>129.64171432173475</c:v>
                </c:pt>
                <c:pt idx="148">
                  <c:v>75.550848571860371</c:v>
                </c:pt>
                <c:pt idx="149">
                  <c:v>104.90773887911536</c:v>
                </c:pt>
                <c:pt idx="150">
                  <c:v>83.711730976753557</c:v>
                </c:pt>
                <c:pt idx="151">
                  <c:v>87.314889821882957</c:v>
                </c:pt>
                <c:pt idx="152">
                  <c:v>121.78835477592833</c:v>
                </c:pt>
                <c:pt idx="153">
                  <c:v>80.948823526430488</c:v>
                </c:pt>
                <c:pt idx="154">
                  <c:v>90.971378268596084</c:v>
                </c:pt>
                <c:pt idx="155">
                  <c:v>29.88627212721272</c:v>
                </c:pt>
                <c:pt idx="156">
                  <c:v>24.644848266666667</c:v>
                </c:pt>
                <c:pt idx="157">
                  <c:v>33.229891583054631</c:v>
                </c:pt>
                <c:pt idx="158">
                  <c:v>29.325873681434597</c:v>
                </c:pt>
                <c:pt idx="159">
                  <c:v>53.677114607316454</c:v>
                </c:pt>
                <c:pt idx="160">
                  <c:v>43.307780694775921</c:v>
                </c:pt>
                <c:pt idx="161">
                  <c:v>39.309076295045045</c:v>
                </c:pt>
                <c:pt idx="162">
                  <c:v>40.683974447315535</c:v>
                </c:pt>
                <c:pt idx="163">
                  <c:v>38.662166800106746</c:v>
                </c:pt>
                <c:pt idx="164">
                  <c:v>34.135189355742291</c:v>
                </c:pt>
                <c:pt idx="165">
                  <c:v>60.921398318369683</c:v>
                </c:pt>
                <c:pt idx="166">
                  <c:v>29.936683284863594</c:v>
                </c:pt>
                <c:pt idx="167">
                  <c:v>34.958097244303133</c:v>
                </c:pt>
                <c:pt idx="168">
                  <c:v>51.407467204301078</c:v>
                </c:pt>
                <c:pt idx="169">
                  <c:v>98.071435120795343</c:v>
                </c:pt>
                <c:pt idx="170">
                  <c:v>36.219740361706741</c:v>
                </c:pt>
                <c:pt idx="171">
                  <c:v>40.165626332119245</c:v>
                </c:pt>
                <c:pt idx="172">
                  <c:v>38.266103708638695</c:v>
                </c:pt>
                <c:pt idx="173">
                  <c:v>41.914535777947549</c:v>
                </c:pt>
                <c:pt idx="174">
                  <c:v>52.07542486338798</c:v>
                </c:pt>
                <c:pt idx="175">
                  <c:v>135.67418304997909</c:v>
                </c:pt>
                <c:pt idx="176">
                  <c:v>25.100595044844148</c:v>
                </c:pt>
                <c:pt idx="177">
                  <c:v>48.885218210816298</c:v>
                </c:pt>
                <c:pt idx="178">
                  <c:v>43.053388141931435</c:v>
                </c:pt>
                <c:pt idx="179">
                  <c:v>22.236483510581156</c:v>
                </c:pt>
                <c:pt idx="180">
                  <c:v>35.032448265726046</c:v>
                </c:pt>
                <c:pt idx="181">
                  <c:v>38.404095853613128</c:v>
                </c:pt>
                <c:pt idx="182">
                  <c:v>34.056676545792655</c:v>
                </c:pt>
                <c:pt idx="183">
                  <c:v>35.193712271695333</c:v>
                </c:pt>
                <c:pt idx="184">
                  <c:v>65.899692545731341</c:v>
                </c:pt>
                <c:pt idx="185">
                  <c:v>35.97536423485154</c:v>
                </c:pt>
                <c:pt idx="186">
                  <c:v>29.473313546304251</c:v>
                </c:pt>
                <c:pt idx="187">
                  <c:v>74.25948694367807</c:v>
                </c:pt>
                <c:pt idx="188">
                  <c:v>36.326740397009544</c:v>
                </c:pt>
                <c:pt idx="189">
                  <c:v>27.253178993323061</c:v>
                </c:pt>
                <c:pt idx="190">
                  <c:v>25.908926666156169</c:v>
                </c:pt>
                <c:pt idx="191">
                  <c:v>55.1568110749906</c:v>
                </c:pt>
                <c:pt idx="192">
                  <c:v>49.56626645974417</c:v>
                </c:pt>
                <c:pt idx="193">
                  <c:v>26.72605684754522</c:v>
                </c:pt>
                <c:pt idx="194">
                  <c:v>33.022726814248557</c:v>
                </c:pt>
                <c:pt idx="195">
                  <c:v>241.58312033844163</c:v>
                </c:pt>
                <c:pt idx="196">
                  <c:v>1204.2905268765253</c:v>
                </c:pt>
                <c:pt idx="197">
                  <c:v>68.993544440075127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D1B-45EE-BC9C-2773DFF6E3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186368"/>
        <c:axId val="44186944"/>
      </c:scatterChart>
      <c:scatterChart>
        <c:scatterStyle val="lineMarker"/>
        <c:varyColors val="0"/>
        <c:ser>
          <c:idx val="1"/>
          <c:order val="1"/>
          <c:tx>
            <c:v>S15OPAHs</c:v>
          </c:tx>
          <c:spPr>
            <a:ln w="28575">
              <a:noFill/>
            </a:ln>
          </c:spPr>
          <c:marker>
            <c:symbol val="triangle"/>
            <c:size val="7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48655052264808363"/>
                  <c:y val="-1.7406440382941687E-2"/>
                </c:manualLayout>
              </c:layout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en-US" sz="1100" baseline="0">
                        <a:latin typeface="Symbol" panose="05050102010706020507" pitchFamily="18" charset="2"/>
                      </a:rPr>
                      <a:t>S</a:t>
                    </a:r>
                    <a:r>
                      <a:rPr lang="en-US" sz="1100" baseline="0"/>
                      <a:t>15OPAHs:</a:t>
                    </a:r>
                  </a:p>
                  <a:p>
                    <a:pPr>
                      <a:defRPr sz="1100"/>
                    </a:pPr>
                    <a:r>
                      <a:rPr lang="en-US" sz="1100" baseline="0"/>
                      <a:t>y = 4.1 x + 41</a:t>
                    </a:r>
                    <a:br>
                      <a:rPr lang="en-US" sz="1100" baseline="0"/>
                    </a:br>
                    <a:r>
                      <a:rPr lang="en-US" sz="1100" baseline="0"/>
                      <a:t>r = 0.79, p &lt; 0.001, n = 165</a:t>
                    </a:r>
                    <a:endParaRPr lang="en-US" sz="1100"/>
                  </a:p>
                </c:rich>
              </c:tx>
              <c:numFmt formatCode="General" sourceLinked="0"/>
            </c:trendlineLbl>
          </c:trendline>
          <c:xVal>
            <c:numRef>
              <c:f>OPAK!$C$56:$GR$56</c:f>
              <c:numCache>
                <c:formatCode>0.00</c:formatCode>
                <c:ptCount val="198"/>
                <c:pt idx="0">
                  <c:v>1.4808413719185425</c:v>
                </c:pt>
                <c:pt idx="1">
                  <c:v>3.082014664089344</c:v>
                </c:pt>
                <c:pt idx="2">
                  <c:v>2.6436621783014922</c:v>
                </c:pt>
                <c:pt idx="3">
                  <c:v>1.3072995952032416</c:v>
                </c:pt>
                <c:pt idx="4">
                  <c:v>8.8484349685262274</c:v>
                </c:pt>
                <c:pt idx="5">
                  <c:v>1.795969301803207</c:v>
                </c:pt>
                <c:pt idx="6">
                  <c:v>8.6075665831723587</c:v>
                </c:pt>
                <c:pt idx="7">
                  <c:v>0.88122266205147104</c:v>
                </c:pt>
                <c:pt idx="8">
                  <c:v>2.8154705416925685</c:v>
                </c:pt>
                <c:pt idx="9">
                  <c:v>1.2425581572904993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1.9328024395997196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5.6018437066730007</c:v>
                </c:pt>
                <c:pt idx="21">
                  <c:v>4.4129775566245719</c:v>
                </c:pt>
                <c:pt idx="22">
                  <c:v>21.615728238363019</c:v>
                </c:pt>
                <c:pt idx="23">
                  <c:v>21.465600874125442</c:v>
                </c:pt>
                <c:pt idx="24">
                  <c:v>10.182126211206072</c:v>
                </c:pt>
                <c:pt idx="25">
                  <c:v>12.315156398633777</c:v>
                </c:pt>
                <c:pt idx="26">
                  <c:v>11.163196991799277</c:v>
                </c:pt>
                <c:pt idx="27">
                  <c:v>18.952071179188128</c:v>
                </c:pt>
                <c:pt idx="28">
                  <c:v>16.311179259107391</c:v>
                </c:pt>
                <c:pt idx="29">
                  <c:v>8.9629504507639499</c:v>
                </c:pt>
                <c:pt idx="30">
                  <c:v>11.233770113923979</c:v>
                </c:pt>
                <c:pt idx="31">
                  <c:v>8.2772869262113193</c:v>
                </c:pt>
                <c:pt idx="32">
                  <c:v>3.7670034633492833</c:v>
                </c:pt>
                <c:pt idx="33">
                  <c:v>2.4281676866707427</c:v>
                </c:pt>
                <c:pt idx="34">
                  <c:v>2.1817471632941068</c:v>
                </c:pt>
                <c:pt idx="35">
                  <c:v>8.9611296634550097</c:v>
                </c:pt>
                <c:pt idx="36">
                  <c:v>3.0423099922602637</c:v>
                </c:pt>
                <c:pt idx="37">
                  <c:v>2.439298950841275</c:v>
                </c:pt>
                <c:pt idx="38">
                  <c:v>0.63928489111029341</c:v>
                </c:pt>
                <c:pt idx="39">
                  <c:v>11.616072285390578</c:v>
                </c:pt>
                <c:pt idx="40">
                  <c:v>8.2058034875249319</c:v>
                </c:pt>
                <c:pt idx="41">
                  <c:v>30.441317756294879</c:v>
                </c:pt>
                <c:pt idx="42">
                  <c:v>2.0529865538117442</c:v>
                </c:pt>
                <c:pt idx="43">
                  <c:v>28.352526338589723</c:v>
                </c:pt>
                <c:pt idx="44">
                  <c:v>17.120561633079603</c:v>
                </c:pt>
                <c:pt idx="45">
                  <c:v>75.140523747046714</c:v>
                </c:pt>
                <c:pt idx="46">
                  <c:v>26.101830275219765</c:v>
                </c:pt>
                <c:pt idx="47">
                  <c:v>20.384663574049551</c:v>
                </c:pt>
                <c:pt idx="48">
                  <c:v>7.7803061458331788</c:v>
                </c:pt>
                <c:pt idx="49">
                  <c:v>28.135706158789457</c:v>
                </c:pt>
                <c:pt idx="50">
                  <c:v>2.4318706006617834</c:v>
                </c:pt>
                <c:pt idx="51">
                  <c:v>23.47233145432542</c:v>
                </c:pt>
                <c:pt idx="52">
                  <c:v>4.8664328615110035</c:v>
                </c:pt>
                <c:pt idx="53">
                  <c:v>3.2858575348093382</c:v>
                </c:pt>
                <c:pt idx="54">
                  <c:v>4.86391393148996</c:v>
                </c:pt>
                <c:pt idx="55">
                  <c:v>3.7435675712707734</c:v>
                </c:pt>
                <c:pt idx="56">
                  <c:v>2.5477334154623348</c:v>
                </c:pt>
                <c:pt idx="57">
                  <c:v>617</c:v>
                </c:pt>
                <c:pt idx="58">
                  <c:v>20.994057499012548</c:v>
                </c:pt>
                <c:pt idx="59">
                  <c:v>10.218293594000247</c:v>
                </c:pt>
                <c:pt idx="60">
                  <c:v>29.1</c:v>
                </c:pt>
                <c:pt idx="61">
                  <c:v>20</c:v>
                </c:pt>
                <c:pt idx="62">
                  <c:v>31.2</c:v>
                </c:pt>
                <c:pt idx="63">
                  <c:v>729.3</c:v>
                </c:pt>
                <c:pt idx="64">
                  <c:v>38.5</c:v>
                </c:pt>
                <c:pt idx="65">
                  <c:v>18.8</c:v>
                </c:pt>
                <c:pt idx="66">
                  <c:v>84.8</c:v>
                </c:pt>
                <c:pt idx="67">
                  <c:v>98</c:v>
                </c:pt>
                <c:pt idx="68">
                  <c:v>202.9</c:v>
                </c:pt>
                <c:pt idx="69">
                  <c:v>89.6</c:v>
                </c:pt>
                <c:pt idx="70">
                  <c:v>113.6</c:v>
                </c:pt>
                <c:pt idx="71">
                  <c:v>376</c:v>
                </c:pt>
                <c:pt idx="72">
                  <c:v>293</c:v>
                </c:pt>
                <c:pt idx="73">
                  <c:v>369</c:v>
                </c:pt>
                <c:pt idx="74">
                  <c:v>959</c:v>
                </c:pt>
                <c:pt idx="75">
                  <c:v>67</c:v>
                </c:pt>
                <c:pt idx="76">
                  <c:v>119</c:v>
                </c:pt>
                <c:pt idx="77">
                  <c:v>90</c:v>
                </c:pt>
                <c:pt idx="78">
                  <c:v>155</c:v>
                </c:pt>
                <c:pt idx="79">
                  <c:v>15</c:v>
                </c:pt>
                <c:pt idx="80">
                  <c:v>36</c:v>
                </c:pt>
                <c:pt idx="81">
                  <c:v>40</c:v>
                </c:pt>
                <c:pt idx="82">
                  <c:v>4.3488347826086962</c:v>
                </c:pt>
                <c:pt idx="83">
                  <c:v>4.3543148148148143</c:v>
                </c:pt>
                <c:pt idx="84">
                  <c:v>4.2001051552607782</c:v>
                </c:pt>
                <c:pt idx="85">
                  <c:v>2.1005142857142864</c:v>
                </c:pt>
                <c:pt idx="86">
                  <c:v>11.384863636363637</c:v>
                </c:pt>
                <c:pt idx="87">
                  <c:v>9.6930509554140141</c:v>
                </c:pt>
                <c:pt idx="88">
                  <c:v>8.5731146496815303</c:v>
                </c:pt>
                <c:pt idx="89">
                  <c:v>12.141083333333334</c:v>
                </c:pt>
                <c:pt idx="90">
                  <c:v>11.37676582278481</c:v>
                </c:pt>
                <c:pt idx="91">
                  <c:v>6.2879748921306753</c:v>
                </c:pt>
                <c:pt idx="92">
                  <c:v>10.650767741935486</c:v>
                </c:pt>
                <c:pt idx="93">
                  <c:v>7.6506987179487176</c:v>
                </c:pt>
                <c:pt idx="95">
                  <c:v>2.7400948750174563</c:v>
                </c:pt>
                <c:pt idx="96">
                  <c:v>10.015590136476426</c:v>
                </c:pt>
                <c:pt idx="97">
                  <c:v>2.4916050955414013</c:v>
                </c:pt>
                <c:pt idx="98">
                  <c:v>8.5806898734177217</c:v>
                </c:pt>
                <c:pt idx="99">
                  <c:v>1.9375957051916493</c:v>
                </c:pt>
                <c:pt idx="100">
                  <c:v>0.30383439490445879</c:v>
                </c:pt>
                <c:pt idx="101">
                  <c:v>3.6040194805194807</c:v>
                </c:pt>
                <c:pt idx="102">
                  <c:v>6.8012675159235672</c:v>
                </c:pt>
                <c:pt idx="103">
                  <c:v>3.686211538461539</c:v>
                </c:pt>
                <c:pt idx="104">
                  <c:v>7.4424437086092716</c:v>
                </c:pt>
                <c:pt idx="105">
                  <c:v>3.1229150326797388</c:v>
                </c:pt>
                <c:pt idx="106">
                  <c:v>7.4946057692307688</c:v>
                </c:pt>
                <c:pt idx="107">
                  <c:v>0.9242628205128206</c:v>
                </c:pt>
                <c:pt idx="109">
                  <c:v>28.735120253164556</c:v>
                </c:pt>
                <c:pt idx="110">
                  <c:v>12.369032051282051</c:v>
                </c:pt>
                <c:pt idx="111">
                  <c:v>1.5385512820512823</c:v>
                </c:pt>
                <c:pt idx="112">
                  <c:v>2.1004893805129847</c:v>
                </c:pt>
                <c:pt idx="113">
                  <c:v>79.988123652646721</c:v>
                </c:pt>
                <c:pt idx="114">
                  <c:v>7823.5156654572056</c:v>
                </c:pt>
                <c:pt idx="115">
                  <c:v>15.475882437897171</c:v>
                </c:pt>
                <c:pt idx="116">
                  <c:v>21.733197976483456</c:v>
                </c:pt>
                <c:pt idx="117">
                  <c:v>13.829395544688944</c:v>
                </c:pt>
                <c:pt idx="118">
                  <c:v>23.078914937227776</c:v>
                </c:pt>
                <c:pt idx="119">
                  <c:v>26.572101957347353</c:v>
                </c:pt>
                <c:pt idx="120">
                  <c:v>22.981033975387906</c:v>
                </c:pt>
                <c:pt idx="121">
                  <c:v>47.060321269341728</c:v>
                </c:pt>
                <c:pt idx="122">
                  <c:v>20.698948960799793</c:v>
                </c:pt>
                <c:pt idx="123">
                  <c:v>30.363761862396203</c:v>
                </c:pt>
                <c:pt idx="124">
                  <c:v>18.281978909887705</c:v>
                </c:pt>
                <c:pt idx="125">
                  <c:v>25.084499123466063</c:v>
                </c:pt>
                <c:pt idx="126">
                  <c:v>14.546906587166383</c:v>
                </c:pt>
                <c:pt idx="127">
                  <c:v>40.611121140763998</c:v>
                </c:pt>
                <c:pt idx="128">
                  <c:v>29.868143971038705</c:v>
                </c:pt>
                <c:pt idx="129">
                  <c:v>27.931918083097262</c:v>
                </c:pt>
                <c:pt idx="130">
                  <c:v>35.728381226053642</c:v>
                </c:pt>
                <c:pt idx="131">
                  <c:v>18.918309281267685</c:v>
                </c:pt>
                <c:pt idx="132">
                  <c:v>25.903948255114319</c:v>
                </c:pt>
                <c:pt idx="133">
                  <c:v>22.310093713956174</c:v>
                </c:pt>
                <c:pt idx="134">
                  <c:v>36.65460192837466</c:v>
                </c:pt>
                <c:pt idx="135">
                  <c:v>24.712285436893204</c:v>
                </c:pt>
                <c:pt idx="136">
                  <c:v>18.842655899626266</c:v>
                </c:pt>
                <c:pt idx="137">
                  <c:v>32.175642410897169</c:v>
                </c:pt>
                <c:pt idx="138">
                  <c:v>28.511570482744244</c:v>
                </c:pt>
                <c:pt idx="139">
                  <c:v>53.944817618186519</c:v>
                </c:pt>
                <c:pt idx="140">
                  <c:v>48.383394947151331</c:v>
                </c:pt>
                <c:pt idx="141">
                  <c:v>63.556636797781657</c:v>
                </c:pt>
                <c:pt idx="142">
                  <c:v>49.496487302570458</c:v>
                </c:pt>
                <c:pt idx="143">
                  <c:v>39.663524815474673</c:v>
                </c:pt>
                <c:pt idx="144">
                  <c:v>24.942240991566571</c:v>
                </c:pt>
                <c:pt idx="145">
                  <c:v>24.275109260391197</c:v>
                </c:pt>
                <c:pt idx="146">
                  <c:v>24.443441868740784</c:v>
                </c:pt>
                <c:pt idx="147">
                  <c:v>72.449921583459414</c:v>
                </c:pt>
                <c:pt idx="148">
                  <c:v>35.730741272479975</c:v>
                </c:pt>
                <c:pt idx="149">
                  <c:v>48.965817793415432</c:v>
                </c:pt>
                <c:pt idx="150">
                  <c:v>35.841054157631987</c:v>
                </c:pt>
                <c:pt idx="151">
                  <c:v>43.215162595419855</c:v>
                </c:pt>
                <c:pt idx="152">
                  <c:v>54.431341613316278</c:v>
                </c:pt>
                <c:pt idx="153">
                  <c:v>33.734982768232726</c:v>
                </c:pt>
                <c:pt idx="154">
                  <c:v>45.809441228738258</c:v>
                </c:pt>
                <c:pt idx="155">
                  <c:v>14.729854485448547</c:v>
                </c:pt>
                <c:pt idx="156">
                  <c:v>13.279814666666667</c:v>
                </c:pt>
                <c:pt idx="157">
                  <c:v>14.46661231884058</c:v>
                </c:pt>
                <c:pt idx="158">
                  <c:v>13.456541402953587</c:v>
                </c:pt>
                <c:pt idx="159">
                  <c:v>26.275340240470708</c:v>
                </c:pt>
                <c:pt idx="160">
                  <c:v>22.460754441792627</c:v>
                </c:pt>
                <c:pt idx="161">
                  <c:v>20.22919622747748</c:v>
                </c:pt>
                <c:pt idx="162">
                  <c:v>20.254322423198392</c:v>
                </c:pt>
                <c:pt idx="163">
                  <c:v>19.038325326928209</c:v>
                </c:pt>
                <c:pt idx="164">
                  <c:v>15.452998599439775</c:v>
                </c:pt>
                <c:pt idx="165">
                  <c:v>31.550208066125126</c:v>
                </c:pt>
                <c:pt idx="166">
                  <c:v>16.067194294419057</c:v>
                </c:pt>
                <c:pt idx="167">
                  <c:v>16.014521727609964</c:v>
                </c:pt>
                <c:pt idx="168">
                  <c:v>20.380216397849466</c:v>
                </c:pt>
                <c:pt idx="169">
                  <c:v>72.988153556894872</c:v>
                </c:pt>
                <c:pt idx="170">
                  <c:v>17.831683181719733</c:v>
                </c:pt>
                <c:pt idx="171">
                  <c:v>20.651370565223257</c:v>
                </c:pt>
                <c:pt idx="172">
                  <c:v>21.636882356206979</c:v>
                </c:pt>
                <c:pt idx="173">
                  <c:v>22.821748153806979</c:v>
                </c:pt>
                <c:pt idx="174">
                  <c:v>23.941941256830603</c:v>
                </c:pt>
                <c:pt idx="175">
                  <c:v>71.638782031289253</c:v>
                </c:pt>
                <c:pt idx="176">
                  <c:v>9.8212294723960625</c:v>
                </c:pt>
                <c:pt idx="177">
                  <c:v>29.74038132521386</c:v>
                </c:pt>
                <c:pt idx="178">
                  <c:v>22.166197082583995</c:v>
                </c:pt>
                <c:pt idx="179">
                  <c:v>10.715894564400042</c:v>
                </c:pt>
                <c:pt idx="180">
                  <c:v>14.791947383891831</c:v>
                </c:pt>
                <c:pt idx="181">
                  <c:v>18.973005931008807</c:v>
                </c:pt>
                <c:pt idx="182">
                  <c:v>15.622531671315668</c:v>
                </c:pt>
                <c:pt idx="183">
                  <c:v>15.324995456485498</c:v>
                </c:pt>
                <c:pt idx="184">
                  <c:v>25.576228444510996</c:v>
                </c:pt>
                <c:pt idx="185">
                  <c:v>16.354428321913208</c:v>
                </c:pt>
                <c:pt idx="186">
                  <c:v>13.594523418990342</c:v>
                </c:pt>
                <c:pt idx="187">
                  <c:v>20.908342390547055</c:v>
                </c:pt>
                <c:pt idx="188">
                  <c:v>18.059372260891983</c:v>
                </c:pt>
                <c:pt idx="189">
                  <c:v>9.5318708269132006</c:v>
                </c:pt>
                <c:pt idx="190">
                  <c:v>12.749573729484139</c:v>
                </c:pt>
                <c:pt idx="191">
                  <c:v>22.695726353966254</c:v>
                </c:pt>
                <c:pt idx="192">
                  <c:v>16.658767165161777</c:v>
                </c:pt>
                <c:pt idx="193">
                  <c:v>10.875401808785529</c:v>
                </c:pt>
                <c:pt idx="194">
                  <c:v>13.220312417051549</c:v>
                </c:pt>
                <c:pt idx="195">
                  <c:v>122.04888972013865</c:v>
                </c:pt>
                <c:pt idx="196">
                  <c:v>651.0491054998688</c:v>
                </c:pt>
                <c:pt idx="197">
                  <c:v>32.368485510051883</c:v>
                </c:pt>
              </c:numCache>
            </c:numRef>
          </c:xVal>
          <c:yVal>
            <c:numRef>
              <c:f>OPAK!$C$69:$GS$69</c:f>
              <c:numCache>
                <c:formatCode>0.00</c:formatCode>
                <c:ptCount val="199"/>
                <c:pt idx="0">
                  <c:v>7.3825367227171297</c:v>
                </c:pt>
                <c:pt idx="1">
                  <c:v>25.287441000421818</c:v>
                </c:pt>
                <c:pt idx="2">
                  <c:v>9.9220063552836368</c:v>
                </c:pt>
                <c:pt idx="3">
                  <c:v>6.1213039729723331</c:v>
                </c:pt>
                <c:pt idx="4">
                  <c:v>52.889871975856359</c:v>
                </c:pt>
                <c:pt idx="5">
                  <c:v>3.0994236699254216</c:v>
                </c:pt>
                <c:pt idx="6">
                  <c:v>124.43356740927069</c:v>
                </c:pt>
                <c:pt idx="7">
                  <c:v>7.5074539380576066</c:v>
                </c:pt>
                <c:pt idx="8">
                  <c:v>6.7637730187853906</c:v>
                </c:pt>
                <c:pt idx="9">
                  <c:v>6.8389742861706733</c:v>
                </c:pt>
                <c:pt idx="10">
                  <c:v>8.5719524788403447</c:v>
                </c:pt>
                <c:pt idx="11">
                  <c:v>43.660500184316717</c:v>
                </c:pt>
                <c:pt idx="12">
                  <c:v>0.54091355088071391</c:v>
                </c:pt>
                <c:pt idx="13">
                  <c:v>5.1590925463995248E-2</c:v>
                </c:pt>
                <c:pt idx="14">
                  <c:v>0.13626007965522549</c:v>
                </c:pt>
                <c:pt idx="15">
                  <c:v>0.1102647896619197</c:v>
                </c:pt>
                <c:pt idx="16">
                  <c:v>2.0799013381783493</c:v>
                </c:pt>
                <c:pt idx="17">
                  <c:v>17.50859297053896</c:v>
                </c:pt>
                <c:pt idx="18">
                  <c:v>7.0519998934619937E-2</c:v>
                </c:pt>
                <c:pt idx="19">
                  <c:v>12.463291446093185</c:v>
                </c:pt>
                <c:pt idx="20">
                  <c:v>46.700518186549672</c:v>
                </c:pt>
                <c:pt idx="21">
                  <c:v>28.892506155934399</c:v>
                </c:pt>
                <c:pt idx="22">
                  <c:v>151.66556628809187</c:v>
                </c:pt>
                <c:pt idx="23">
                  <c:v>121.78447666956323</c:v>
                </c:pt>
                <c:pt idx="24">
                  <c:v>114.44949770604828</c:v>
                </c:pt>
                <c:pt idx="25">
                  <c:v>65.883972651488136</c:v>
                </c:pt>
                <c:pt idx="26">
                  <c:v>92.794704157448393</c:v>
                </c:pt>
                <c:pt idx="27">
                  <c:v>116.45384899290576</c:v>
                </c:pt>
                <c:pt idx="28">
                  <c:v>127.23677416403383</c:v>
                </c:pt>
                <c:pt idx="29">
                  <c:v>75.137268023401006</c:v>
                </c:pt>
                <c:pt idx="30">
                  <c:v>51.701639827857264</c:v>
                </c:pt>
                <c:pt idx="31">
                  <c:v>43.095055559248436</c:v>
                </c:pt>
                <c:pt idx="32">
                  <c:v>27.109243279346501</c:v>
                </c:pt>
                <c:pt idx="33">
                  <c:v>135.25047368874027</c:v>
                </c:pt>
                <c:pt idx="34">
                  <c:v>48.457996853451739</c:v>
                </c:pt>
                <c:pt idx="35">
                  <c:v>47.800733527127591</c:v>
                </c:pt>
                <c:pt idx="36">
                  <c:v>284.43214479893129</c:v>
                </c:pt>
                <c:pt idx="37">
                  <c:v>100.711294574766</c:v>
                </c:pt>
                <c:pt idx="38">
                  <c:v>31.452368972549817</c:v>
                </c:pt>
                <c:pt idx="39">
                  <c:v>167.6109915381922</c:v>
                </c:pt>
                <c:pt idx="40">
                  <c:v>262.27351193401591</c:v>
                </c:pt>
                <c:pt idx="41">
                  <c:v>171.3508011147637</c:v>
                </c:pt>
                <c:pt idx="42">
                  <c:v>249.97122855102782</c:v>
                </c:pt>
                <c:pt idx="43">
                  <c:v>136.77415015281284</c:v>
                </c:pt>
                <c:pt idx="44">
                  <c:v>122.47406965184285</c:v>
                </c:pt>
                <c:pt idx="45">
                  <c:v>230.11838789419784</c:v>
                </c:pt>
                <c:pt idx="46">
                  <c:v>160.02160752738047</c:v>
                </c:pt>
                <c:pt idx="47">
                  <c:v>98.30422563721099</c:v>
                </c:pt>
                <c:pt idx="48">
                  <c:v>56.70482677015076</c:v>
                </c:pt>
                <c:pt idx="49">
                  <c:v>99.532045712216842</c:v>
                </c:pt>
                <c:pt idx="50">
                  <c:v>96.469054285326365</c:v>
                </c:pt>
                <c:pt idx="51">
                  <c:v>176.61437173430778</c:v>
                </c:pt>
                <c:pt idx="52">
                  <c:v>65.207320875862962</c:v>
                </c:pt>
                <c:pt idx="53">
                  <c:v>49.784296332744432</c:v>
                </c:pt>
                <c:pt idx="54">
                  <c:v>70.329594244487083</c:v>
                </c:pt>
                <c:pt idx="55">
                  <c:v>77.787661785747559</c:v>
                </c:pt>
                <c:pt idx="56">
                  <c:v>62.075531408504858</c:v>
                </c:pt>
                <c:pt idx="82">
                  <c:v>94.487678913043496</c:v>
                </c:pt>
                <c:pt idx="83">
                  <c:v>45.906637731481474</c:v>
                </c:pt>
                <c:pt idx="84">
                  <c:v>72.701196570696425</c:v>
                </c:pt>
                <c:pt idx="85">
                  <c:v>26.338478809523806</c:v>
                </c:pt>
                <c:pt idx="86">
                  <c:v>110.78433847402596</c:v>
                </c:pt>
                <c:pt idx="87">
                  <c:v>161.12394984076434</c:v>
                </c:pt>
                <c:pt idx="88">
                  <c:v>102.72830334394905</c:v>
                </c:pt>
                <c:pt idx="89">
                  <c:v>179.4653950320513</c:v>
                </c:pt>
                <c:pt idx="90">
                  <c:v>268.48373813291136</c:v>
                </c:pt>
                <c:pt idx="91">
                  <c:v>63.86576192726524</c:v>
                </c:pt>
                <c:pt idx="92">
                  <c:v>103.15989758064516</c:v>
                </c:pt>
                <c:pt idx="93">
                  <c:v>102.00804246794871</c:v>
                </c:pt>
                <c:pt idx="95">
                  <c:v>55.832176294466777</c:v>
                </c:pt>
                <c:pt idx="96">
                  <c:v>189.94196407357174</c:v>
                </c:pt>
                <c:pt idx="97">
                  <c:v>41.425156847133756</c:v>
                </c:pt>
                <c:pt idx="98">
                  <c:v>131.30570015822786</c:v>
                </c:pt>
                <c:pt idx="99">
                  <c:v>22.671354815488513</c:v>
                </c:pt>
                <c:pt idx="100">
                  <c:v>11.762253343949048</c:v>
                </c:pt>
                <c:pt idx="101">
                  <c:v>40.488182629870124</c:v>
                </c:pt>
                <c:pt idx="102">
                  <c:v>89.585790605095539</c:v>
                </c:pt>
                <c:pt idx="103">
                  <c:v>43.839866185897435</c:v>
                </c:pt>
                <c:pt idx="104">
                  <c:v>234.10565976821189</c:v>
                </c:pt>
                <c:pt idx="105">
                  <c:v>32.144477941176469</c:v>
                </c:pt>
                <c:pt idx="106">
                  <c:v>122.47723197115384</c:v>
                </c:pt>
                <c:pt idx="107">
                  <c:v>22.336911378205134</c:v>
                </c:pt>
                <c:pt idx="109">
                  <c:v>208.4767033227848</c:v>
                </c:pt>
                <c:pt idx="110">
                  <c:v>170.40979567307693</c:v>
                </c:pt>
                <c:pt idx="111">
                  <c:v>20.867101762820514</c:v>
                </c:pt>
                <c:pt idx="115">
                  <c:v>85.689754188330454</c:v>
                </c:pt>
                <c:pt idx="116">
                  <c:v>87.669710691823909</c:v>
                </c:pt>
                <c:pt idx="117">
                  <c:v>79.246160825862532</c:v>
                </c:pt>
                <c:pt idx="118">
                  <c:v>120.38823469126315</c:v>
                </c:pt>
                <c:pt idx="119">
                  <c:v>116.93118171194857</c:v>
                </c:pt>
                <c:pt idx="120">
                  <c:v>104.03516880684857</c:v>
                </c:pt>
                <c:pt idx="121">
                  <c:v>181.98473669027007</c:v>
                </c:pt>
                <c:pt idx="122">
                  <c:v>111.97225361746908</c:v>
                </c:pt>
                <c:pt idx="123">
                  <c:v>142.7580981613286</c:v>
                </c:pt>
                <c:pt idx="124">
                  <c:v>94.119665844973994</c:v>
                </c:pt>
                <c:pt idx="125">
                  <c:v>111.54686200851489</c:v>
                </c:pt>
                <c:pt idx="126">
                  <c:v>76.190233674048841</c:v>
                </c:pt>
                <c:pt idx="127">
                  <c:v>169.93772318158034</c:v>
                </c:pt>
                <c:pt idx="128">
                  <c:v>141.60653494848233</c:v>
                </c:pt>
                <c:pt idx="129">
                  <c:v>133.0966312559018</c:v>
                </c:pt>
                <c:pt idx="130">
                  <c:v>181.89406185002738</c:v>
                </c:pt>
                <c:pt idx="131">
                  <c:v>96.541288907753241</c:v>
                </c:pt>
                <c:pt idx="132">
                  <c:v>109.25710493381467</c:v>
                </c:pt>
                <c:pt idx="133">
                  <c:v>92.663598039215671</c:v>
                </c:pt>
                <c:pt idx="134">
                  <c:v>273.59702672176314</c:v>
                </c:pt>
                <c:pt idx="135">
                  <c:v>129.33652504854371</c:v>
                </c:pt>
                <c:pt idx="136">
                  <c:v>127.76469268553124</c:v>
                </c:pt>
                <c:pt idx="137">
                  <c:v>178.03369013723884</c:v>
                </c:pt>
                <c:pt idx="138">
                  <c:v>194.42126634344703</c:v>
                </c:pt>
                <c:pt idx="139">
                  <c:v>305.15009330922243</c:v>
                </c:pt>
                <c:pt idx="140">
                  <c:v>269.10471198762571</c:v>
                </c:pt>
                <c:pt idx="141">
                  <c:v>380.1404777652254</c:v>
                </c:pt>
                <c:pt idx="142">
                  <c:v>332.07870703004028</c:v>
                </c:pt>
                <c:pt idx="143">
                  <c:v>222.2546365996437</c:v>
                </c:pt>
                <c:pt idx="144">
                  <c:v>169.14470268336314</c:v>
                </c:pt>
                <c:pt idx="145">
                  <c:v>123.34442191320292</c:v>
                </c:pt>
                <c:pt idx="146">
                  <c:v>163.02029312185451</c:v>
                </c:pt>
                <c:pt idx="147">
                  <c:v>405.00632723146748</c:v>
                </c:pt>
                <c:pt idx="148">
                  <c:v>204.54658903833561</c:v>
                </c:pt>
                <c:pt idx="149">
                  <c:v>286.33114445840664</c:v>
                </c:pt>
                <c:pt idx="150">
                  <c:v>213.48073173314506</c:v>
                </c:pt>
                <c:pt idx="151">
                  <c:v>268.54903506361325</c:v>
                </c:pt>
                <c:pt idx="152">
                  <c:v>254.14808097311143</c:v>
                </c:pt>
                <c:pt idx="153">
                  <c:v>208.04750195124421</c:v>
                </c:pt>
                <c:pt idx="154">
                  <c:v>275.11945412541257</c:v>
                </c:pt>
                <c:pt idx="155">
                  <c:v>71.245789678967895</c:v>
                </c:pt>
                <c:pt idx="156">
                  <c:v>73.715459466666672</c:v>
                </c:pt>
                <c:pt idx="157">
                  <c:v>78.27151700111483</c:v>
                </c:pt>
                <c:pt idx="158">
                  <c:v>69.030813554852315</c:v>
                </c:pt>
                <c:pt idx="159">
                  <c:v>135.31941238168329</c:v>
                </c:pt>
                <c:pt idx="160">
                  <c:v>120.13320949350305</c:v>
                </c:pt>
                <c:pt idx="161">
                  <c:v>111.77721311936936</c:v>
                </c:pt>
                <c:pt idx="162">
                  <c:v>113.93854292276772</c:v>
                </c:pt>
                <c:pt idx="163">
                  <c:v>104.17137736856152</c:v>
                </c:pt>
                <c:pt idx="164">
                  <c:v>88.690999439775894</c:v>
                </c:pt>
                <c:pt idx="165">
                  <c:v>156.94176086646715</c:v>
                </c:pt>
                <c:pt idx="166">
                  <c:v>74.971161058025231</c:v>
                </c:pt>
                <c:pt idx="167">
                  <c:v>87.617059088500255</c:v>
                </c:pt>
                <c:pt idx="168">
                  <c:v>102.20693817204301</c:v>
                </c:pt>
                <c:pt idx="169">
                  <c:v>270.2690969968578</c:v>
                </c:pt>
                <c:pt idx="170">
                  <c:v>93.07605452674899</c:v>
                </c:pt>
                <c:pt idx="171">
                  <c:v>98.145030621880494</c:v>
                </c:pt>
                <c:pt idx="172">
                  <c:v>124.55430657339554</c:v>
                </c:pt>
                <c:pt idx="173">
                  <c:v>103.29043646549529</c:v>
                </c:pt>
                <c:pt idx="174">
                  <c:v>115.58443633879783</c:v>
                </c:pt>
                <c:pt idx="175">
                  <c:v>329.25822033273499</c:v>
                </c:pt>
                <c:pt idx="176">
                  <c:v>57.158657348404795</c:v>
                </c:pt>
                <c:pt idx="177">
                  <c:v>103.25239002464842</c:v>
                </c:pt>
                <c:pt idx="178">
                  <c:v>66.7018201021952</c:v>
                </c:pt>
                <c:pt idx="179">
                  <c:v>66.026762273069068</c:v>
                </c:pt>
                <c:pt idx="180">
                  <c:v>77.459709288653741</c:v>
                </c:pt>
                <c:pt idx="181">
                  <c:v>63.191420516503094</c:v>
                </c:pt>
                <c:pt idx="182">
                  <c:v>89.038967340771734</c:v>
                </c:pt>
                <c:pt idx="183">
                  <c:v>80.792885479272783</c:v>
                </c:pt>
                <c:pt idx="184">
                  <c:v>174.79522597389632</c:v>
                </c:pt>
                <c:pt idx="185">
                  <c:v>81.99059519011152</c:v>
                </c:pt>
                <c:pt idx="186">
                  <c:v>72.618813819677669</c:v>
                </c:pt>
                <c:pt idx="187">
                  <c:v>161.08872697377589</c:v>
                </c:pt>
                <c:pt idx="188">
                  <c:v>88.432281000257802</c:v>
                </c:pt>
                <c:pt idx="189">
                  <c:v>57.040778376990239</c:v>
                </c:pt>
                <c:pt idx="190">
                  <c:v>70.420806595706679</c:v>
                </c:pt>
                <c:pt idx="191">
                  <c:v>104.24643755943296</c:v>
                </c:pt>
                <c:pt idx="192">
                  <c:v>86.018872272385252</c:v>
                </c:pt>
                <c:pt idx="193">
                  <c:v>65.222339018087865</c:v>
                </c:pt>
                <c:pt idx="194">
                  <c:v>75.172913149652274</c:v>
                </c:pt>
                <c:pt idx="198">
                  <c:v>112.43397574944457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D1B-45EE-BC9C-2773DFF6E3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8923008"/>
        <c:axId val="358920704"/>
      </c:scatterChart>
      <c:valAx>
        <c:axId val="44186368"/>
        <c:scaling>
          <c:orientation val="minMax"/>
          <c:max val="10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00" b="0"/>
                </a:pPr>
                <a:r>
                  <a:rPr lang="en-US" sz="1100" b="0">
                    <a:latin typeface="Arial" panose="020B0604020202020204" pitchFamily="34" charset="0"/>
                    <a:cs typeface="Arial" panose="020B0604020202020204" pitchFamily="34" charset="0"/>
                  </a:rPr>
                  <a:t>9,10-Anthraquinone </a:t>
                </a:r>
                <a:r>
                  <a:rPr lang="en-US" sz="1100" b="0"/>
                  <a:t>[ng g</a:t>
                </a:r>
                <a:r>
                  <a:rPr lang="en-US" sz="1100" b="0" baseline="30000"/>
                  <a:t>-1</a:t>
                </a:r>
                <a:r>
                  <a:rPr lang="en-US" sz="1100" b="0"/>
                  <a:t>]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de-DE"/>
          </a:p>
        </c:txPr>
        <c:crossAx val="44186944"/>
        <c:crosses val="autoZero"/>
        <c:crossBetween val="midCat"/>
      </c:valAx>
      <c:valAx>
        <c:axId val="44186944"/>
        <c:scaling>
          <c:orientation val="minMax"/>
          <c:max val="2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sz="1100" b="0" i="0" kern="1200" baseline="0">
                    <a:solidFill>
                      <a:srgbClr val="000000"/>
                    </a:solidFill>
                    <a:effectLst/>
                    <a:latin typeface="Symbol"/>
                    <a:cs typeface="Arial"/>
                  </a:rPr>
                  <a:t>S</a:t>
                </a:r>
                <a:r>
                  <a:rPr lang="en-US" sz="1100" b="0" i="0" kern="1200" baseline="0">
                    <a:solidFill>
                      <a:srgbClr val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7</a:t>
                </a:r>
                <a:r>
                  <a:rPr lang="en-US" sz="1100" b="0" i="0" kern="1200" baseline="0">
                    <a:solidFill>
                      <a:srgbClr val="000000"/>
                    </a:solidFill>
                    <a:effectLst/>
                    <a:latin typeface="Arial"/>
                    <a:cs typeface="Arial"/>
                  </a:rPr>
                  <a:t>OPAHs [ng g</a:t>
                </a:r>
                <a:r>
                  <a:rPr lang="en-US" sz="1100" b="0" i="0" kern="1200" baseline="30000">
                    <a:solidFill>
                      <a:srgbClr val="000000"/>
                    </a:solidFill>
                    <a:effectLst/>
                    <a:latin typeface="Arial"/>
                    <a:cs typeface="Arial"/>
                  </a:rPr>
                  <a:t>-1</a:t>
                </a:r>
                <a:r>
                  <a:rPr lang="en-US" sz="1100" b="0" i="0" kern="1200" baseline="0">
                    <a:solidFill>
                      <a:srgbClr val="000000"/>
                    </a:solidFill>
                    <a:effectLst/>
                    <a:latin typeface="Arial"/>
                    <a:cs typeface="Arial"/>
                  </a:rPr>
                  <a:t>]</a:t>
                </a:r>
                <a:endParaRPr lang="de-DE" sz="1100">
                  <a:effectLst/>
                </a:endParaRP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de-DE"/>
          </a:p>
        </c:txPr>
        <c:crossAx val="44186368"/>
        <c:crosses val="autoZero"/>
        <c:crossBetween val="midCat"/>
      </c:valAx>
      <c:valAx>
        <c:axId val="358920704"/>
        <c:scaling>
          <c:orientation val="minMax"/>
          <c:max val="410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 b="0" i="0" kern="1200" baseline="0">
                    <a:solidFill>
                      <a:srgbClr val="000000"/>
                    </a:solidFill>
                    <a:effectLst/>
                    <a:latin typeface="Symbol" panose="05050102010706020507" pitchFamily="18" charset="2"/>
                    <a:cs typeface="Arial" panose="020B0604020202020204" pitchFamily="34" charset="0"/>
                  </a:rPr>
                  <a:t>S</a:t>
                </a:r>
                <a:r>
                  <a:rPr lang="en-US" sz="1100" b="0" i="0" kern="1200" baseline="0">
                    <a:solidFill>
                      <a:srgbClr val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15OPAH [ng g</a:t>
                </a:r>
                <a:r>
                  <a:rPr lang="en-US" sz="1100" b="0" i="0" kern="1200" baseline="30000">
                    <a:solidFill>
                      <a:srgbClr val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-1</a:t>
                </a:r>
                <a:r>
                  <a:rPr lang="en-US" sz="1100" b="0" i="0" kern="1200" baseline="0">
                    <a:solidFill>
                      <a:srgbClr val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]</a:t>
                </a:r>
                <a:endParaRPr lang="de-DE" sz="1100">
                  <a:effectLst/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de-DE"/>
          </a:p>
        </c:txPr>
        <c:crossAx val="358923008"/>
        <c:crosses val="max"/>
        <c:crossBetween val="midCat"/>
      </c:valAx>
      <c:valAx>
        <c:axId val="358923008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35892070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de-DE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2793400824897"/>
          <c:y val="4.8970497816483674E-2"/>
          <c:w val="0.82034645669291339"/>
          <c:h val="0.80754594358121912"/>
        </c:manualLayout>
      </c:layout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trendline>
            <c:spPr>
              <a:ln w="22225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5.477915260592426E-2"/>
                  <c:y val="-0.11448685438340289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baseline="0"/>
                      <a:t>y = 0.03x + 13</a:t>
                    </a:r>
                    <a:br>
                      <a:rPr lang="en-US" baseline="0"/>
                    </a:br>
                    <a:r>
                      <a:rPr lang="en-US" baseline="0"/>
                      <a:t>R² = 0.96</a:t>
                    </a:r>
                  </a:p>
                  <a:p>
                    <a:pPr>
                      <a:defRPr/>
                    </a:pPr>
                    <a:r>
                      <a:rPr lang="en-US" baseline="0">
                        <a:latin typeface="Symbol" panose="05050102010706020507" pitchFamily="18" charset="2"/>
                      </a:rPr>
                      <a:t>r</a:t>
                    </a:r>
                    <a:r>
                      <a:rPr lang="en-US" baseline="0"/>
                      <a:t> = 0.88, p &lt; 0.001, n = 32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de-DE"/>
                </a:p>
              </c:txPr>
            </c:trendlineLbl>
          </c:trendline>
          <c:errBars>
            <c:errDir val="y"/>
            <c:errBarType val="both"/>
            <c:errValType val="cust"/>
            <c:noEndCap val="0"/>
            <c:plus>
              <c:numRef>
                <c:f>OPAK!$IN$74:$IN$107</c:f>
                <c:numCache>
                  <c:formatCode>General</c:formatCode>
                  <c:ptCount val="34"/>
                  <c:pt idx="0">
                    <c:v>680.73693546159336</c:v>
                  </c:pt>
                  <c:pt idx="1">
                    <c:v>28.465372939835152</c:v>
                  </c:pt>
                  <c:pt idx="4">
                    <c:v>515.52862633402856</c:v>
                  </c:pt>
                  <c:pt idx="5">
                    <c:v>96.188735769261925</c:v>
                  </c:pt>
                  <c:pt idx="7">
                    <c:v>7.9705058438052818</c:v>
                  </c:pt>
                  <c:pt idx="8">
                    <c:v>9.8265621748401255</c:v>
                  </c:pt>
                  <c:pt idx="9">
                    <c:v>34.362381339713394</c:v>
                  </c:pt>
                  <c:pt idx="10">
                    <c:v>8.9879637293808816</c:v>
                  </c:pt>
                  <c:pt idx="11">
                    <c:v>30.967169010127748</c:v>
                  </c:pt>
                </c:numCache>
              </c:numRef>
            </c:plus>
            <c:minus>
              <c:numRef>
                <c:f>OPAK!$IN$74:$IN$107</c:f>
                <c:numCache>
                  <c:formatCode>General</c:formatCode>
                  <c:ptCount val="34"/>
                  <c:pt idx="0">
                    <c:v>680.73693546159336</c:v>
                  </c:pt>
                  <c:pt idx="1">
                    <c:v>28.465372939835152</c:v>
                  </c:pt>
                  <c:pt idx="4">
                    <c:v>515.52862633402856</c:v>
                  </c:pt>
                  <c:pt idx="5">
                    <c:v>96.188735769261925</c:v>
                  </c:pt>
                  <c:pt idx="7">
                    <c:v>7.9705058438052818</c:v>
                  </c:pt>
                  <c:pt idx="8">
                    <c:v>9.8265621748401255</c:v>
                  </c:pt>
                  <c:pt idx="9">
                    <c:v>34.362381339713394</c:v>
                  </c:pt>
                  <c:pt idx="10">
                    <c:v>8.9879637293808816</c:v>
                  </c:pt>
                  <c:pt idx="11">
                    <c:v>30.967169010127748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cust"/>
            <c:noEndCap val="0"/>
            <c:plus>
              <c:numRef>
                <c:f>OPAK!$IM$74:$IM$107</c:f>
                <c:numCache>
                  <c:formatCode>General</c:formatCode>
                  <c:ptCount val="34"/>
                  <c:pt idx="0">
                    <c:v>17678.744160524318</c:v>
                  </c:pt>
                  <c:pt idx="1">
                    <c:v>387.13862856609427</c:v>
                  </c:pt>
                  <c:pt idx="4">
                    <c:v>10345.709124258889</c:v>
                  </c:pt>
                  <c:pt idx="5">
                    <c:v>2137.7973004027263</c:v>
                  </c:pt>
                  <c:pt idx="7">
                    <c:v>38.313714801281684</c:v>
                  </c:pt>
                  <c:pt idx="8">
                    <c:v>150.60390580994337</c:v>
                  </c:pt>
                  <c:pt idx="9">
                    <c:v>153.49796807848838</c:v>
                  </c:pt>
                  <c:pt idx="10">
                    <c:v>495.22344703555558</c:v>
                  </c:pt>
                  <c:pt idx="11">
                    <c:v>107.002202421742</c:v>
                  </c:pt>
                </c:numCache>
              </c:numRef>
            </c:plus>
            <c:minus>
              <c:numRef>
                <c:f>OPAK!$IM$74:$IM$107</c:f>
                <c:numCache>
                  <c:formatCode>General</c:formatCode>
                  <c:ptCount val="34"/>
                  <c:pt idx="0">
                    <c:v>17678.744160524318</c:v>
                  </c:pt>
                  <c:pt idx="1">
                    <c:v>387.13862856609427</c:v>
                  </c:pt>
                  <c:pt idx="4">
                    <c:v>10345.709124258889</c:v>
                  </c:pt>
                  <c:pt idx="5">
                    <c:v>2137.7973004027263</c:v>
                  </c:pt>
                  <c:pt idx="7">
                    <c:v>38.313714801281684</c:v>
                  </c:pt>
                  <c:pt idx="8">
                    <c:v>150.60390580994337</c:v>
                  </c:pt>
                  <c:pt idx="9">
                    <c:v>153.49796807848838</c:v>
                  </c:pt>
                  <c:pt idx="10">
                    <c:v>495.22344703555558</c:v>
                  </c:pt>
                  <c:pt idx="11">
                    <c:v>107.002202421742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OPAK!$IJ$74:$IJ$107</c:f>
              <c:numCache>
                <c:formatCode>0.00</c:formatCode>
                <c:ptCount val="34"/>
                <c:pt idx="0">
                  <c:v>21635.691686001559</c:v>
                </c:pt>
                <c:pt idx="1">
                  <c:v>676.73765459607148</c:v>
                </c:pt>
                <c:pt idx="2">
                  <c:v>3505.2436437483175</c:v>
                </c:pt>
                <c:pt idx="3">
                  <c:v>1968.4442103113511</c:v>
                </c:pt>
                <c:pt idx="4">
                  <c:v>6587.9672806757126</c:v>
                </c:pt>
                <c:pt idx="5">
                  <c:v>2536.7476853942962</c:v>
                </c:pt>
                <c:pt idx="7">
                  <c:v>80.778672338999883</c:v>
                </c:pt>
                <c:pt idx="8">
                  <c:v>234.89192774168137</c:v>
                </c:pt>
                <c:pt idx="9">
                  <c:v>257.43397671664093</c:v>
                </c:pt>
                <c:pt idx="10">
                  <c:v>296.85254643102678</c:v>
                </c:pt>
                <c:pt idx="11">
                  <c:v>122.67100000000002</c:v>
                </c:pt>
                <c:pt idx="12">
                  <c:v>21.480666735611905</c:v>
                </c:pt>
                <c:pt idx="13">
                  <c:v>1.7104991170734276</c:v>
                </c:pt>
                <c:pt idx="14">
                  <c:v>9.4928443026668781</c:v>
                </c:pt>
                <c:pt idx="15">
                  <c:v>5.4196004233981361</c:v>
                </c:pt>
                <c:pt idx="16">
                  <c:v>15.287831080315977</c:v>
                </c:pt>
                <c:pt idx="17">
                  <c:v>16.536308532996237</c:v>
                </c:pt>
                <c:pt idx="18">
                  <c:v>7.7512811823031091</c:v>
                </c:pt>
                <c:pt idx="19">
                  <c:v>30.553693583851633</c:v>
                </c:pt>
                <c:pt idx="20">
                  <c:v>2.8462274665501646</c:v>
                </c:pt>
                <c:pt idx="21">
                  <c:v>6.5719424989901443</c:v>
                </c:pt>
                <c:pt idx="22">
                  <c:v>4.3591434127223723</c:v>
                </c:pt>
                <c:pt idx="23">
                  <c:v>1.8219808418395527</c:v>
                </c:pt>
                <c:pt idx="24">
                  <c:v>3.6691204759063067</c:v>
                </c:pt>
                <c:pt idx="25">
                  <c:v>3.1335516625451616</c:v>
                </c:pt>
                <c:pt idx="26">
                  <c:v>2.149051345373759</c:v>
                </c:pt>
                <c:pt idx="27">
                  <c:v>4.5159970070687638</c:v>
                </c:pt>
                <c:pt idx="28">
                  <c:v>3.6799047374660239</c:v>
                </c:pt>
                <c:pt idx="29">
                  <c:v>3.8978757492399132</c:v>
                </c:pt>
                <c:pt idx="30">
                  <c:v>2.1238567178611119</c:v>
                </c:pt>
                <c:pt idx="32">
                  <c:v>20.827071724343526</c:v>
                </c:pt>
                <c:pt idx="33">
                  <c:v>3.1777484603571566</c:v>
                </c:pt>
              </c:numCache>
            </c:numRef>
          </c:xVal>
          <c:yVal>
            <c:numRef>
              <c:f>OPAK!$IK$74:$IK$107</c:f>
              <c:numCache>
                <c:formatCode>0.00</c:formatCode>
                <c:ptCount val="34"/>
                <c:pt idx="0">
                  <c:v>722.93682360748346</c:v>
                </c:pt>
                <c:pt idx="1">
                  <c:v>55.226856468108267</c:v>
                </c:pt>
                <c:pt idx="2">
                  <c:v>170.68119308061046</c:v>
                </c:pt>
                <c:pt idx="3">
                  <c:v>68.993544440075127</c:v>
                </c:pt>
                <c:pt idx="4">
                  <c:v>322.67462956708005</c:v>
                </c:pt>
                <c:pt idx="5">
                  <c:v>198.42000000000002</c:v>
                </c:pt>
                <c:pt idx="7">
                  <c:v>16.343711227998472</c:v>
                </c:pt>
                <c:pt idx="8">
                  <c:v>29.63833950485596</c:v>
                </c:pt>
                <c:pt idx="9">
                  <c:v>50.671614623602316</c:v>
                </c:pt>
                <c:pt idx="10">
                  <c:v>18.605480019130304</c:v>
                </c:pt>
                <c:pt idx="11">
                  <c:v>42.565531977876056</c:v>
                </c:pt>
                <c:pt idx="12">
                  <c:v>7.0220483015347224</c:v>
                </c:pt>
                <c:pt idx="13">
                  <c:v>3.6320656089118479</c:v>
                </c:pt>
                <c:pt idx="14">
                  <c:v>3.6042002217509448</c:v>
                </c:pt>
                <c:pt idx="15">
                  <c:v>2.8059310231834194</c:v>
                </c:pt>
                <c:pt idx="16">
                  <c:v>2.6935457453129681</c:v>
                </c:pt>
                <c:pt idx="17">
                  <c:v>8.8484349685262274</c:v>
                </c:pt>
                <c:pt idx="18">
                  <c:v>1.795969301803207</c:v>
                </c:pt>
                <c:pt idx="19">
                  <c:v>11.422953726110368</c:v>
                </c:pt>
                <c:pt idx="20">
                  <c:v>0.88122266205147104</c:v>
                </c:pt>
                <c:pt idx="21">
                  <c:v>2.8154705416925685</c:v>
                </c:pt>
                <c:pt idx="22">
                  <c:v>2.2631599803110687</c:v>
                </c:pt>
                <c:pt idx="23">
                  <c:v>0</c:v>
                </c:pt>
                <c:pt idx="24">
                  <c:v>0</c:v>
                </c:pt>
                <c:pt idx="25">
                  <c:v>0.54091355088071391</c:v>
                </c:pt>
                <c:pt idx="26">
                  <c:v>5.1590925463995248E-2</c:v>
                </c:pt>
                <c:pt idx="27">
                  <c:v>0.12524009022256102</c:v>
                </c:pt>
                <c:pt idx="28">
                  <c:v>0.1102647896619197</c:v>
                </c:pt>
                <c:pt idx="29">
                  <c:v>2.0799013381783493</c:v>
                </c:pt>
                <c:pt idx="30">
                  <c:v>0</c:v>
                </c:pt>
                <c:pt idx="32">
                  <c:v>7.0519998934619937E-2</c:v>
                </c:pt>
                <c:pt idx="33">
                  <c:v>9.7253444882102844E-2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2AB-466E-A0E8-CB6BA9A7F331}"/>
            </c:ext>
          </c:extLst>
        </c:ser>
        <c:ser>
          <c:idx val="1"/>
          <c:order val="1"/>
          <c:tx>
            <c:v>Angren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dPt>
            <c:idx val="0"/>
            <c:marker>
              <c:symbol val="triangle"/>
              <c:size val="7"/>
              <c:spPr>
                <a:solidFill>
                  <a:schemeClr val="accent6"/>
                </a:solidFill>
                <a:ln w="9525">
                  <a:solidFill>
                    <a:schemeClr val="accent6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52AB-466E-A0E8-CB6BA9A7F331}"/>
              </c:ext>
            </c:extLst>
          </c:dPt>
          <c:dLbls>
            <c:dLbl>
              <c:idx val="0"/>
              <c:layout>
                <c:manualLayout>
                  <c:x val="-8.163265306122474E-3"/>
                  <c:y val="-4.00667709407593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Angren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AB-466E-A0E8-CB6BA9A7F3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Dir val="y"/>
            <c:errBarType val="both"/>
            <c:errValType val="cust"/>
            <c:noEndCap val="0"/>
            <c:plus>
              <c:numRef>
                <c:f>OPAK!$JB$80</c:f>
                <c:numCache>
                  <c:formatCode>General</c:formatCode>
                  <c:ptCount val="1"/>
                  <c:pt idx="0">
                    <c:v>524.28506628290734</c:v>
                  </c:pt>
                </c:numCache>
              </c:numRef>
            </c:plus>
            <c:minus>
              <c:numRef>
                <c:f>OPAK!$JB$80</c:f>
                <c:numCache>
                  <c:formatCode>General</c:formatCode>
                  <c:ptCount val="1"/>
                  <c:pt idx="0">
                    <c:v>524.28506628290734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cust"/>
            <c:noEndCap val="0"/>
            <c:plus>
              <c:numRef>
                <c:f>OPAK!$JA$80</c:f>
                <c:numCache>
                  <c:formatCode>General</c:formatCode>
                  <c:ptCount val="1"/>
                  <c:pt idx="0">
                    <c:v>1316.927412644372</c:v>
                  </c:pt>
                </c:numCache>
              </c:numRef>
            </c:plus>
            <c:minus>
              <c:numRef>
                <c:f>OPAK!$JA$80</c:f>
                <c:numCache>
                  <c:formatCode>General</c:formatCode>
                  <c:ptCount val="1"/>
                  <c:pt idx="0">
                    <c:v>1316.927412644372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OPAK!$IX$80</c:f>
              <c:numCache>
                <c:formatCode>0.00</c:formatCode>
                <c:ptCount val="1"/>
                <c:pt idx="0">
                  <c:v>1357.9426938051829</c:v>
                </c:pt>
              </c:numCache>
            </c:numRef>
          </c:xVal>
          <c:yVal>
            <c:numRef>
              <c:f>OPAK!$IY$80</c:f>
              <c:numCache>
                <c:formatCode>0.00</c:formatCode>
                <c:ptCount val="1"/>
                <c:pt idx="0">
                  <c:v>527.5454545454545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52AB-466E-A0E8-CB6BA9A7F3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85119135"/>
        <c:axId val="676109039"/>
      </c:scatterChart>
      <c:valAx>
        <c:axId val="685119135"/>
        <c:scaling>
          <c:orientation val="minMax"/>
          <c:max val="25000"/>
          <c:min val="0"/>
        </c:scaling>
        <c:delete val="0"/>
        <c:axPos val="b"/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676109039"/>
        <c:crosses val="autoZero"/>
        <c:crossBetween val="midCat"/>
      </c:valAx>
      <c:valAx>
        <c:axId val="676109039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latin typeface="Symbol" panose="05050102010706020507" pitchFamily="18" charset="2"/>
                  </a:rPr>
                  <a:t>S</a:t>
                </a: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7</a:t>
                </a:r>
                <a:r>
                  <a:rPr lang="en-US"/>
                  <a:t>OPAHs [ng g</a:t>
                </a:r>
                <a:r>
                  <a:rPr lang="en-US" baseline="30000"/>
                  <a:t>-1</a:t>
                </a:r>
                <a:r>
                  <a:rPr lang="en-US"/>
                  <a:t>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de-DE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685119135"/>
        <c:crosses val="autoZero"/>
        <c:crossBetween val="midCat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de-DE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0615458781938"/>
          <c:y val="4.8970497816483674E-2"/>
          <c:w val="0.84418340564572281"/>
          <c:h val="0.79519569648872168"/>
        </c:manualLayout>
      </c:layout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trendline>
            <c:spPr>
              <a:ln w="22225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24134704590497616"/>
                  <c:y val="0.1257565687215155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baseline="0">
                        <a:solidFill>
                          <a:schemeClr val="tx1"/>
                        </a:solidFill>
                      </a:rPr>
                      <a:t>y = 0.24x + 22</a:t>
                    </a:r>
                    <a:br>
                      <a:rPr lang="en-US" baseline="0">
                        <a:solidFill>
                          <a:schemeClr val="tx1"/>
                        </a:solidFill>
                      </a:rPr>
                    </a:br>
                    <a:r>
                      <a:rPr lang="en-US" baseline="0">
                        <a:solidFill>
                          <a:schemeClr val="tx1"/>
                        </a:solidFill>
                      </a:rPr>
                      <a:t>R² = 0.52</a:t>
                    </a:r>
                  </a:p>
                  <a:p>
                    <a:pPr>
                      <a:defRPr/>
                    </a:pPr>
                    <a:r>
                      <a:rPr lang="en-US" baseline="0">
                        <a:solidFill>
                          <a:schemeClr val="tx1"/>
                        </a:solidFill>
                        <a:latin typeface="Symbol" panose="05050102010706020507" pitchFamily="18" charset="2"/>
                      </a:rPr>
                      <a:t>r</a:t>
                    </a:r>
                    <a:r>
                      <a:rPr lang="en-US" baseline="0">
                        <a:solidFill>
                          <a:schemeClr val="tx1"/>
                        </a:solidFill>
                      </a:rPr>
                      <a:t> = 0.57, p = 0.002, n = 28</a:t>
                    </a:r>
                    <a:endParaRPr lang="en-US">
                      <a:solidFill>
                        <a:schemeClr val="tx1"/>
                      </a:solidFill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de-DE"/>
                </a:p>
              </c:txPr>
            </c:trendlineLbl>
          </c:trendline>
          <c:errBars>
            <c:errDir val="y"/>
            <c:errBarType val="both"/>
            <c:errValType val="cust"/>
            <c:noEndCap val="0"/>
            <c:plus>
              <c:numRef>
                <c:f>OPAK!$IO$74:$IO$107</c:f>
                <c:numCache>
                  <c:formatCode>General</c:formatCode>
                  <c:ptCount val="34"/>
                  <c:pt idx="1">
                    <c:v>80.808811115158647</c:v>
                  </c:pt>
                  <c:pt idx="7">
                    <c:v>98.031559847540919</c:v>
                  </c:pt>
                  <c:pt idx="8">
                    <c:v>39.795300606686851</c:v>
                  </c:pt>
                  <c:pt idx="9">
                    <c:v>63.005449783597314</c:v>
                  </c:pt>
                  <c:pt idx="10">
                    <c:v>42.715868641671115</c:v>
                  </c:pt>
                  <c:pt idx="11">
                    <c:v>71.000058484496392</c:v>
                  </c:pt>
                </c:numCache>
              </c:numRef>
            </c:plus>
            <c:minus>
              <c:numRef>
                <c:f>OPAK!$IO$74:$IO$107</c:f>
                <c:numCache>
                  <c:formatCode>General</c:formatCode>
                  <c:ptCount val="34"/>
                  <c:pt idx="1">
                    <c:v>80.808811115158647</c:v>
                  </c:pt>
                  <c:pt idx="7">
                    <c:v>98.031559847540919</c:v>
                  </c:pt>
                  <c:pt idx="8">
                    <c:v>39.795300606686851</c:v>
                  </c:pt>
                  <c:pt idx="9">
                    <c:v>63.005449783597314</c:v>
                  </c:pt>
                  <c:pt idx="10">
                    <c:v>42.715868641671115</c:v>
                  </c:pt>
                  <c:pt idx="11">
                    <c:v>71.000058484496392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cust"/>
            <c:noEndCap val="0"/>
            <c:plus>
              <c:numRef>
                <c:f>OPAK!$IM$74:$IM$107</c:f>
                <c:numCache>
                  <c:formatCode>General</c:formatCode>
                  <c:ptCount val="34"/>
                  <c:pt idx="0">
                    <c:v>17678.744160524318</c:v>
                  </c:pt>
                  <c:pt idx="1">
                    <c:v>387.13862856609427</c:v>
                  </c:pt>
                  <c:pt idx="4">
                    <c:v>10345.709124258889</c:v>
                  </c:pt>
                  <c:pt idx="5">
                    <c:v>2137.7973004027263</c:v>
                  </c:pt>
                  <c:pt idx="7">
                    <c:v>38.313714801281684</c:v>
                  </c:pt>
                  <c:pt idx="8">
                    <c:v>150.60390580994337</c:v>
                  </c:pt>
                  <c:pt idx="9">
                    <c:v>153.49796807848838</c:v>
                  </c:pt>
                  <c:pt idx="10">
                    <c:v>495.22344703555558</c:v>
                  </c:pt>
                  <c:pt idx="11">
                    <c:v>107.002202421742</c:v>
                  </c:pt>
                </c:numCache>
              </c:numRef>
            </c:plus>
            <c:minus>
              <c:numRef>
                <c:f>OPAK!$IM$74:$IM$107</c:f>
                <c:numCache>
                  <c:formatCode>General</c:formatCode>
                  <c:ptCount val="34"/>
                  <c:pt idx="0">
                    <c:v>17678.744160524318</c:v>
                  </c:pt>
                  <c:pt idx="1">
                    <c:v>387.13862856609427</c:v>
                  </c:pt>
                  <c:pt idx="4">
                    <c:v>10345.709124258889</c:v>
                  </c:pt>
                  <c:pt idx="5">
                    <c:v>2137.7973004027263</c:v>
                  </c:pt>
                  <c:pt idx="7">
                    <c:v>38.313714801281684</c:v>
                  </c:pt>
                  <c:pt idx="8">
                    <c:v>150.60390580994337</c:v>
                  </c:pt>
                  <c:pt idx="9">
                    <c:v>153.49796807848838</c:v>
                  </c:pt>
                  <c:pt idx="10">
                    <c:v>495.22344703555558</c:v>
                  </c:pt>
                  <c:pt idx="11">
                    <c:v>107.002202421742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OPAK!$IJ$74:$IJ$107</c:f>
              <c:numCache>
                <c:formatCode>0.00</c:formatCode>
                <c:ptCount val="34"/>
                <c:pt idx="0">
                  <c:v>21635.691686001559</c:v>
                </c:pt>
                <c:pt idx="1">
                  <c:v>676.73765459607148</c:v>
                </c:pt>
                <c:pt idx="2">
                  <c:v>3505.2436437483175</c:v>
                </c:pt>
                <c:pt idx="3">
                  <c:v>1968.4442103113511</c:v>
                </c:pt>
                <c:pt idx="4">
                  <c:v>6587.9672806757126</c:v>
                </c:pt>
                <c:pt idx="5">
                  <c:v>2536.7476853942962</c:v>
                </c:pt>
                <c:pt idx="7">
                  <c:v>80.778672338999883</c:v>
                </c:pt>
                <c:pt idx="8">
                  <c:v>234.89192774168137</c:v>
                </c:pt>
                <c:pt idx="9">
                  <c:v>257.43397671664093</c:v>
                </c:pt>
                <c:pt idx="10">
                  <c:v>296.85254643102678</c:v>
                </c:pt>
                <c:pt idx="11">
                  <c:v>122.67100000000002</c:v>
                </c:pt>
                <c:pt idx="12">
                  <c:v>21.480666735611905</c:v>
                </c:pt>
                <c:pt idx="13">
                  <c:v>1.7104991170734276</c:v>
                </c:pt>
                <c:pt idx="14">
                  <c:v>9.4928443026668781</c:v>
                </c:pt>
                <c:pt idx="15">
                  <c:v>5.4196004233981361</c:v>
                </c:pt>
                <c:pt idx="16">
                  <c:v>15.287831080315977</c:v>
                </c:pt>
                <c:pt idx="17">
                  <c:v>16.536308532996237</c:v>
                </c:pt>
                <c:pt idx="18">
                  <c:v>7.7512811823031091</c:v>
                </c:pt>
                <c:pt idx="19">
                  <c:v>30.553693583851633</c:v>
                </c:pt>
                <c:pt idx="20">
                  <c:v>2.8462274665501646</c:v>
                </c:pt>
                <c:pt idx="21">
                  <c:v>6.5719424989901443</c:v>
                </c:pt>
                <c:pt idx="22">
                  <c:v>4.3591434127223723</c:v>
                </c:pt>
                <c:pt idx="23">
                  <c:v>1.8219808418395527</c:v>
                </c:pt>
                <c:pt idx="24">
                  <c:v>3.6691204759063067</c:v>
                </c:pt>
                <c:pt idx="25">
                  <c:v>3.1335516625451616</c:v>
                </c:pt>
                <c:pt idx="26">
                  <c:v>2.149051345373759</c:v>
                </c:pt>
                <c:pt idx="27">
                  <c:v>4.5159970070687638</c:v>
                </c:pt>
                <c:pt idx="28">
                  <c:v>3.6799047374660239</c:v>
                </c:pt>
                <c:pt idx="29">
                  <c:v>3.8978757492399132</c:v>
                </c:pt>
                <c:pt idx="30">
                  <c:v>2.1238567178611119</c:v>
                </c:pt>
                <c:pt idx="32">
                  <c:v>20.827071724343526</c:v>
                </c:pt>
                <c:pt idx="33">
                  <c:v>3.1777484603571566</c:v>
                </c:pt>
              </c:numCache>
            </c:numRef>
          </c:xVal>
          <c:yVal>
            <c:numRef>
              <c:f>OPAK!$IL$74:$IL$107</c:f>
              <c:numCache>
                <c:formatCode>0.00</c:formatCode>
                <c:ptCount val="34"/>
                <c:pt idx="1">
                  <c:v>142.28785439653251</c:v>
                </c:pt>
                <c:pt idx="7">
                  <c:v>122.78875101856904</c:v>
                </c:pt>
                <c:pt idx="8">
                  <c:v>86.316319031880866</c:v>
                </c:pt>
                <c:pt idx="9">
                  <c:v>147.25014922351156</c:v>
                </c:pt>
                <c:pt idx="10">
                  <c:v>85.466832952425861</c:v>
                </c:pt>
                <c:pt idx="11">
                  <c:v>98.882990914122729</c:v>
                </c:pt>
                <c:pt idx="13">
                  <c:v>7.3825367227171297</c:v>
                </c:pt>
                <c:pt idx="14">
                  <c:v>25.287441000421818</c:v>
                </c:pt>
                <c:pt idx="15">
                  <c:v>9.9220063552836368</c:v>
                </c:pt>
                <c:pt idx="16">
                  <c:v>6.1213039729723331</c:v>
                </c:pt>
                <c:pt idx="17">
                  <c:v>52.889871975856359</c:v>
                </c:pt>
                <c:pt idx="18">
                  <c:v>3.0994236699254216</c:v>
                </c:pt>
                <c:pt idx="19">
                  <c:v>124.43356740927069</c:v>
                </c:pt>
                <c:pt idx="20">
                  <c:v>7.5074539380576066</c:v>
                </c:pt>
                <c:pt idx="21">
                  <c:v>6.7637730187853906</c:v>
                </c:pt>
                <c:pt idx="22">
                  <c:v>6.8389742861706733</c:v>
                </c:pt>
                <c:pt idx="23">
                  <c:v>8.5719524788403447</c:v>
                </c:pt>
                <c:pt idx="24">
                  <c:v>43.660500184316717</c:v>
                </c:pt>
                <c:pt idx="25">
                  <c:v>0.54091355088071391</c:v>
                </c:pt>
                <c:pt idx="26">
                  <c:v>5.1590925463995248E-2</c:v>
                </c:pt>
                <c:pt idx="27">
                  <c:v>0.13626007965522549</c:v>
                </c:pt>
                <c:pt idx="28">
                  <c:v>0.1102647896619197</c:v>
                </c:pt>
                <c:pt idx="29">
                  <c:v>2.0799013381783493</c:v>
                </c:pt>
                <c:pt idx="30">
                  <c:v>17.50859297053896</c:v>
                </c:pt>
                <c:pt idx="32">
                  <c:v>7.0519998934619937E-2</c:v>
                </c:pt>
                <c:pt idx="33">
                  <c:v>12.463291446093185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DCC-4FB6-9038-7E9002DC08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85119135"/>
        <c:axId val="676109039"/>
      </c:scatterChart>
      <c:valAx>
        <c:axId val="685119135"/>
        <c:scaling>
          <c:orientation val="minMax"/>
          <c:max val="800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de-DE">
                    <a:latin typeface="Symbol" panose="05050102010706020507" pitchFamily="18" charset="2"/>
                  </a:rPr>
                  <a:t>S</a:t>
                </a:r>
                <a:r>
                  <a:rPr lang="de-DE"/>
                  <a:t>16EPA-PAHs [ng g</a:t>
                </a:r>
                <a:r>
                  <a:rPr lang="de-DE" baseline="30000"/>
                  <a:t>-1</a:t>
                </a:r>
                <a:r>
                  <a:rPr lang="de-DE"/>
                  <a:t>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de-DE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676109039"/>
        <c:crosses val="autoZero"/>
        <c:crossBetween val="midCat"/>
      </c:valAx>
      <c:valAx>
        <c:axId val="676109039"/>
        <c:scaling>
          <c:orientation val="minMax"/>
          <c:max val="3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latin typeface="Symbol" panose="05050102010706020507" pitchFamily="18" charset="2"/>
                  </a:rPr>
                  <a:t>S</a:t>
                </a: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15</a:t>
                </a:r>
                <a:r>
                  <a:rPr lang="en-US"/>
                  <a:t>OPAHs [ng g</a:t>
                </a:r>
                <a:r>
                  <a:rPr lang="en-US" baseline="30000"/>
                  <a:t>-1</a:t>
                </a:r>
                <a:r>
                  <a:rPr lang="en-US"/>
                  <a:t>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de-DE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685119135"/>
        <c:crosses val="autoZero"/>
        <c:crossBetween val="midCat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de-DE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0.01858</cdr:x>
      <cdr:y>0.02786</cdr:y>
    </cdr:from>
    <cdr:to>
      <cdr:x>0.07607</cdr:x>
      <cdr:y>0.12707</cdr:y>
    </cdr:to>
    <cdr:sp macro="" textlink="">
      <cdr:nvSpPr>
        <cdr:cNvPr id="2" name="Textfeld 1"/>
        <cdr:cNvSpPr txBox="1"/>
      </cdr:nvSpPr>
      <cdr:spPr>
        <a:xfrm xmlns:a="http://schemas.openxmlformats.org/drawingml/2006/main">
          <a:off x="101592" y="101618"/>
          <a:ext cx="314318" cy="361925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1600"/>
            <a:t>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0.00929</cdr:x>
      <cdr:y>0.01393</cdr:y>
    </cdr:from>
    <cdr:to>
      <cdr:x>0.06678</cdr:x>
      <cdr:y>0.11314</cdr:y>
    </cdr:to>
    <cdr:sp macro="" textlink="">
      <cdr:nvSpPr>
        <cdr:cNvPr id="2" name="Textfeld 1">
          <a:extLst xmlns:a="http://schemas.openxmlformats.org/drawingml/2006/main">
            <a:ext uri="{FF2B5EF4-FFF2-40B4-BE49-F238E27FC236}">
              <a16:creationId xmlns:a16="http://schemas.microsoft.com/office/drawing/2014/main" id="{E7D4D2A9-2DCB-454D-BC53-665C79F93A2D}"/>
            </a:ext>
          </a:extLst>
        </cdr:cNvPr>
        <cdr:cNvSpPr txBox="1"/>
      </cdr:nvSpPr>
      <cdr:spPr>
        <a:xfrm xmlns:a="http://schemas.openxmlformats.org/drawingml/2006/main">
          <a:off x="50800" y="50800"/>
          <a:ext cx="314325" cy="36195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1600"/>
            <a:t>B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0.14218</cdr:x>
      <cdr:y>0.03425</cdr:y>
    </cdr:from>
    <cdr:to>
      <cdr:x>0.21232</cdr:x>
      <cdr:y>0.12557</cdr:y>
    </cdr:to>
    <cdr:sp macro="" textlink="">
      <cdr:nvSpPr>
        <cdr:cNvPr id="2" name="Textfeld 1">
          <a:extLst xmlns:a="http://schemas.openxmlformats.org/drawingml/2006/main">
            <a:ext uri="{FF2B5EF4-FFF2-40B4-BE49-F238E27FC236}">
              <a16:creationId xmlns:a16="http://schemas.microsoft.com/office/drawing/2014/main" id="{B240F3D3-D662-4EFE-A466-3E5B6441ABD0}"/>
            </a:ext>
          </a:extLst>
        </cdr:cNvPr>
        <cdr:cNvSpPr txBox="1"/>
      </cdr:nvSpPr>
      <cdr:spPr>
        <a:xfrm xmlns:a="http://schemas.openxmlformats.org/drawingml/2006/main">
          <a:off x="714375" y="142876"/>
          <a:ext cx="352425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e-DE" sz="1600"/>
            <a:t>A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0.13712</cdr:x>
      <cdr:y>0.02359</cdr:y>
    </cdr:from>
    <cdr:to>
      <cdr:x>0.20727</cdr:x>
      <cdr:y>0.11492</cdr:y>
    </cdr:to>
    <cdr:sp macro="" textlink="">
      <cdr:nvSpPr>
        <cdr:cNvPr id="4" name="Textfeld 1">
          <a:extLst xmlns:a="http://schemas.openxmlformats.org/drawingml/2006/main">
            <a:ext uri="{FF2B5EF4-FFF2-40B4-BE49-F238E27FC236}">
              <a16:creationId xmlns:a16="http://schemas.microsoft.com/office/drawing/2014/main" id="{B3D05A2F-0400-436F-B29C-DD76F1C3E9B9}"/>
            </a:ext>
          </a:extLst>
        </cdr:cNvPr>
        <cdr:cNvSpPr txBox="1"/>
      </cdr:nvSpPr>
      <cdr:spPr>
        <a:xfrm xmlns:a="http://schemas.openxmlformats.org/drawingml/2006/main">
          <a:off x="688975" y="98425"/>
          <a:ext cx="352425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1600"/>
            <a:t>B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0.01088</cdr:x>
      <cdr:y>0.01901</cdr:y>
    </cdr:from>
    <cdr:to>
      <cdr:x>0.06803</cdr:x>
      <cdr:y>0.11884</cdr:y>
    </cdr:to>
    <cdr:sp macro="" textlink="">
      <cdr:nvSpPr>
        <cdr:cNvPr id="2" name="Textfeld 16">
          <a:extLst xmlns:a="http://schemas.openxmlformats.org/drawingml/2006/main">
            <a:ext uri="{FF2B5EF4-FFF2-40B4-BE49-F238E27FC236}">
              <a16:creationId xmlns:a16="http://schemas.microsoft.com/office/drawing/2014/main" id="{8B8DBA15-0F25-4190-A94F-DB61318EC18A}"/>
            </a:ext>
          </a:extLst>
        </cdr:cNvPr>
        <cdr:cNvSpPr txBox="1"/>
      </cdr:nvSpPr>
      <cdr:spPr>
        <a:xfrm xmlns:a="http://schemas.openxmlformats.org/drawingml/2006/main">
          <a:off x="50800" y="50800"/>
          <a:ext cx="266700" cy="26670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1100"/>
            <a:t>A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0.01088</cdr:x>
      <cdr:y>0.01664</cdr:y>
    </cdr:from>
    <cdr:to>
      <cdr:x>0.03878</cdr:x>
      <cdr:y>0.0936</cdr:y>
    </cdr:to>
    <cdr:sp macro="" textlink="">
      <cdr:nvSpPr>
        <cdr:cNvPr id="2" name="Textfeld 16">
          <a:extLst xmlns:a="http://schemas.openxmlformats.org/drawingml/2006/main">
            <a:ext uri="{FF2B5EF4-FFF2-40B4-BE49-F238E27FC236}">
              <a16:creationId xmlns:a16="http://schemas.microsoft.com/office/drawing/2014/main" id="{8B8DBA15-0F25-4190-A94F-DB61318EC18A}"/>
            </a:ext>
          </a:extLst>
        </cdr:cNvPr>
        <cdr:cNvSpPr txBox="1"/>
      </cdr:nvSpPr>
      <cdr:spPr>
        <a:xfrm xmlns:a="http://schemas.openxmlformats.org/drawingml/2006/main">
          <a:off x="50800" y="50800"/>
          <a:ext cx="130175" cy="23495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1100"/>
            <a:t>B</a:t>
          </a:r>
        </a:p>
      </cdr:txBody>
    </cdr: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1667</Words>
  <Characters>10504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Medion</dc:creator>
  <cp:lastModifiedBy>Kerekes, Matthias</cp:lastModifiedBy>
  <cp:revision>3</cp:revision>
  <dcterms:created xsi:type="dcterms:W3CDTF">2021-03-09T17:09:00Z</dcterms:created>
  <dcterms:modified xsi:type="dcterms:W3CDTF">2022-12-12T12:21:00Z</dcterms:modified>
</cp:coreProperties>
</file>